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77777777"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5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77777777"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ZP/5186/D/21</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(t.j. Dz. U. 2021, poz. 1129 z p</w:t>
      </w:r>
      <w:r w:rsidRPr="0072114E">
        <w:rPr>
          <w:rFonts w:ascii="Arial" w:eastAsia="Times New Roman" w:hAnsi="Arial" w:cs="Arial"/>
          <w:bCs/>
          <w:sz w:val="16"/>
          <w:szCs w:val="16"/>
          <w:lang w:eastAsia="x-none"/>
        </w:rPr>
        <w:t>óźn. zm.</w:t>
      </w:r>
      <w:r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 xml:space="preserve">ustawy z dnia 11 września 2019 r. Prawo zamówień publicznych (Dz. U. 2021 poz. 1129 z późn. zm. – dalej jako: </w:t>
      </w:r>
      <w:r w:rsidRPr="00D762E8">
        <w:rPr>
          <w:rFonts w:ascii="Arial" w:eastAsia="Times New Roman" w:hAnsi="Arial" w:cs="Arial"/>
          <w:b/>
        </w:rPr>
        <w:t>p.z.p.</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38144EA0"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A440E0" w:rsidRPr="00D762E8">
        <w:rPr>
          <w:rFonts w:ascii="Arial" w:eastAsia="Times New Roman" w:hAnsi="Arial" w:cs="Arial"/>
          <w:szCs w:val="20"/>
        </w:rPr>
        <w:t xml:space="preserve">sprzedaż z </w:t>
      </w:r>
      <w:r w:rsidRPr="00D762E8">
        <w:rPr>
          <w:rFonts w:ascii="Arial" w:eastAsia="Times New Roman" w:hAnsi="Arial" w:cs="Arial"/>
          <w:szCs w:val="20"/>
        </w:rPr>
        <w:t>dostaw</w:t>
      </w:r>
      <w:r w:rsidR="00A440E0" w:rsidRPr="00D762E8">
        <w:rPr>
          <w:rFonts w:ascii="Arial" w:eastAsia="Times New Roman" w:hAnsi="Arial" w:cs="Arial"/>
          <w:szCs w:val="20"/>
        </w:rPr>
        <w:t xml:space="preserve">ą, </w:t>
      </w:r>
      <w:r w:rsidRPr="00D762E8">
        <w:rPr>
          <w:rFonts w:ascii="Arial" w:eastAsia="Times New Roman" w:hAnsi="Arial" w:cs="Arial"/>
          <w:szCs w:val="20"/>
        </w:rPr>
        <w:t>montażem i uruchomieniem</w:t>
      </w:r>
      <w:r w:rsidR="000D078F" w:rsidRPr="00D762E8">
        <w:rPr>
          <w:rFonts w:ascii="Arial" w:eastAsia="Times New Roman" w:hAnsi="Arial" w:cs="Arial"/>
          <w:szCs w:val="20"/>
        </w:rPr>
        <w:t xml:space="preserve"> (obejmującym 3-godzinny instruktaż dla każdego urządzenia zestawu)</w:t>
      </w:r>
      <w:r w:rsidR="00F1172D" w:rsidRPr="00D762E8">
        <w:rPr>
          <w:rFonts w:ascii="Arial" w:eastAsia="Times New Roman" w:hAnsi="Arial" w:cs="Arial"/>
          <w:szCs w:val="20"/>
        </w:rPr>
        <w:t xml:space="preserve"> </w:t>
      </w:r>
      <w:r w:rsidRPr="00D762E8">
        <w:rPr>
          <w:rFonts w:ascii="Arial" w:eastAsia="Times New Roman" w:hAnsi="Arial" w:cs="Arial"/>
          <w:szCs w:val="20"/>
        </w:rPr>
        <w:t xml:space="preserve">systemu zestawu pomiarowego przeznaczonego do badań własności transportowych materiałów niskowymiarowych w ultra niskich temperaturach,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77777777"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I ŁĄCZNA WARTOŚĆ UMOWY</w:t>
      </w:r>
    </w:p>
    <w:p w14:paraId="2109F8C8" w14:textId="77777777" w:rsidR="0072114E" w:rsidRPr="00D762E8" w:rsidRDefault="0072114E"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77777777"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…………………………PLN  </w:t>
      </w:r>
    </w:p>
    <w:p w14:paraId="2522B139" w14:textId="77777777"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7777777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Cena netto : ………………………. PLN</w:t>
      </w:r>
    </w:p>
    <w:p w14:paraId="6EF1A456" w14:textId="70E56FDC"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słownie: ……………………………………………………………… zł</w:t>
      </w:r>
    </w:p>
    <w:p w14:paraId="00C78F8B" w14:textId="77777777"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Pr="00D762E8">
        <w:rPr>
          <w:rFonts w:ascii="Arial" w:eastAsia="Times New Roman" w:hAnsi="Arial" w:cs="Arial"/>
          <w:b/>
          <w:bCs/>
          <w:i/>
          <w:sz w:val="18"/>
          <w:szCs w:val="18"/>
          <w:lang w:eastAsia="pl-PL"/>
        </w:rPr>
        <w:t>netto umowy</w:t>
      </w:r>
      <w:r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Kwotą właściwą do rozpatrzenia oferty powinna być kwota brutto wyliczona zgodnie z przepisami Pzp.</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4CEACCF3"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lastRenderedPageBreak/>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ubezpieczenie, transport,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12B8F435" w14:textId="77777777" w:rsidR="0072114E" w:rsidRPr="00D762E8" w:rsidRDefault="0072114E" w:rsidP="0072114E">
      <w:pPr>
        <w:numPr>
          <w:ilvl w:val="0"/>
          <w:numId w:val="7"/>
        </w:numPr>
        <w:suppressAutoHyphens/>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Przedmiot zamówienia będzie dostarczony w stanie fabrycznie nowym do miejsca dostawy (wskazanego w ust. 7) i uruchomiony </w:t>
      </w:r>
      <w:r w:rsidRPr="00D762E8">
        <w:rPr>
          <w:rFonts w:ascii="Arial" w:eastAsia="Times New Roman" w:hAnsi="Arial" w:cs="Arial"/>
          <w:b/>
          <w:bCs/>
          <w:lang w:eastAsia="pl-PL"/>
        </w:rPr>
        <w:t>w terminie</w:t>
      </w:r>
      <w:r w:rsidRPr="00D762E8">
        <w:rPr>
          <w:rFonts w:ascii="Arial" w:eastAsia="Times New Roman" w:hAnsi="Arial" w:cs="Arial"/>
          <w:lang w:eastAsia="pl-PL"/>
        </w:rPr>
        <w:t xml:space="preserve"> </w:t>
      </w:r>
      <w:r w:rsidRPr="00D762E8">
        <w:rPr>
          <w:rFonts w:ascii="Arial" w:eastAsia="Times New Roman" w:hAnsi="Arial" w:cs="Arial"/>
          <w:b/>
          <w:bCs/>
          <w:lang w:eastAsia="pl-PL"/>
        </w:rPr>
        <w:t>nie dłuższym niż:</w:t>
      </w:r>
    </w:p>
    <w:p w14:paraId="5C7D44FB" w14:textId="77777777" w:rsidR="0072114E" w:rsidRPr="00D762E8" w:rsidRDefault="0072114E" w:rsidP="0072114E">
      <w:pPr>
        <w:suppressAutoHyphens/>
        <w:spacing w:after="0" w:line="240" w:lineRule="auto"/>
        <w:ind w:left="567"/>
        <w:jc w:val="both"/>
        <w:rPr>
          <w:rFonts w:ascii="Arial" w:eastAsia="Times New Roman" w:hAnsi="Arial" w:cs="Arial"/>
          <w:b/>
          <w:bCs/>
          <w:lang w:eastAsia="pl-PL"/>
        </w:rPr>
      </w:pPr>
      <w:r w:rsidRPr="00D762E8">
        <w:rPr>
          <w:rFonts w:ascii="Arial" w:eastAsia="Times New Roman" w:hAnsi="Arial" w:cs="Arial"/>
          <w:b/>
          <w:bCs/>
          <w:lang w:eastAsia="pl-PL"/>
        </w:rPr>
        <w:t>- do dnia 30.06.2022 r.</w:t>
      </w:r>
    </w:p>
    <w:p w14:paraId="16AB151E" w14:textId="6D38C98E" w:rsidR="0072114E" w:rsidRPr="00D762E8" w:rsidRDefault="0072114E" w:rsidP="00E93635">
      <w:pPr>
        <w:suppressAutoHyphens/>
        <w:spacing w:after="0" w:line="240" w:lineRule="auto"/>
        <w:ind w:left="567"/>
        <w:jc w:val="both"/>
        <w:rPr>
          <w:rFonts w:ascii="Arial" w:eastAsia="Times New Roman" w:hAnsi="Arial" w:cs="Arial"/>
          <w:lang w:eastAsia="ar-SA"/>
        </w:rPr>
      </w:pPr>
      <w:r w:rsidRPr="00D762E8">
        <w:rPr>
          <w:rFonts w:ascii="Arial" w:eastAsia="Times New Roman" w:hAnsi="Arial" w:cs="Arial"/>
          <w:lang w:eastAsia="pl-PL"/>
        </w:rPr>
        <w:t xml:space="preserve">W przypadku zgłoszenia przez Zamawiającego zastrzeżeń, w tym wad, co do jakości </w:t>
      </w:r>
      <w:r w:rsidR="00D47B31" w:rsidRPr="00D762E8">
        <w:rPr>
          <w:rFonts w:ascii="Arial" w:eastAsia="Times New Roman" w:hAnsi="Arial" w:cs="Arial"/>
          <w:lang w:eastAsia="pl-PL"/>
        </w:rPr>
        <w:t xml:space="preserve"> </w:t>
      </w:r>
      <w:r w:rsidRPr="00D762E8">
        <w:rPr>
          <w:rFonts w:ascii="Arial" w:eastAsia="Times New Roman" w:hAnsi="Arial" w:cs="Arial"/>
          <w:lang w:eastAsia="pl-PL"/>
        </w:rPr>
        <w:t>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r w:rsidR="00E93635" w:rsidRPr="00D762E8">
        <w:rPr>
          <w:rFonts w:ascii="Arial" w:eastAsia="Times New Roman" w:hAnsi="Arial" w:cs="Arial"/>
          <w:lang w:eastAsia="pl-PL"/>
        </w:rPr>
        <w:t>.</w:t>
      </w:r>
    </w:p>
    <w:p w14:paraId="3C55DBEB" w14:textId="0B24A65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p>
    <w:p w14:paraId="44E28CCE" w14:textId="6B777A8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Po dostawie i sprawdzeniu poprawności działania przedmiotu umowy w miejscu użytkowania obie strony podpiszą  protokół  odbioru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bCs/>
          <w:lang w:eastAsia="ar-SA"/>
        </w:rPr>
        <w:t>Miejsca dostawy i osoby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ZP/5186/D/21</w:t>
      </w:r>
      <w:r w:rsidRPr="00D762E8">
        <w:rPr>
          <w:rFonts w:ascii="Arial" w:eastAsia="Times New Roman" w:hAnsi="Arial" w:cs="Arial"/>
          <w:lang w:eastAsia="ar-SA"/>
        </w:rPr>
        <w:t>,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247B4D0A" w:rsidR="0072114E" w:rsidRPr="00D762E8"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D762E8">
        <w:rPr>
          <w:rFonts w:ascii="Arial" w:eastAsia="Times New Roman" w:hAnsi="Arial" w:cs="Arial"/>
          <w:szCs w:val="19"/>
          <w:lang w:eastAsia="ar-SA"/>
        </w:rPr>
        <w:t>Gwarancja wynosi ….. miesiące (zgodnie z ofertą Wykonawcy</w:t>
      </w:r>
      <w:r w:rsidR="00B60EA7" w:rsidRPr="00D762E8">
        <w:rPr>
          <w:rFonts w:ascii="Arial" w:eastAsia="Times New Roman" w:hAnsi="Arial" w:cs="Arial"/>
          <w:szCs w:val="19"/>
          <w:lang w:eastAsia="ar-SA"/>
        </w:rPr>
        <w:t xml:space="preserve"> oraz SWZ</w:t>
      </w:r>
      <w:r w:rsidRPr="00D762E8">
        <w:rPr>
          <w:rFonts w:ascii="Arial" w:eastAsia="Times New Roman" w:hAnsi="Arial" w:cs="Arial"/>
          <w:szCs w:val="19"/>
          <w:lang w:eastAsia="ar-SA"/>
        </w:rPr>
        <w:t xml:space="preserve">) od daty podpisania przez Zamawiającego danego protokołu odbioru bez zastrzeżeń. </w:t>
      </w:r>
      <w:r w:rsidRPr="00D762E8">
        <w:rPr>
          <w:rFonts w:ascii="Arial" w:eastAsia="Times New Roman" w:hAnsi="Arial" w:cs="Arial"/>
          <w:lang w:eastAsia="pl-PL"/>
        </w:rPr>
        <w:t>Gwarancja producenta jest sprawowana za pośrednictwem Wykonawcy.</w:t>
      </w:r>
    </w:p>
    <w:p w14:paraId="439F9B1E"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Gwarancja obejmuje w szczególności koszt części i serwisu. </w:t>
      </w:r>
    </w:p>
    <w:p w14:paraId="5D0EAC3B"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D762E8">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reakcji serwisu od chwili zgłoszenia awarii – do 48 godzin.</w:t>
      </w:r>
    </w:p>
    <w:p w14:paraId="67B09AB5"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naprawy od momentu powiadomienia o awarii – do 30 dni.</w:t>
      </w:r>
    </w:p>
    <w:p w14:paraId="7D2BF67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lang w:eastAsia="ar-SA"/>
        </w:rPr>
        <w:t>Wszelkie informacje dotyczące gwarancji i zgłaszania awarii będą zawarte</w:t>
      </w:r>
      <w:r w:rsidRPr="00D762E8">
        <w:rPr>
          <w:rFonts w:ascii="Arial" w:eastAsia="Times New Roman" w:hAnsi="Arial" w:cs="Arial"/>
          <w:szCs w:val="19"/>
          <w:lang w:eastAsia="ar-SA"/>
        </w:rPr>
        <w:t xml:space="preserve"> w karcie  gwarancyjnej dostarczonej użytkownikowi. </w:t>
      </w:r>
    </w:p>
    <w:p w14:paraId="1A9AC52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Postanowienia zawarte w karcie gwarancyjnej niezgodne z niniejszą umową </w:t>
      </w:r>
      <w:r w:rsidRPr="00D762E8">
        <w:rPr>
          <w:rFonts w:ascii="Arial" w:eastAsia="Times New Roman" w:hAnsi="Arial" w:cs="Arial"/>
          <w:szCs w:val="19"/>
        </w:rPr>
        <w:t>lub ograniczające uprawnienia Zamawiającego wynikające z przepisów Kodeksu cywilnego o gwarancji przy sprzedaży</w:t>
      </w:r>
      <w:r w:rsidRPr="00D762E8">
        <w:rPr>
          <w:rFonts w:ascii="Arial" w:eastAsia="Times New Roman" w:hAnsi="Arial" w:cs="Arial"/>
          <w:szCs w:val="19"/>
          <w:lang w:eastAsia="ar-SA"/>
        </w:rPr>
        <w:t xml:space="preserve"> są nieważne. W tym przypadku obowiązują odpowiednie zapisy umowy </w:t>
      </w:r>
      <w:r w:rsidRPr="00D762E8">
        <w:rPr>
          <w:rFonts w:ascii="Arial" w:eastAsia="Times New Roman" w:hAnsi="Arial" w:cs="Arial"/>
          <w:szCs w:val="19"/>
        </w:rPr>
        <w:t>lub Kodeksu cywilnego (gwarancja udzielana na zasadach gwarancji przy sprzedaży)</w:t>
      </w:r>
      <w:r w:rsidRPr="00D762E8">
        <w:rPr>
          <w:rFonts w:ascii="Arial" w:eastAsia="Times New Roman" w:hAnsi="Arial" w:cs="Arial"/>
          <w:szCs w:val="19"/>
          <w:lang w:eastAsia="ar-SA"/>
        </w:rPr>
        <w:t>.</w:t>
      </w:r>
    </w:p>
    <w:p w14:paraId="3E89B970"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57E237DA" w14:textId="66BE05DB" w:rsidR="0072114E" w:rsidRPr="00D762E8" w:rsidRDefault="0072114E" w:rsidP="0072114E">
      <w:pPr>
        <w:numPr>
          <w:ilvl w:val="0"/>
          <w:numId w:val="1"/>
        </w:numPr>
        <w:tabs>
          <w:tab w:val="left" w:pos="567"/>
        </w:tabs>
        <w:suppressAutoHyphens/>
        <w:spacing w:after="0" w:line="240" w:lineRule="auto"/>
        <w:ind w:left="567" w:hanging="567"/>
        <w:jc w:val="both"/>
        <w:rPr>
          <w:rFonts w:ascii="Arial" w:eastAsia="Times New Roman" w:hAnsi="Arial" w:cs="Arial"/>
        </w:rPr>
      </w:pPr>
      <w:r w:rsidRPr="00D762E8">
        <w:rPr>
          <w:rFonts w:ascii="Arial" w:eastAsia="Times New Roman" w:hAnsi="Arial" w:cs="Arial"/>
          <w:lang w:eastAsia="ar-SA"/>
        </w:rPr>
        <w:t xml:space="preserve">Płatność </w:t>
      </w:r>
      <w:r w:rsidR="00BC2371" w:rsidRPr="00713923">
        <w:rPr>
          <w:rFonts w:ascii="Arial" w:eastAsia="Times New Roman" w:hAnsi="Arial" w:cs="Arial"/>
          <w:lang w:eastAsia="ar-SA"/>
        </w:rPr>
        <w:t>jednorazowa</w:t>
      </w:r>
      <w:r w:rsidR="00BC2371">
        <w:rPr>
          <w:rFonts w:ascii="Arial" w:eastAsia="Times New Roman" w:hAnsi="Arial" w:cs="Arial"/>
          <w:color w:val="FF0000"/>
          <w:lang w:eastAsia="ar-SA"/>
        </w:rPr>
        <w:t xml:space="preserve"> </w:t>
      </w:r>
      <w:r w:rsidRPr="00D762E8">
        <w:rPr>
          <w:rFonts w:ascii="Arial" w:eastAsia="Times New Roman" w:hAnsi="Arial" w:cs="Arial"/>
        </w:rPr>
        <w:t xml:space="preserve">po prawidłowym i całkowitym zrealizowaniu przedmiotu umowy, potwierdzonym podpisaniem protokołu </w:t>
      </w:r>
      <w:r w:rsidRPr="00BC2371">
        <w:rPr>
          <w:rFonts w:ascii="Arial" w:eastAsia="Times New Roman" w:hAnsi="Arial" w:cs="Arial"/>
        </w:rPr>
        <w:t>odbioru</w:t>
      </w:r>
      <w:bookmarkStart w:id="0" w:name="_GoBack"/>
      <w:bookmarkEnd w:id="0"/>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xml:space="preserve">, na podstawie prawidłowo wystawionej faktury, przelewem na właściwy rachunek Wykonawcy wskazany w treści faktury, w terminie 21 dni od daty dostarczenia obustronnie podpisanego protokołu odbioru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Pr="00D762E8">
        <w:rPr>
          <w:rFonts w:ascii="Arial" w:eastAsia="Times New Roman" w:hAnsi="Arial" w:cs="Arial"/>
          <w:lang w:eastAsia="ar-SA"/>
        </w:rPr>
        <w:t xml:space="preserve">).  </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2E6B9BF9"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późn. zm.) Wykonawca może złożyć ustrukturyzowaną fakturę elektroniczną za pośrednictwem platformy </w:t>
      </w:r>
      <w:hyperlink r:id="rId5"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będzie protokół odbioru podpisany przez upoważnionego pracownika Zamawiającego, o którym mowa w § 3 ust. 3</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(t.j.: Dz.U. 2021, poz. 424 z późn. zm.).</w:t>
      </w:r>
    </w:p>
    <w:p w14:paraId="53E1556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337F743A" w14:textId="77777777" w:rsidR="0072114E" w:rsidRPr="00D762E8" w:rsidRDefault="0072114E"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Wykonawca zapłaci Zamawiającemu kary umowne:</w:t>
      </w:r>
    </w:p>
    <w:p w14:paraId="3B9AB0DC" w14:textId="5F15753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odstąpienie od umowy lub jej części, przez którąkolwiek ze stron, z przyczyn </w:t>
      </w:r>
      <w:r w:rsidR="002A6F2A" w:rsidRPr="00D762E8">
        <w:rPr>
          <w:rFonts w:ascii="Arial" w:eastAsia="Times New Roman" w:hAnsi="Arial" w:cs="Arial"/>
          <w:lang w:eastAsia="ar-SA"/>
        </w:rPr>
        <w:t>za które odpowiada Wykonawca</w:t>
      </w:r>
      <w:r w:rsidR="00E93635" w:rsidRPr="00D762E8">
        <w:rPr>
          <w:rFonts w:ascii="Arial" w:eastAsia="Times New Roman" w:hAnsi="Arial" w:cs="Arial"/>
          <w:lang w:eastAsia="ar-SA"/>
        </w:rPr>
        <w:t xml:space="preserve"> </w:t>
      </w:r>
      <w:r w:rsidRPr="00D762E8">
        <w:rPr>
          <w:rFonts w:ascii="Arial" w:eastAsia="Times New Roman" w:hAnsi="Arial" w:cs="Arial"/>
          <w:lang w:eastAsia="ar-SA"/>
        </w:rPr>
        <w:t xml:space="preserve">– w wysokości odpowiednio: w przypadku odstąpienia od całej umowy - 10 % całkowitej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albo w przypadku odstąpienia od części umowy - 10%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tej części umowy, której dotyczy odstąpienie, wyliczonej zgodnie z cenami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zawartymi w formularzu cenowym Wykonawcy</w:t>
      </w:r>
      <w:r w:rsidR="002A6F2A" w:rsidRPr="00D762E8">
        <w:rPr>
          <w:rFonts w:ascii="Arial" w:eastAsia="Times New Roman" w:hAnsi="Arial" w:cs="Arial"/>
          <w:lang w:eastAsia="ar-SA"/>
        </w:rPr>
        <w:t xml:space="preserve"> (w przypadku nie wyszczególnienia </w:t>
      </w:r>
      <w:r w:rsidR="001521BA" w:rsidRPr="00D762E8">
        <w:rPr>
          <w:rFonts w:ascii="Arial" w:eastAsia="Times New Roman" w:hAnsi="Arial" w:cs="Arial"/>
          <w:lang w:eastAsia="ar-SA"/>
        </w:rPr>
        <w:t>w formularzu cenowym Wykonawcy ceny netto danej pozycji, wartością stanowiącą podstawę do wyliczenia kary umownej stanowi ta pozycja formularza (lub suma pozycji), która zawiera cenę netto tej części przedmiotu umowy której dotyczy odstąpienie)</w:t>
      </w:r>
      <w:r w:rsidRPr="00D762E8">
        <w:rPr>
          <w:rFonts w:ascii="Arial" w:eastAsia="Times New Roman" w:hAnsi="Arial" w:cs="Arial"/>
          <w:lang w:eastAsia="ar-SA"/>
        </w:rPr>
        <w:t>,</w:t>
      </w:r>
    </w:p>
    <w:p w14:paraId="387FAEF4" w14:textId="054FAEB5"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t>
      </w:r>
      <w:r w:rsidR="001521BA" w:rsidRPr="00D762E8">
        <w:rPr>
          <w:rFonts w:ascii="Arial" w:eastAsia="Times New Roman" w:hAnsi="Arial" w:cs="Arial"/>
          <w:lang w:eastAsia="ar-SA"/>
        </w:rPr>
        <w:t xml:space="preserve">prawidłowym </w:t>
      </w:r>
      <w:r w:rsidRPr="00D762E8">
        <w:rPr>
          <w:rFonts w:ascii="Arial" w:eastAsia="Times New Roman" w:hAnsi="Arial" w:cs="Arial"/>
          <w:lang w:eastAsia="ar-SA"/>
        </w:rPr>
        <w:t>wykonaniu przedmiotu umowy</w:t>
      </w:r>
      <w:r w:rsidR="001521BA" w:rsidRPr="00D762E8">
        <w:rPr>
          <w:rFonts w:ascii="Arial" w:eastAsia="Times New Roman" w:hAnsi="Arial" w:cs="Arial"/>
          <w:lang w:eastAsia="ar-SA"/>
        </w:rPr>
        <w:t xml:space="preserve"> lub jego części</w:t>
      </w:r>
      <w:r w:rsidRPr="00D762E8">
        <w:rPr>
          <w:rFonts w:ascii="Arial" w:eastAsia="Times New Roman" w:hAnsi="Arial" w:cs="Arial"/>
          <w:lang w:eastAsia="ar-SA"/>
        </w:rPr>
        <w:t xml:space="preserve"> - w wysokości 1% wartości </w:t>
      </w:r>
      <w:r w:rsidR="00E926BB" w:rsidRPr="00D762E8">
        <w:rPr>
          <w:rFonts w:ascii="Arial" w:eastAsia="Times New Roman" w:hAnsi="Arial" w:cs="Arial"/>
          <w:lang w:eastAsia="ar-SA"/>
        </w:rPr>
        <w:t xml:space="preserve">netto </w:t>
      </w:r>
      <w:r w:rsidRPr="00D762E8">
        <w:rPr>
          <w:rFonts w:ascii="Arial" w:eastAsia="Times New Roman" w:hAnsi="Arial" w:cs="Arial"/>
          <w:lang w:eastAsia="ar-SA"/>
        </w:rPr>
        <w:t>umowy określonej w  § 2 umowy, (niezależnie czy zwłoka dotyczy wszystkich elementów) za każdy dzień zwłoki w jej realizacji licząc od terminu wskazanego w § 3 ust 1 umowy</w:t>
      </w:r>
      <w:r w:rsidRPr="00D762E8">
        <w:rPr>
          <w:rFonts w:ascii="Arial" w:eastAsia="Times New Roman" w:hAnsi="Arial" w:cs="Arial"/>
          <w:bCs/>
          <w:lang w:eastAsia="ar-SA"/>
        </w:rPr>
        <w:t xml:space="preserve">; </w:t>
      </w:r>
    </w:p>
    <w:p w14:paraId="1567A7FA" w14:textId="77777777"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za zwłokę w wykonaniu obowiązków gwarancyjnych -  w wysokości 0,2% wartości brutto umowy (ceny), określonej w § 2 umowy, za każdy dzień zwłoki licząc od terminu wskazanego zgodnie z § 5 ust.5,</w:t>
      </w:r>
    </w:p>
    <w:p w14:paraId="44A3D36C"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Jeżeli kara umowna nie pokrywa poniesionej szkody Zamawiający może dochodzić odszkodowania przewyższającego wysokość zastrzeżonej kary umownej na zasadach ogólnych.</w:t>
      </w:r>
    </w:p>
    <w:p w14:paraId="5BF2B983" w14:textId="0750D4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Strony ustalają, że w razie naliczenia kar umownych zgodnie z ust. 1, Zamawiający ma prawo potrącić je w pierwszej kolejności z należności Wykonawcy wynikającej z  wystawionej faktury</w:t>
      </w:r>
      <w:r w:rsidR="00527660" w:rsidRPr="00D762E8">
        <w:rPr>
          <w:rFonts w:ascii="Arial" w:eastAsia="Times New Roman" w:hAnsi="Arial" w:cs="Arial"/>
          <w:lang w:eastAsia="ar-SA"/>
        </w:rPr>
        <w:t>, chyba że obowiązujące przepisy stanowią inaczej</w:t>
      </w:r>
      <w:r w:rsidRPr="00D762E8">
        <w:rPr>
          <w:rFonts w:ascii="Arial" w:eastAsia="Times New Roman" w:hAnsi="Arial" w:cs="Arial"/>
          <w:lang w:eastAsia="ar-SA"/>
        </w:rPr>
        <w:t>.</w:t>
      </w:r>
    </w:p>
    <w:p w14:paraId="09C3CA48"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Wysokość kary umownej naliczonej za zwłokę na podstawie ust. 1 pkt b) nie może przekroczyć 50% wartości brutto umowy określonej w § 2.</w:t>
      </w:r>
    </w:p>
    <w:p w14:paraId="3733F104" w14:textId="145FF923"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Wysokość kary umownej naliczonej za zwłokę na podstawie ust. 1 pkt c) nie może przekroczyć 50% wartości brutto umowy</w:t>
      </w:r>
      <w:r w:rsidR="00527660" w:rsidRPr="00D762E8">
        <w:rPr>
          <w:rFonts w:ascii="Arial" w:eastAsia="Times New Roman" w:hAnsi="Arial" w:cs="Arial"/>
          <w:lang w:eastAsia="ar-SA"/>
        </w:rPr>
        <w:t xml:space="preserve"> określonej w § 2</w:t>
      </w:r>
      <w:r w:rsidRPr="00D762E8">
        <w:rPr>
          <w:rFonts w:ascii="Arial" w:eastAsia="Times New Roman" w:hAnsi="Arial" w:cs="Arial"/>
          <w:lang w:eastAsia="ar-SA"/>
        </w:rPr>
        <w:t xml:space="preserve">. </w:t>
      </w:r>
    </w:p>
    <w:p w14:paraId="1D547E3F" w14:textId="4FB8D30F" w:rsidR="00527660" w:rsidRPr="00D762E8" w:rsidRDefault="00527660" w:rsidP="00527660">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pl-PL"/>
        </w:rPr>
        <w:t>Łączna maksymalna wysokość kar umownych, której może dochodzić Zamawiający na podstawie niniejszej umowy nie może być wyższa niż 50 % wartości umowy brutto określonej w § 2 niniejszej umowy.</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276DBA34" w14:textId="77777777" w:rsidR="00527660" w:rsidRPr="00D762E8" w:rsidRDefault="00527660" w:rsidP="0072114E">
      <w:pPr>
        <w:spacing w:after="0" w:line="240" w:lineRule="auto"/>
        <w:ind w:left="540" w:right="-1" w:hanging="540"/>
        <w:jc w:val="both"/>
        <w:rPr>
          <w:rFonts w:ascii="Arial" w:eastAsia="Times New Roman" w:hAnsi="Arial" w:cs="Arial"/>
          <w:b/>
          <w:bCs/>
          <w:lang w:eastAsia="pl-PL"/>
        </w:rPr>
      </w:pPr>
    </w:p>
    <w:p w14:paraId="078FA2E7" w14:textId="0085C89C"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9.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FE59506" w14:textId="5CEDFE70" w:rsidR="00991242" w:rsidRPr="00D762E8" w:rsidRDefault="00991242" w:rsidP="00991242">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5E20512" w14:textId="0592F63A" w:rsidR="0072114E" w:rsidRPr="00D762E8" w:rsidRDefault="0072114E" w:rsidP="00991242">
      <w:pPr>
        <w:spacing w:after="0" w:line="240" w:lineRule="auto"/>
        <w:ind w:left="567"/>
        <w:jc w:val="both"/>
        <w:rPr>
          <w:rFonts w:ascii="Arial" w:eastAsia="Times New Roman" w:hAnsi="Arial" w:cs="Arial"/>
          <w:bCs/>
          <w:lang w:eastAsia="pl-PL"/>
        </w:rPr>
      </w:pP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obowiązujących na terenie Rzeczypospolitej Polskiej przepisów dotyczących wysokości stawek podatku od towarów i usług (VAT) w </w:t>
      </w:r>
      <w:r w:rsidRPr="00D762E8">
        <w:rPr>
          <w:rFonts w:ascii="Arial" w:eastAsia="Times New Roman" w:hAnsi="Arial" w:cs="Arial"/>
          <w:lang w:eastAsia="pl-PL"/>
        </w:rPr>
        <w:lastRenderedPageBreak/>
        <w:t>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54C2B012" w:rsidR="00C7461D" w:rsidRPr="00D762E8" w:rsidRDefault="00C7461D"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477832EB" w14:textId="77777777"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innych przypadkach wskazanych w art. 455 p.z.p.</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10.</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w:t>
      </w:r>
      <w:r w:rsidRPr="00D762E8">
        <w:rPr>
          <w:rFonts w:ascii="Arial" w:eastAsia="Times New Roman" w:hAnsi="Arial" w:cs="Arial"/>
        </w:rPr>
        <w:t>(z wyłączeniem przypadków opóźnienia po stronie Wykonawcy)</w:t>
      </w:r>
      <w:r w:rsidRPr="00D762E8">
        <w:rPr>
          <w:rFonts w:ascii="Arial" w:eastAsia="Times New Roman" w:hAnsi="Arial" w:cs="Arial"/>
          <w:bCs/>
          <w:lang w:eastAsia="ar-SA"/>
        </w:rPr>
        <w:t>, o ile Wykonawca nie usunie skutku takiego naruszenia i jego skutku w terminie 7 dni od wezwania go przez Zamawiającego do prawidłowego wykonania umowy lub gwarancji.</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11.</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ze Stron będzie przetwarzała udostępnione jej dane osobowe na własną odpowiedzialność i w zgodzie z przepisami prawa.</w:t>
      </w:r>
    </w:p>
    <w:p w14:paraId="32AEB0E4" w14:textId="77777777" w:rsidR="0072114E" w:rsidRPr="00D762E8" w:rsidRDefault="0072114E" w:rsidP="0072114E">
      <w:pPr>
        <w:spacing w:after="0" w:line="240" w:lineRule="auto"/>
        <w:ind w:left="703"/>
        <w:contextualSpacing/>
        <w:jc w:val="both"/>
        <w:rPr>
          <w:rFonts w:ascii="Arial" w:eastAsia="Times New Roman" w:hAnsi="Arial" w:cs="Arial"/>
          <w:lang w:eastAsia="ar-SA"/>
        </w:rPr>
      </w:pPr>
    </w:p>
    <w:p w14:paraId="72C4E095"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12.</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p.z.p.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03B4DA9D"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4C335E59"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77777777" w:rsidR="0072114E" w:rsidRPr="00D762E8" w:rsidRDefault="0072114E" w:rsidP="0072114E">
      <w:pPr>
        <w:rPr>
          <w:rFonts w:ascii="Arial" w:eastAsia="Times New Roman" w:hAnsi="Arial" w:cs="Arial"/>
        </w:rPr>
      </w:pPr>
      <w:r w:rsidRPr="00D762E8">
        <w:rPr>
          <w:rFonts w:ascii="Arial" w:eastAsia="Times New Roman" w:hAnsi="Arial" w:cs="Arial"/>
          <w:szCs w:val="20"/>
          <w:lang w:eastAsia="pl-PL"/>
        </w:rPr>
        <w:t xml:space="preserve">          </w:t>
      </w: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5"/>
  </w:num>
  <w:num w:numId="3">
    <w:abstractNumId w:val="4"/>
  </w:num>
  <w:num w:numId="4">
    <w:abstractNumId w:val="12"/>
  </w:num>
  <w:num w:numId="5">
    <w:abstractNumId w:val="0"/>
  </w:num>
  <w:num w:numId="6">
    <w:abstractNumId w:val="3"/>
  </w:num>
  <w:num w:numId="7">
    <w:abstractNumId w:val="9"/>
  </w:num>
  <w:num w:numId="8">
    <w:abstractNumId w:val="2"/>
  </w:num>
  <w:num w:numId="9">
    <w:abstractNumId w:val="7"/>
  </w:num>
  <w:num w:numId="10">
    <w:abstractNumId w:val="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D078F"/>
    <w:rsid w:val="001521BA"/>
    <w:rsid w:val="001C2C18"/>
    <w:rsid w:val="002A3022"/>
    <w:rsid w:val="002A6F2A"/>
    <w:rsid w:val="005042D0"/>
    <w:rsid w:val="00527660"/>
    <w:rsid w:val="005B1419"/>
    <w:rsid w:val="0060228C"/>
    <w:rsid w:val="00713923"/>
    <w:rsid w:val="0072114E"/>
    <w:rsid w:val="007A720B"/>
    <w:rsid w:val="009354D3"/>
    <w:rsid w:val="009643E2"/>
    <w:rsid w:val="00991242"/>
    <w:rsid w:val="00A440E0"/>
    <w:rsid w:val="00B60EA7"/>
    <w:rsid w:val="00BC2371"/>
    <w:rsid w:val="00C7461D"/>
    <w:rsid w:val="00D47B31"/>
    <w:rsid w:val="00D762E8"/>
    <w:rsid w:val="00E35608"/>
    <w:rsid w:val="00E81DF0"/>
    <w:rsid w:val="00E926BB"/>
    <w:rsid w:val="00E93635"/>
    <w:rsid w:val="00F1172D"/>
    <w:rsid w:val="00F6605D"/>
    <w:rsid w:val="00FA06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chartTrackingRefBased/>
  <w15:docId w15:val="{11CE6340-6808-4647-AB95-7CC168FC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2532</Words>
  <Characters>15192</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dcterms:created xsi:type="dcterms:W3CDTF">2021-11-29T09:12:00Z</dcterms:created>
  <dcterms:modified xsi:type="dcterms:W3CDTF">2021-11-29T09:17:00Z</dcterms:modified>
</cp:coreProperties>
</file>