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932BDB" w:rsidRPr="00932BDB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32BDB" w:rsidRPr="00932BDB">
        <w:rPr>
          <w:b/>
          <w:sz w:val="22"/>
          <w:szCs w:val="22"/>
        </w:rPr>
        <w:t>NZ/62/D/P/LW/2021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32BDB" w:rsidRPr="00110593" w:rsidTr="0055163A">
        <w:tc>
          <w:tcPr>
            <w:tcW w:w="9104" w:type="dxa"/>
            <w:shd w:val="clear" w:color="auto" w:fill="D9D9D9"/>
          </w:tcPr>
          <w:p w:rsidR="00932BDB" w:rsidRPr="00110593" w:rsidRDefault="00932BDB" w:rsidP="0055163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932BDB" w:rsidRPr="00110593" w:rsidRDefault="00932BDB" w:rsidP="0055163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32BDB">
              <w:t>(t.j. Dz.U. z 2021r. poz. 1129)</w:t>
            </w:r>
            <w:r w:rsidRPr="00110593">
              <w:t xml:space="preserve"> (dalej jako: ustawa Pzp), dotyczące:</w:t>
            </w:r>
          </w:p>
          <w:p w:rsidR="00932BDB" w:rsidRPr="0043102D" w:rsidRDefault="00932BDB" w:rsidP="0055163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932BDB" w:rsidRPr="00110593" w:rsidRDefault="00932BDB" w:rsidP="0055163A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932BDB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932BDB">
        <w:rPr>
          <w:b/>
          <w:sz w:val="22"/>
          <w:szCs w:val="22"/>
        </w:rPr>
        <w:t>Dostawy artykułów medycznych ujęte w 18 zadaniach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129D9" w:rsidRDefault="007129D9">
      <w:r>
        <w:separator/>
      </w:r>
    </w:p>
  </w:endnote>
  <w:endnote w:type="continuationSeparator" w:id="0">
    <w:p w:rsidR="007129D9" w:rsidRDefault="00712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129D9" w:rsidRDefault="007129D9">
      <w:r>
        <w:separator/>
      </w:r>
    </w:p>
  </w:footnote>
  <w:footnote w:type="continuationSeparator" w:id="0">
    <w:p w:rsidR="007129D9" w:rsidRDefault="007129D9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29D9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129D9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32BDB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AFB589E-61FC-4536-83E6-0B3386DEE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D14F2-491B-4539-B5ED-1D12DF004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248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2010-01-07T09:39:00Z</cp:lastPrinted>
  <dcterms:created xsi:type="dcterms:W3CDTF">2021-11-22T12:03:00Z</dcterms:created>
  <dcterms:modified xsi:type="dcterms:W3CDTF">2021-11-22T12:03:00Z</dcterms:modified>
</cp:coreProperties>
</file>