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CF" w:rsidRPr="00B16685" w:rsidRDefault="00B16685" w:rsidP="00B16685">
      <w:pPr>
        <w:jc w:val="right"/>
        <w:rPr>
          <w:b/>
        </w:rPr>
      </w:pPr>
      <w:r w:rsidRPr="00B16685">
        <w:rPr>
          <w:b/>
        </w:rPr>
        <w:t>Załącznik A – opis przedmiotu zamówienia</w:t>
      </w:r>
    </w:p>
    <w:p w:rsidR="00B16685" w:rsidRDefault="00B16685" w:rsidP="00B16685">
      <w:pPr>
        <w:jc w:val="right"/>
      </w:pPr>
    </w:p>
    <w:p w:rsidR="00B16685" w:rsidRDefault="00B16685" w:rsidP="00B16685">
      <w:pPr>
        <w:jc w:val="right"/>
      </w:pPr>
    </w:p>
    <w:p w:rsidR="001F3863" w:rsidRDefault="005F22CF" w:rsidP="001F3863">
      <w:pPr>
        <w:pStyle w:val="NormalnyWeb"/>
        <w:shd w:val="clear" w:color="auto" w:fill="FFFFFF"/>
        <w:spacing w:before="0" w:beforeAutospacing="0" w:after="200" w:afterAutospacing="0" w:line="253" w:lineRule="atLeast"/>
        <w:rPr>
          <w:color w:val="222222"/>
        </w:rPr>
      </w:pPr>
      <w:r>
        <w:rPr>
          <w:color w:val="222222"/>
        </w:rPr>
        <w:t xml:space="preserve">1.Laptop o poniższych parametrach – </w:t>
      </w:r>
      <w:r w:rsidR="001F3863">
        <w:rPr>
          <w:color w:val="222222"/>
        </w:rPr>
        <w:t>200</w:t>
      </w:r>
      <w:r>
        <w:rPr>
          <w:color w:val="222222"/>
        </w:rPr>
        <w:t xml:space="preserve"> szt.    / </w:t>
      </w:r>
      <w:r w:rsidR="001F3863">
        <w:rPr>
          <w:color w:val="222222"/>
        </w:rPr>
        <w:t>140 sztuk</w:t>
      </w:r>
      <w:r>
        <w:rPr>
          <w:color w:val="222222"/>
        </w:rPr>
        <w:t xml:space="preserve">- zamówienie podstawowe, </w:t>
      </w:r>
      <w:r w:rsidR="001F3863">
        <w:rPr>
          <w:color w:val="222222"/>
        </w:rPr>
        <w:t>60 sztuk</w:t>
      </w:r>
      <w:r>
        <w:rPr>
          <w:color w:val="222222"/>
        </w:rPr>
        <w:t xml:space="preserve">- opcja/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0"/>
        <w:gridCol w:w="7332"/>
      </w:tblGrid>
      <w:tr w:rsidR="001F3863" w:rsidRPr="00FD1D71" w:rsidTr="00525C5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Komputer przenośny będzie wykorzystywany dla potrzeb aplikacji biurowych, aplikacji edukacyjnych, , dostępu do Internetu oraz poczty elektronicznej, </w:t>
            </w:r>
          </w:p>
        </w:tc>
      </w:tr>
      <w:tr w:rsidR="001F3863" w:rsidRPr="00FD1D71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Komputer przenośny typu notebook z ekranem 15,6" o rozdzielczości minimalnej FHD (1920 x 1080) z podświetleniem LED matryca matowa, jasność min. 220nits</w:t>
            </w:r>
          </w:p>
        </w:tc>
      </w:tr>
      <w:tr w:rsidR="001F3863" w:rsidRPr="00FD1D71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Procesor osiągający wynik min. </w:t>
            </w:r>
            <w:r w:rsidRPr="00FD1D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10000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 punktów w teście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CPU Mark według wyników ze strony </w:t>
            </w:r>
            <w:hyperlink r:id="rId7" w:tgtFrame="_blank" w:history="1">
              <w:r w:rsidRPr="00FD1D71">
                <w:rPr>
                  <w:rFonts w:ascii="Arial" w:eastAsia="Times New Roman" w:hAnsi="Arial" w:cs="Arial"/>
                  <w:color w:val="000000"/>
                  <w:sz w:val="20"/>
                  <w:szCs w:val="20"/>
                  <w:u w:val="single"/>
                  <w:lang w:eastAsia="pl-PL"/>
                </w:rPr>
                <w:t>https://www.cpubenchmark.net/cpu_list.php</w:t>
              </w:r>
            </w:hyperlink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w dowolnym dniu od publikacji do daty złożenia ofert- załączyć do oferty.</w:t>
            </w:r>
          </w:p>
        </w:tc>
      </w:tr>
      <w:tr w:rsidR="001F3863" w:rsidRPr="00FD1D71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min. 16GB  możliwość rozbudowy do min 32GB, Jeden slot wolny</w:t>
            </w:r>
          </w:p>
        </w:tc>
      </w:tr>
      <w:tr w:rsidR="001F3863" w:rsidRPr="005D1E3E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val="en-US"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min. 512GB SSD M.2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NVMe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, </w:t>
            </w:r>
          </w:p>
        </w:tc>
      </w:tr>
      <w:tr w:rsidR="001F3863" w:rsidRPr="00FD1D71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tabs>
                <w:tab w:val="left" w:pos="751"/>
              </w:tabs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Zintegrowana z procesorem osiągająca minimum </w:t>
            </w:r>
            <w:r w:rsidRPr="00FD1D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2700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 punktów w teście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G3D Mark według wyników ze strony </w:t>
            </w:r>
            <w:hyperlink r:id="rId8" w:tgtFrame="_blank" w:history="1">
              <w:r w:rsidRPr="00FD1D71">
                <w:rPr>
                  <w:rFonts w:ascii="Arial" w:eastAsia="Times New Roman" w:hAnsi="Arial" w:cs="Arial"/>
                  <w:color w:val="000000"/>
                  <w:sz w:val="20"/>
                  <w:szCs w:val="20"/>
                  <w:u w:val="single"/>
                  <w:lang w:eastAsia="pl-PL"/>
                </w:rPr>
                <w:t>http://www.videocardbenchmark.net</w:t>
              </w:r>
            </w:hyperlink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 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 dowolnym dniu od publikacji do daty złożenia ofert- załączyć do oferty.</w:t>
            </w:r>
          </w:p>
        </w:tc>
      </w:tr>
      <w:tr w:rsidR="001F3863" w:rsidRPr="00FD1D71" w:rsidTr="00525C50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Karta dźwiękowa zintegrowana z płytą główną, zgodna z High Definition, wbudowane głośniki stereo o średniej mocy min. 2x 2W, cyfrowy mikrofon z funkcją redukcji szumów i poprawy mowy wbudowany w obudowę matrycy.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Kamera internetowa o rozdzielczości min. HD trwale zainstalowana w obudowie matrycy z wbudowaną przysłoną mechaniczną, dioda informująca użytkownika o aktywnej kamerze.</w:t>
            </w:r>
          </w:p>
        </w:tc>
      </w:tr>
      <w:tr w:rsidR="001F3863" w:rsidRPr="00FD1D71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Zasilacz o mocy min. 45W. 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Bateria min. 40WHr z funkcją szybkiego ładowania (80% do 1h, 100% do 2h).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Konstrukcja komputera musi umożliwiać demontaż samej baterii lub wszystkich zainstalowanych baterii, samodzielnie bez udziału serwisu w okresie gwarancyjnym</w:t>
            </w:r>
          </w:p>
        </w:tc>
      </w:tr>
      <w:tr w:rsidR="001F3863" w:rsidRPr="00FD1D71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Waga komputera z baterią nie większa niż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1,9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kg </w:t>
            </w:r>
          </w:p>
        </w:tc>
      </w:tr>
      <w:tr w:rsidR="001F3863" w:rsidRPr="00FD1D71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Obudowa notebooka wzmocniona, szkielet i zawiasy notebooka wykonane z metalu. Kąt rozwarcia matrycy min 180 stopni . Obudowa komputera spełniająca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normę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MIL-STD-810H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równoważną </w:t>
            </w:r>
          </w:p>
        </w:tc>
      </w:tr>
      <w:tr w:rsidR="001F3863" w:rsidRPr="00FD1D71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BIOS zgodny ze specyfikacją UEFI, pełna obsługa za pomocą klawiatury i myszy.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BIOS musi umożliwiać przeprowadzenia inwentaryzacji sprzętowej poprzez wyświetlenie informacji o : wersji BIOS, numerze seryjnym i dacie produkcji komputera, wielkości, prędkości i sposobie obsadzenia zainstalowanej pamięci RAM,  typie zainstalowanego procesora, zainstalowanym dysku twardym ( pojemność, model ), MAC adresie wbudowanej w płytę główną karty sieciowej.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Funkcja blokowania/odblokowania portów USB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Możliwość, ustawienia hasła dla administratora, hasło silne opatrzone o litery, cyfry i znaki specjalne.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przypisania w BIOS numeru nadawanego przez Administratora.</w:t>
            </w:r>
          </w:p>
        </w:tc>
      </w:tr>
      <w:tr w:rsidR="001F3863" w:rsidRPr="00FD1D71" w:rsidTr="00525C50">
        <w:trPr>
          <w:trHeight w:val="235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System diagnostyczny z graficznym interfejsem dostępnym z poziomu BIOS lub menu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BOOT’owania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umożliwiającym użytkownikowi przeprowadzenie wstępnej diagnostyki awarii poprzez przetestowanie: procesora, pamięci RAM, dysku, płyty głównej i wyświetlacza. Pełna funkcjonalność systemu diagnostycznego musi być dostępna również w przypadku braku lub uszkodzenia oraz sformatowania dysku twardego, braku dostępu do sieci LAN i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internetu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oraz nie może być realizowana przez narzędzia zewnętrzne podłączane do komputera ( np. pamięć USB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flash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].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Dedykowany układ szyfrujący TPM 2.0 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Złącze na linkę zabezpieczającą przed kradzieżą.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Czytnik linii papilarnych</w:t>
            </w:r>
          </w:p>
        </w:tc>
      </w:tr>
      <w:tr w:rsidR="001F3863" w:rsidRPr="00FD1D71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Normy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Default="001F3863" w:rsidP="00525C5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Wyprodukowanie urządzenia zgodnie z normą PN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ISO 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01 lub równoważn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ą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 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oraz PN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ISO 14001 lub równoważn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ą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 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Deklaracja zgodności CE </w:t>
            </w:r>
          </w:p>
        </w:tc>
      </w:tr>
      <w:tr w:rsidR="001F3863" w:rsidRPr="00FD1D71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Preinstalowany 64 bitowy system operacyjny w  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      </w:r>
          </w:p>
          <w:p w:rsidR="001F3863" w:rsidRPr="00FD1D71" w:rsidRDefault="001F3863" w:rsidP="00525C50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      </w:r>
          </w:p>
        </w:tc>
      </w:tr>
      <w:tr w:rsidR="001F3863" w:rsidRPr="00FD1D71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Wymagania dodatkowe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Wbudowane porty i złącza (minimum): 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HDMI, 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RJ-45 (10/100/1000),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1x karta sieci bezprzewodowej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WiFi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AC +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bluetooth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1x czytnik kart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microSD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SD,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współdzielone złącze słuchawkowe stereo i złącze mikrofonowe lub porty osobne,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val="en-US"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2x USB min. 3,2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typ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A,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val="en-US"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1x USB min. 2.0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typ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A,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val="en-US"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1x USB min. 3.2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typ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C (z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funkcją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DisplayPort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i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 Power Delivery)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 podłączeniu zasilania jedno złącze USB 3.1 typ C musi pozostać wolne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Podświetlana klawiatura (układ US -QWERTY) z wydzieloną klawiaturą numeryczną, </w:t>
            </w:r>
            <w:proofErr w:type="spellStart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touchpad</w:t>
            </w:r>
            <w:proofErr w:type="spellEnd"/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 strefą przewijania w pionie, poziomie wraz z obsługą gestów odporna na zalanie</w:t>
            </w:r>
          </w:p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Zamawiający nie dopuszcza wariantu doposażania komputera w komponenty przez oferenta.</w:t>
            </w:r>
          </w:p>
        </w:tc>
      </w:tr>
      <w:tr w:rsidR="001F3863" w:rsidRPr="00FD1D71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3-letnia gwarancja producenta notebooka na wszystkie podzespoły ( z wyłączeniem baterii i zasilacza ) świadczona na miejscu u klienta. Roczna gwarancja na zasilacz i baterię świadczona na miejscu u klienta. Czas reakcji serwisu – do końca następnego dnia roboczego. Zamawiający wymaga usługi producenta notebooka uprawniającej Zamawiającego do zachowania dysku w przypadku jego awarii lub naprawy notebooka poza siedzibą UAM, aktywnej w okresie trwania wymaganej gwarancji</w:t>
            </w:r>
          </w:p>
          <w:p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Firma serwisująca musi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spełniać normy PN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ISO 9001: 2000 lub równoważn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 świadczenie usług serwisowych oraz posiadać autoryzacje producenta komputera</w:t>
            </w:r>
          </w:p>
        </w:tc>
      </w:tr>
    </w:tbl>
    <w:p w:rsidR="001F3863" w:rsidRPr="00FD1D71" w:rsidRDefault="001F3863" w:rsidP="001F3863">
      <w:pPr>
        <w:shd w:val="clear" w:color="auto" w:fill="FFFFFF"/>
        <w:spacing w:after="240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Kryteria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pozacenowe</w:t>
      </w:r>
      <w:proofErr w:type="spellEnd"/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  <w:bookmarkStart w:id="0" w:name="_GoBack"/>
      <w:bookmarkEnd w:id="0"/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:rsidR="001F3863" w:rsidRPr="0007175C" w:rsidRDefault="001F3863" w:rsidP="001F386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07175C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Funkcjonalność BIOS : </w:t>
      </w:r>
    </w:p>
    <w:p w:rsidR="001F3863" w:rsidRPr="00FD1D71" w:rsidRDefault="001F3863" w:rsidP="001F38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1F3863" w:rsidRPr="00FD1D71" w:rsidRDefault="001F3863" w:rsidP="001F386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 możliwość ustawienia hasła systemowego/użytkownika, które umożliwia użytkownikowi zmianę swojego hasła, dodatkowo przy nadanych prawach przez administratora dokonać zmian w BIOS oraz dodatkowo te hasło jest wymagane podczas rozruchu systemu operacyjnego, chroniąc w ten sposób przed dostępem do danych użytkownika.</w:t>
      </w:r>
    </w:p>
    <w:p w:rsidR="001F3863" w:rsidRDefault="001F3863" w:rsidP="001F3863">
      <w:pPr>
        <w:shd w:val="clear" w:color="auto" w:fill="FFFFFF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10 punktów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:rsidR="001F3863" w:rsidRPr="0007175C" w:rsidRDefault="001F3863" w:rsidP="001F386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pl-PL"/>
        </w:rPr>
      </w:pPr>
      <w:r w:rsidRPr="0007175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  <w:r w:rsidRPr="0007175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dedykowane pole do wpisania numeru inwentarzowego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– dedykowane pole do wpisania numeru inwentarzowego, pole nie może się kasować przy </w:t>
      </w:r>
      <w:proofErr w:type="spellStart"/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upgrade</w:t>
      </w:r>
      <w:proofErr w:type="spellEnd"/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BIOS i musi umożliwiać wpisanie również znaków specjalnych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10 punktów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1F3863" w:rsidRPr="0007175C" w:rsidRDefault="001F3863" w:rsidP="001F386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07175C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Wsparcie techniczne :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- Dedykowany portal techniczny producenta notebooka udostępniający zaoferowaną – fabryczną zgodną z SWZ konfigurację notebooka uwzględniającą rodzaj gwarancji, datę wygaśnięcia gwarancji, datę produkcji komputera z możliwością zgłaszania awarii samodzielnie przez Zamawiającego. Wskazany portal zapewniający automatyczną identyfikację komputera i udostepniający pobieranie aktualizacji i sterowników, diagnostykę, dedykowane oprogramowanie i dokumentację oraz tworzenie dysku </w:t>
      </w:r>
      <w:proofErr w:type="spellStart"/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recovery</w:t>
      </w:r>
      <w:proofErr w:type="spellEnd"/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systemu operacyjnego.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10 punktów</w:t>
      </w:r>
    </w:p>
    <w:p w:rsidR="001F3863" w:rsidRDefault="001F3863" w:rsidP="001F3863">
      <w:pPr>
        <w:shd w:val="clear" w:color="auto" w:fill="FFFFFF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:rsidR="001F3863" w:rsidRPr="0007175C" w:rsidRDefault="001F3863" w:rsidP="001F386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07175C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Bateria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- zaoferowanie notebooka z baterią min. 50WHr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10 punktów</w:t>
      </w:r>
    </w:p>
    <w:p w:rsidR="001F3863" w:rsidRPr="001F3863" w:rsidRDefault="001F3863" w:rsidP="001F3863">
      <w:pPr>
        <w:shd w:val="clear" w:color="auto" w:fill="FFFFFF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Czas realizacji  zamówienia 30 dni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Czas naprawy do 10 dni</w:t>
      </w:r>
    </w:p>
    <w:p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Warunki płatności 30 dni</w:t>
      </w:r>
    </w:p>
    <w:p w:rsidR="001F3863" w:rsidRDefault="001F3863" w:rsidP="001F3863"/>
    <w:p w:rsidR="005F22CF" w:rsidRDefault="005F22CF" w:rsidP="001F3863">
      <w:pPr>
        <w:pStyle w:val="NormalnyWeb"/>
        <w:shd w:val="clear" w:color="auto" w:fill="FFFFFF"/>
        <w:spacing w:before="0" w:beforeAutospacing="0" w:after="200" w:afterAutospacing="0" w:line="253" w:lineRule="atLeast"/>
        <w:rPr>
          <w:color w:val="222222"/>
        </w:rPr>
      </w:pPr>
    </w:p>
    <w:sectPr w:rsidR="005F22C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685" w:rsidRDefault="00B16685" w:rsidP="00B16685">
      <w:r>
        <w:separator/>
      </w:r>
    </w:p>
  </w:endnote>
  <w:endnote w:type="continuationSeparator" w:id="0">
    <w:p w:rsidR="00B16685" w:rsidRDefault="00B16685" w:rsidP="00B16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685" w:rsidRDefault="00B16685" w:rsidP="00B16685">
      <w:r>
        <w:separator/>
      </w:r>
    </w:p>
  </w:footnote>
  <w:footnote w:type="continuationSeparator" w:id="0">
    <w:p w:rsidR="00B16685" w:rsidRDefault="00B16685" w:rsidP="00B16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685" w:rsidRDefault="00B16685">
    <w:pPr>
      <w:pStyle w:val="Nagwek"/>
    </w:pPr>
    <w:r>
      <w:t>ZP/</w:t>
    </w:r>
    <w:r w:rsidR="001F3863">
      <w:t>4832</w:t>
    </w:r>
    <w: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20B91"/>
    <w:multiLevelType w:val="hybridMultilevel"/>
    <w:tmpl w:val="64BE6AB2"/>
    <w:lvl w:ilvl="0" w:tplc="B750181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2CF"/>
    <w:rsid w:val="001F3863"/>
    <w:rsid w:val="00230FAF"/>
    <w:rsid w:val="00431E49"/>
    <w:rsid w:val="005F22CF"/>
    <w:rsid w:val="00B1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D0EF1"/>
  <w15:chartTrackingRefBased/>
  <w15:docId w15:val="{A2A50F61-466A-4AD6-95AB-C0ABC4CB2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2CF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22CF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F22C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66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668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166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6685"/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66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68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386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ocardbenchmark.n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981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Zerbin</dc:creator>
  <cp:keywords/>
  <dc:description/>
  <cp:lastModifiedBy>Iwona Zerbin</cp:lastModifiedBy>
  <cp:revision>2</cp:revision>
  <cp:lastPrinted>2021-11-25T11:31:00Z</cp:lastPrinted>
  <dcterms:created xsi:type="dcterms:W3CDTF">2021-11-25T11:32:00Z</dcterms:created>
  <dcterms:modified xsi:type="dcterms:W3CDTF">2021-11-25T11:32:00Z</dcterms:modified>
</cp:coreProperties>
</file>