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68" w:rsidRDefault="00DC7368" w:rsidP="00631DB5">
      <w:pPr>
        <w:jc w:val="center"/>
        <w:rPr>
          <w:rStyle w:val="markedcontent"/>
          <w:rFonts w:ascii="Times New Roman" w:hAnsi="Times New Roman" w:cs="Times New Roman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</w:rPr>
        <w:t>Załącznik A – część 6</w:t>
      </w:r>
    </w:p>
    <w:p w:rsidR="00631DB5" w:rsidRDefault="00915CD5" w:rsidP="00631DB5">
      <w:pPr>
        <w:jc w:val="center"/>
        <w:rPr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 xml:space="preserve">Zapytanie ofertowe na </w:t>
      </w:r>
      <w:r w:rsidR="005E39D1">
        <w:rPr>
          <w:rStyle w:val="markedcontent"/>
          <w:rFonts w:ascii="Times New Roman" w:hAnsi="Times New Roman" w:cs="Times New Roman"/>
        </w:rPr>
        <w:t>zarządzanie nieruchomością</w:t>
      </w:r>
      <w:r w:rsidRPr="004A5B8E">
        <w:rPr>
          <w:rStyle w:val="markedcontent"/>
          <w:rFonts w:ascii="Times New Roman" w:hAnsi="Times New Roman" w:cs="Times New Roman"/>
        </w:rPr>
        <w:t xml:space="preserve"> Uniwersytetu im. Adama Mickiewicza w Poznaniu</w:t>
      </w:r>
      <w:r w:rsidR="000355EB" w:rsidRPr="004A5B8E">
        <w:rPr>
          <w:rStyle w:val="markedcontent"/>
          <w:rFonts w:ascii="Times New Roman" w:hAnsi="Times New Roman" w:cs="Times New Roman"/>
        </w:rPr>
        <w:t xml:space="preserve"> </w:t>
      </w:r>
      <w:r w:rsidRPr="004A5B8E">
        <w:rPr>
          <w:rFonts w:ascii="Times New Roman" w:hAnsi="Times New Roman" w:cs="Times New Roman"/>
        </w:rPr>
        <w:br/>
      </w:r>
    </w:p>
    <w:p w:rsidR="00EC75F4" w:rsidRPr="00642DF8" w:rsidRDefault="00915CD5" w:rsidP="00631DB5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</w:rPr>
        <w:t>Uniwersytet i</w:t>
      </w:r>
      <w:r w:rsidR="000355EB" w:rsidRPr="004A5B8E">
        <w:rPr>
          <w:rStyle w:val="markedcontent"/>
          <w:rFonts w:ascii="Times New Roman" w:hAnsi="Times New Roman" w:cs="Times New Roman"/>
        </w:rPr>
        <w:t>m</w:t>
      </w:r>
      <w:r w:rsidRPr="004A5B8E">
        <w:rPr>
          <w:rStyle w:val="markedcontent"/>
          <w:rFonts w:ascii="Times New Roman" w:hAnsi="Times New Roman" w:cs="Times New Roman"/>
        </w:rPr>
        <w:t xml:space="preserve">. Adama Mickiewicza w Poznaniu zaprasza do składania ofert w zakresie: </w:t>
      </w:r>
      <w:r w:rsidRPr="004A5B8E">
        <w:rPr>
          <w:rFonts w:ascii="Times New Roman" w:hAnsi="Times New Roman" w:cs="Times New Roman"/>
        </w:rPr>
        <w:br/>
      </w:r>
      <w:r w:rsidR="005E39D1">
        <w:rPr>
          <w:rStyle w:val="markedcontent"/>
          <w:rFonts w:ascii="Times New Roman" w:hAnsi="Times New Roman" w:cs="Times New Roman"/>
        </w:rPr>
        <w:t>zarządzania nieruchomością położoną</w:t>
      </w:r>
      <w:r w:rsidR="000355EB" w:rsidRPr="00642DF8">
        <w:rPr>
          <w:rStyle w:val="markedcontent"/>
          <w:rFonts w:ascii="Times New Roman" w:hAnsi="Times New Roman" w:cs="Times New Roman"/>
        </w:rPr>
        <w:t xml:space="preserve"> w Poznaniu przy ul. </w:t>
      </w:r>
      <w:r w:rsidR="005E39D1">
        <w:rPr>
          <w:rStyle w:val="markedcontent"/>
          <w:rFonts w:ascii="Times New Roman" w:hAnsi="Times New Roman" w:cs="Times New Roman"/>
        </w:rPr>
        <w:t>Karwowskiego 3, 3A</w:t>
      </w:r>
      <w:r w:rsidR="00642DF8" w:rsidRPr="00642DF8">
        <w:rPr>
          <w:rStyle w:val="markedcontent"/>
          <w:rFonts w:ascii="Times New Roman" w:hAnsi="Times New Roman" w:cs="Times New Roman"/>
        </w:rPr>
        <w:t xml:space="preserve"> o łącznej pow. użytkowej </w:t>
      </w:r>
      <w:r w:rsidR="005E39D1">
        <w:rPr>
          <w:rStyle w:val="markedcontent"/>
          <w:rFonts w:ascii="Times New Roman" w:hAnsi="Times New Roman" w:cs="Times New Roman"/>
        </w:rPr>
        <w:t>921,64</w:t>
      </w:r>
      <w:r w:rsidR="00642DF8">
        <w:rPr>
          <w:rStyle w:val="markedcontent"/>
          <w:rFonts w:ascii="Times New Roman" w:hAnsi="Times New Roman" w:cs="Times New Roman"/>
        </w:rPr>
        <w:t xml:space="preserve"> m</w:t>
      </w:r>
      <w:r w:rsidR="00642DF8">
        <w:rPr>
          <w:rStyle w:val="markedcontent"/>
          <w:rFonts w:ascii="Times New Roman" w:hAnsi="Times New Roman" w:cs="Times New Roman"/>
          <w:vertAlign w:val="superscript"/>
        </w:rPr>
        <w:t>2</w:t>
      </w:r>
      <w:r w:rsidR="00642DF8">
        <w:rPr>
          <w:rStyle w:val="markedcontent"/>
          <w:rFonts w:ascii="Times New Roman" w:hAnsi="Times New Roman" w:cs="Times New Roman"/>
        </w:rPr>
        <w:t>.</w:t>
      </w:r>
    </w:p>
    <w:p w:rsidR="004A5B8E" w:rsidRPr="004A5B8E" w:rsidRDefault="00915CD5" w:rsidP="000355EB">
      <w:pPr>
        <w:jc w:val="both"/>
        <w:rPr>
          <w:rStyle w:val="markedcontent"/>
          <w:rFonts w:ascii="Times New Roman" w:hAnsi="Times New Roman" w:cs="Times New Roman"/>
          <w:b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A5B8E" w:rsidRPr="004A5B8E" w:rsidRDefault="004A5B8E" w:rsidP="000355EB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</w:t>
      </w:r>
      <w:r w:rsidR="0074600A">
        <w:rPr>
          <w:rStyle w:val="markedcontent"/>
          <w:rFonts w:ascii="Times New Roman" w:hAnsi="Times New Roman" w:cs="Times New Roman"/>
        </w:rPr>
        <w:t>enia jest usługa zarządzania nieruchomością</w:t>
      </w:r>
      <w:r w:rsidRPr="004A5B8E">
        <w:rPr>
          <w:rStyle w:val="markedcontent"/>
          <w:rFonts w:ascii="Times New Roman" w:hAnsi="Times New Roman" w:cs="Times New Roman"/>
        </w:rPr>
        <w:t xml:space="preserve"> obejmująca m.in.: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prowadzenie na bieżąco książki obiektu budowlanego oraz dokumentacji technicznej nieruchomości, wymaganej przez przepisy prawa budowlanego;</w:t>
      </w:r>
    </w:p>
    <w:p w:rsidR="002C7D13" w:rsidRDefault="002C7D13" w:rsidP="001E5B45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 xml:space="preserve">monitorowanie i informowanie Uniwersytetu na piśmie, z odpowiednim wyprzedzeniem uwzględniającym m.in. terminy wynikające z właściwych przepisów prawa, a także konieczność stosowania przepisów ustawy prawo zamówień publicznych, o konieczności przeprowadzenia kontroli technicznych oraz okresowych przeglądów nieruchomości i urządzeń stanowiących jej wyposażenie techniczne, w tym usług kominiarskich i innych usług związanych z funkcjonowaniem urządzeń technicznych nieruchomości - zgodnie z wymaganiami i terminami wynikającymi </w:t>
      </w:r>
      <w:r w:rsidRPr="002C7D13">
        <w:rPr>
          <w:rFonts w:ascii="Times New Roman" w:hAnsi="Times New Roman" w:cs="Times New Roman"/>
        </w:rPr>
        <w:br/>
        <w:t>z przepisów prawa (w tym w szczególności prawa budowlanego), warunków gwarancji, rękojmi;</w:t>
      </w:r>
    </w:p>
    <w:p w:rsidR="002C7D13" w:rsidRPr="002C7D13" w:rsidRDefault="002C7D13" w:rsidP="001E5B45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 xml:space="preserve">wykonywanie lub zlecanie wykonania bieżącej konserwacji i bieżących napraw nieruchomości oraz jej wyposażenia i instalacji, a w szczególności napraw budynku i jego pomieszczeń oraz urządzeń technicznych umożliwiających korzystanie z oświetlenia, energii cieplnej, zimnej i ciepłej wody, gazu, domofonu i innych urządzeń należących do wyposażenia nieruchomości, w zakresie obciążającym Uniwersytet, </w:t>
      </w:r>
    </w:p>
    <w:p w:rsidR="002C7D13" w:rsidRDefault="002C7D13" w:rsidP="00D973BE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 xml:space="preserve">monitorowanie i informowanie Uniwersytetu na piśmie, z odpowiednim wyprzedzeniem uwzględniającym m.in. stan nieruchomości, konieczność wcześniejszego zaplanowania przez Uniwersytet remontów i modernizacji i planowanych na dany rok kalendarzowy oraz stosowania przepisów ustawy prawo zamówień publicznych i innych ustaw (np. obowiązek uzyskania stosownych decyzji administracyjnych), o konieczności przeprowadzania remontów i modernizacji nieruchomości; </w:t>
      </w:r>
    </w:p>
    <w:p w:rsidR="002C7D13" w:rsidRPr="002C7D13" w:rsidRDefault="002C7D13" w:rsidP="00D973BE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usuwanie awarii</w:t>
      </w:r>
      <w:r w:rsidR="00A13466">
        <w:rPr>
          <w:rFonts w:ascii="Times New Roman" w:hAnsi="Times New Roman" w:cs="Times New Roman"/>
        </w:rPr>
        <w:t xml:space="preserve"> i ich skutków na nieruchomości; </w:t>
      </w:r>
      <w:r w:rsidRPr="002C7D13">
        <w:rPr>
          <w:rFonts w:ascii="Times New Roman" w:hAnsi="Times New Roman" w:cs="Times New Roman"/>
        </w:rPr>
        <w:t xml:space="preserve">informowanie Uniwersytetu na piśmie, </w:t>
      </w:r>
      <w:r w:rsidR="00A13466"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 xml:space="preserve">z odpowiednim wyprzedzeniem uwzględniającym m.in. konieczność stosowania przepisów ustawy prawo zamówień publicznych i innych ustaw o konieczności usunięcia awarii i ich skutków na nieruchomości, a w szczególności w budynku; 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zabezpieczanie nieruchomości przed uszkodzeniem, zniszczeniem lub innymi zdarzeniami mogącymi zmniejszyć jej wartość,</w:t>
      </w:r>
      <w:r w:rsidR="00A13466">
        <w:rPr>
          <w:rFonts w:ascii="Times New Roman" w:hAnsi="Times New Roman" w:cs="Times New Roman"/>
        </w:rPr>
        <w:t xml:space="preserve"> użyteczność;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 xml:space="preserve">zapewnienie utrzymania nieruchomości w stanie niepogorszonym zgodnie z jej przeznaczeniem </w:t>
      </w:r>
      <w:r w:rsidR="00A13466"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i gwarantującym bezpieczne korzystanie z niej</w:t>
      </w:r>
      <w:r w:rsidR="00A13466">
        <w:rPr>
          <w:rFonts w:ascii="Times New Roman" w:hAnsi="Times New Roman" w:cs="Times New Roman"/>
        </w:rPr>
        <w:t>;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zapewnienie oraz nadzorowanie utrzymania porządku i czystości: pomieszczeń i urządzeń budynku, jak i terenu nieruchomości oraz otoczenia, w tym chodnika przed nieruchomością (także odśnieżania), miejsc składowania odpadów, w zakresie w jakim obowiązek taki dla Uniwersytetu lub Zarządcy nieruchomości wynika z postanowień obowiązujących przepisów prawa;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wykonywanie w uzgodnieniu z Uniwersytetem innych zadań związanych z utrzymaniem należytej estetyki  i stanu technicznego nieruchomości, wynikających z decyzji, bądź poleceń właściwych organów;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monitorowanie umów na dostawy mediów w celu zapewnienia nieprzerwanych dostaw do nieruchomości energii elektrycznej i cieplnej, wody i gazu oraz odprowa</w:t>
      </w:r>
      <w:r w:rsidR="00A13466">
        <w:rPr>
          <w:rFonts w:ascii="Times New Roman" w:hAnsi="Times New Roman" w:cs="Times New Roman"/>
        </w:rPr>
        <w:t xml:space="preserve">dzania ścieków i wywozu śmieci, </w:t>
      </w:r>
      <w:r w:rsidRPr="002C7D13">
        <w:rPr>
          <w:rFonts w:ascii="Times New Roman" w:hAnsi="Times New Roman" w:cs="Times New Roman"/>
        </w:rPr>
        <w:t xml:space="preserve">i bieżący nadzór ich prawidłowego wykonywania przez dostawców; informowanie Uniwersytetu na piśmie, z odpowiednim wyprzedzeniem uwzględniającym konieczność stosowania przepisów ustawy prawo zamówień publicznych o konieczności zawarcia lub zmiany umowy </w:t>
      </w:r>
      <w:r w:rsidRPr="002C7D13">
        <w:rPr>
          <w:rFonts w:ascii="Times New Roman" w:hAnsi="Times New Roman" w:cs="Times New Roman"/>
        </w:rPr>
        <w:br/>
        <w:t>z danym dostawcą, problemach we współpracy z danym dostawcą mediów;</w:t>
      </w:r>
    </w:p>
    <w:p w:rsidR="002C7D13" w:rsidRPr="002C7D13" w:rsidRDefault="002C7D13" w:rsidP="002C7D13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lastRenderedPageBreak/>
        <w:t>zapewnienie gotowości całodobowego pogotowia technicznego na wypadek nagłych awarii;</w:t>
      </w:r>
    </w:p>
    <w:p w:rsidR="002C7D13" w:rsidRPr="00A13466" w:rsidRDefault="002C7D13" w:rsidP="0067415A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 xml:space="preserve">informowanie Uniwersytetu niezwłocznie o każdym zdarzeniu, w wyniku którego doszło do szkody, formułowanie projektu zawiadomienia do ubezpieczyciela o wystąpieniu szkody i przygotowanie załączników, udział w postępowaniu likwidacji szkody i ewentualnym postępowaniu sądowym </w:t>
      </w:r>
      <w:r w:rsidRPr="002C7D13">
        <w:rPr>
          <w:rFonts w:ascii="Times New Roman" w:hAnsi="Times New Roman" w:cs="Times New Roman"/>
        </w:rPr>
        <w:br/>
        <w:t>w przedmiocie dotyczącym szkody;</w:t>
      </w:r>
    </w:p>
    <w:p w:rsidR="002C7D13" w:rsidRPr="002C7D13" w:rsidRDefault="002C7D13" w:rsidP="0067415A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przetwarzanie w imieniu Uniwersytetu danych osobowych najemców i innych osób fizycznych korzysta</w:t>
      </w:r>
      <w:r w:rsidR="00A13466">
        <w:rPr>
          <w:rFonts w:ascii="Times New Roman" w:hAnsi="Times New Roman" w:cs="Times New Roman"/>
        </w:rPr>
        <w:t>jących z nieruchomości;</w:t>
      </w:r>
    </w:p>
    <w:p w:rsidR="002C7D13" w:rsidRPr="002C7D13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>prowadzenie, w sposób zgodny z przepisami i zgłaszanymi wymogami Uniwersytetu, ewidencji kosztów i przychodów, obejmującej koszty zarządu nieruchomością, przychody i wydatki związane z nieruchomością, w tym z tytułu zarządzania lokalami oraz z tytułu wartości skapitalizowanych odsetek od kwot zgromadzonych na wyodrębnionym rachunku bankowym Zarządcy (w przypadku rachunku oprocentowanego) oraz rozliczenia z innych tytułów związanych z nieruchomością;</w:t>
      </w:r>
    </w:p>
    <w:p w:rsidR="002C7D13" w:rsidRPr="002C7D13" w:rsidRDefault="002C7D13" w:rsidP="0067415A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przygotowywania dla Uniwersytetu dokumentacji oraz przekazywanie informacji, w szczególności niezbędnych dla dochodzenia należnych Uniwersytetowi kwot na drodze sądowej, a także dla celów rozliczenia, czy kontroli;</w:t>
      </w:r>
    </w:p>
    <w:p w:rsidR="002C7D13" w:rsidRPr="002C7D13" w:rsidRDefault="002C7D13" w:rsidP="0067415A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naliczanie, rozliczanie i pobieranie w imieniu i na rzecz Uniwersytetu należności z tytułu pożytków i innych przychodów z nieruchomości i gromadzenie na wyodrębnionym rachunku bankowym Zarządcy</w:t>
      </w:r>
      <w:r w:rsidR="00A13466">
        <w:rPr>
          <w:rFonts w:ascii="Times New Roman" w:hAnsi="Times New Roman" w:cs="Times New Roman"/>
        </w:rPr>
        <w:t>;</w:t>
      </w:r>
    </w:p>
    <w:p w:rsidR="002C7D13" w:rsidRPr="002C7D13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>naliczanie i rozliczanie, w imieniu i na rzecz Uniwersytetu, czynszów i innych należności z tytułu najmu lokali, a także odszkodowania w przypadku zajmowania lokalu bez tytułu prawnego;</w:t>
      </w:r>
    </w:p>
    <w:p w:rsidR="002C7D13" w:rsidRPr="002C7D13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 xml:space="preserve">pobieranie, w imieniu i na rzecz Uniwersytetu, od najemców lokali czynszów i innych należności </w:t>
      </w:r>
      <w:r w:rsidRPr="002C7D13">
        <w:rPr>
          <w:sz w:val="22"/>
          <w:szCs w:val="22"/>
        </w:rPr>
        <w:br/>
        <w:t>z tytułu najmu lokali oraz pobierania od osób zajmujących lokale bez tytułu prawnego odszkodowania i gromadzenie na wyodrębnionym rachunku bankowym Zarządcy</w:t>
      </w:r>
      <w:r w:rsidR="00A13466">
        <w:rPr>
          <w:sz w:val="22"/>
          <w:szCs w:val="22"/>
        </w:rPr>
        <w:t>;</w:t>
      </w:r>
    </w:p>
    <w:p w:rsidR="002C7D13" w:rsidRPr="002C7D13" w:rsidRDefault="002C7D13" w:rsidP="0067415A">
      <w:pPr>
        <w:pStyle w:val="Akapitzlist"/>
        <w:numPr>
          <w:ilvl w:val="0"/>
          <w:numId w:val="6"/>
        </w:numPr>
        <w:suppressAutoHyphens w:val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 xml:space="preserve">prowadzenie w imieniu Uniwersytetu monitoringu zadłużenia i przedsądowego </w:t>
      </w:r>
      <w:r w:rsidR="0067415A">
        <w:rPr>
          <w:sz w:val="22"/>
          <w:szCs w:val="22"/>
        </w:rPr>
        <w:t>postępowania windykacyjnego;</w:t>
      </w:r>
    </w:p>
    <w:p w:rsidR="0067415A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67415A">
        <w:rPr>
          <w:sz w:val="22"/>
          <w:szCs w:val="22"/>
        </w:rPr>
        <w:t>monitorowanie umów najmu i prowadzenie akt</w:t>
      </w:r>
      <w:r w:rsidR="0067415A">
        <w:rPr>
          <w:sz w:val="22"/>
          <w:szCs w:val="22"/>
        </w:rPr>
        <w:t>ualnego wykazu najemców lokali;</w:t>
      </w:r>
    </w:p>
    <w:p w:rsidR="002C7D13" w:rsidRPr="002C7D13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 xml:space="preserve">niezwłoczne zawiadomienie Uniwersytetu o planowanym opróżnieniu i wydaniu lokalu przez dotychczasowego najemcę; </w:t>
      </w:r>
    </w:p>
    <w:p w:rsidR="002C7D13" w:rsidRPr="002C7D13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>udział w czynnościach protokolarnego wydania i odbioru lokali;</w:t>
      </w:r>
    </w:p>
    <w:p w:rsidR="00066E8D" w:rsidRPr="00066E8D" w:rsidRDefault="00066E8D" w:rsidP="00066E8D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Zarządca zobowiązany będzie do przedstawienia Uniwersytetowi  w terminie:</w:t>
      </w:r>
    </w:p>
    <w:p w:rsidR="00066E8D" w:rsidRPr="00066E8D" w:rsidRDefault="00066E8D" w:rsidP="00066E8D">
      <w:pPr>
        <w:pStyle w:val="Akapitzlist"/>
        <w:numPr>
          <w:ilvl w:val="0"/>
          <w:numId w:val="7"/>
        </w:numPr>
        <w:ind w:left="567" w:hanging="283"/>
      </w:pPr>
      <w:r w:rsidRPr="00066E8D">
        <w:rPr>
          <w:sz w:val="22"/>
          <w:szCs w:val="22"/>
        </w:rPr>
        <w:t>do dnia 31 lipca 2022 r. sprawozdania z działalności merytorycznej oraz sprawozdania finansowego  za okres od 01 stycznia 2022 r. do dnia 30 czerwca 2022 r.,</w:t>
      </w:r>
    </w:p>
    <w:p w:rsidR="0080620A" w:rsidRPr="00066E8D" w:rsidRDefault="00066E8D" w:rsidP="00066E8D">
      <w:pPr>
        <w:numPr>
          <w:ilvl w:val="0"/>
          <w:numId w:val="7"/>
        </w:numPr>
        <w:suppressAutoHyphens/>
        <w:spacing w:after="0" w:line="240" w:lineRule="auto"/>
        <w:ind w:left="567" w:hanging="283"/>
        <w:contextualSpacing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do dnia  31 stycznia  2023 r.  sprawozdania z działalności merytorycznej oraz sprawozdania finansowego za okres od 01 lipca 20</w:t>
      </w:r>
      <w:r w:rsidRPr="00066E8D">
        <w:rPr>
          <w:rFonts w:ascii="Times New Roman" w:hAnsi="Times New Roman" w:cs="Times New Roman"/>
        </w:rPr>
        <w:t>22 r. do dnia 31 grudnia 2022 r</w:t>
      </w:r>
      <w:r w:rsidR="0080620A" w:rsidRPr="00066E8D">
        <w:rPr>
          <w:rFonts w:ascii="Times New Roman" w:hAnsi="Times New Roman" w:cs="Times New Roman"/>
        </w:rPr>
        <w:t>.</w:t>
      </w:r>
    </w:p>
    <w:p w:rsidR="002C7D13" w:rsidRPr="002C7D13" w:rsidRDefault="002C7D13" w:rsidP="0067415A">
      <w:pPr>
        <w:pStyle w:val="Tekstpodstawowywcity3"/>
        <w:numPr>
          <w:ilvl w:val="0"/>
          <w:numId w:val="6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>zapewnienie Uniwersytetowi stałego i swobodnego dostępu do wyodrębnionego rachunku bankowego Zarządcy, oraz przesyłanie comiesięcznych zestawień wszystkich operacji dokonanych na tym rachunku w poprzednim miesiącu kalendarzowym;</w:t>
      </w:r>
    </w:p>
    <w:p w:rsidR="002C7D13" w:rsidRPr="002C7D13" w:rsidRDefault="002C7D13" w:rsidP="0067415A">
      <w:pPr>
        <w:numPr>
          <w:ilvl w:val="0"/>
          <w:numId w:val="6"/>
        </w:numPr>
        <w:tabs>
          <w:tab w:val="left" w:pos="1095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niezwłocznego informowania Uniwersytetu o zdarzeniach powodujących lub mogących powodować szkodę na nieruchomości lub odpowiedzialność majątkową Uniwersytetu;</w:t>
      </w:r>
    </w:p>
    <w:p w:rsidR="002C7D13" w:rsidRPr="002C7D13" w:rsidRDefault="002C7D13" w:rsidP="0067415A">
      <w:pPr>
        <w:numPr>
          <w:ilvl w:val="0"/>
          <w:numId w:val="6"/>
        </w:numPr>
        <w:tabs>
          <w:tab w:val="left" w:pos="1095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na wezwanie Uniwersytetu pomoc w przygotowaniu postępowania o udzielenie zamówienia publicznego, w tym udzielenie niezbędnych informacji, wyjaśnień, dokumentów, analiz niezbędnych do przeprowadzenia postepowania;</w:t>
      </w:r>
    </w:p>
    <w:p w:rsidR="00DC7368" w:rsidRDefault="00DC7368" w:rsidP="00631DB5">
      <w:pPr>
        <w:spacing w:line="360" w:lineRule="auto"/>
        <w:jc w:val="both"/>
        <w:rPr>
          <w:rStyle w:val="markedcontent"/>
          <w:rFonts w:ascii="Times New Roman" w:hAnsi="Times New Roman" w:cs="Times New Roman"/>
          <w:b/>
        </w:rPr>
      </w:pPr>
    </w:p>
    <w:p w:rsidR="00066E8D" w:rsidRPr="00066E8D" w:rsidRDefault="00066E8D" w:rsidP="00066E8D">
      <w:pPr>
        <w:pStyle w:val="Tekstpodstawowywcity3"/>
        <w:spacing w:after="0"/>
        <w:ind w:left="0"/>
        <w:jc w:val="both"/>
        <w:rPr>
          <w:rStyle w:val="markedcontent"/>
          <w:b/>
          <w:sz w:val="22"/>
          <w:szCs w:val="22"/>
        </w:rPr>
      </w:pPr>
      <w:r w:rsidRPr="00066E8D">
        <w:rPr>
          <w:rStyle w:val="markedcontent"/>
          <w:b/>
          <w:sz w:val="22"/>
          <w:szCs w:val="22"/>
        </w:rPr>
        <w:t>Termin realizacji usługi:</w:t>
      </w:r>
    </w:p>
    <w:p w:rsidR="00066E8D" w:rsidRPr="00066E8D" w:rsidRDefault="00066E8D" w:rsidP="00066E8D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066E8D">
        <w:rPr>
          <w:rStyle w:val="markedcontent"/>
        </w:rPr>
        <w:t xml:space="preserve"> </w:t>
      </w:r>
      <w:r w:rsidRPr="00066E8D">
        <w:rPr>
          <w:sz w:val="22"/>
          <w:szCs w:val="22"/>
        </w:rPr>
        <w:t xml:space="preserve">Usługa (zarządzanie nieruchomością) wykonywana będzie w okresie od 01.01.2022 r. do 31.12.2022 r. </w:t>
      </w:r>
    </w:p>
    <w:p w:rsidR="00066E8D" w:rsidRPr="00066E8D" w:rsidRDefault="00066E8D" w:rsidP="00066E8D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Umowa zawarta zostanie na czas określony od 01.01.2022 r. do 31.01.2023 r. z uwagi na fakt, że Zarządca do dnia 31.01.2023 r. zobowiązany będzie do:</w:t>
      </w:r>
    </w:p>
    <w:p w:rsidR="00066E8D" w:rsidRPr="00066E8D" w:rsidRDefault="00066E8D" w:rsidP="00066E8D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 xml:space="preserve">- przedstawienia sprawozdania z działalności merytorycznej oraz sprawozdania finansowego za okres od 01.07.2022 r. do dnia 31.12.2022 r. </w:t>
      </w:r>
    </w:p>
    <w:p w:rsidR="00066E8D" w:rsidRPr="00066E8D" w:rsidRDefault="00066E8D" w:rsidP="00066E8D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- przekazania najpóźniej do dnia 31.01.2023 r. na konto wskazane przez Uniwersytet, wszelkich pożytków i innych przychodów z lokali, oraz skapitalizowanych odsetek od kwot zgromadzonych na rachunku bankowym.</w:t>
      </w:r>
    </w:p>
    <w:p w:rsidR="00066E8D" w:rsidRPr="00066E8D" w:rsidRDefault="00066E8D" w:rsidP="00066E8D">
      <w:pPr>
        <w:spacing w:line="360" w:lineRule="auto"/>
        <w:jc w:val="both"/>
        <w:rPr>
          <w:rStyle w:val="markedcontent"/>
          <w:rFonts w:ascii="Times New Roman" w:hAnsi="Times New Roman" w:cs="Times New Roman"/>
        </w:rPr>
      </w:pPr>
    </w:p>
    <w:p w:rsidR="00066E8D" w:rsidRPr="00066E8D" w:rsidRDefault="00066E8D" w:rsidP="00066E8D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Style w:val="markedcontent"/>
          <w:rFonts w:ascii="Times New Roman" w:hAnsi="Times New Roman" w:cs="Times New Roman"/>
          <w:b/>
        </w:rPr>
        <w:lastRenderedPageBreak/>
        <w:t>Termin płatności:</w:t>
      </w:r>
      <w:r w:rsidRPr="00066E8D">
        <w:rPr>
          <w:rStyle w:val="markedcontent"/>
          <w:rFonts w:ascii="Times New Roman" w:hAnsi="Times New Roman" w:cs="Times New Roman"/>
        </w:rPr>
        <w:t xml:space="preserve"> </w:t>
      </w:r>
    </w:p>
    <w:p w:rsidR="00066E8D" w:rsidRPr="00066E8D" w:rsidRDefault="00066E8D" w:rsidP="00066E8D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 xml:space="preserve">Zarządcy za okres od 01.01.2022 r. do 31.12.2022 r. przysługuje miesięczne wynagrodzenie, płatne </w:t>
      </w:r>
      <w:r w:rsidRPr="00066E8D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642DF8" w:rsidRPr="00631DB5" w:rsidRDefault="00066E8D" w:rsidP="00066E8D">
      <w:pPr>
        <w:suppressAutoHyphens/>
        <w:spacing w:after="0" w:line="240" w:lineRule="auto"/>
        <w:contextualSpacing/>
        <w:rPr>
          <w:rStyle w:val="markedcontent"/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Wynagrodzenie obejmuje również wszystkie czynności do wykonania których zostanie zobowiązany Zarządca do dnia 31.01.2022 r.</w:t>
      </w:r>
      <w:r w:rsidR="00642DF8" w:rsidRPr="00631DB5">
        <w:rPr>
          <w:rStyle w:val="markedcontent"/>
          <w:rFonts w:ascii="Times New Roman" w:hAnsi="Times New Roman" w:cs="Times New Roman"/>
        </w:rPr>
        <w:t xml:space="preserve"> </w:t>
      </w:r>
    </w:p>
    <w:sectPr w:rsidR="00642DF8" w:rsidRPr="00631DB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E8D" w:rsidRDefault="00066E8D" w:rsidP="00066E8D">
      <w:pPr>
        <w:spacing w:after="0" w:line="240" w:lineRule="auto"/>
      </w:pPr>
      <w:r>
        <w:separator/>
      </w:r>
    </w:p>
  </w:endnote>
  <w:endnote w:type="continuationSeparator" w:id="0">
    <w:p w:rsidR="00066E8D" w:rsidRDefault="00066E8D" w:rsidP="0006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E8D" w:rsidRDefault="00066E8D" w:rsidP="00066E8D">
      <w:pPr>
        <w:spacing w:after="0" w:line="240" w:lineRule="auto"/>
      </w:pPr>
      <w:r>
        <w:separator/>
      </w:r>
    </w:p>
  </w:footnote>
  <w:footnote w:type="continuationSeparator" w:id="0">
    <w:p w:rsidR="00066E8D" w:rsidRDefault="00066E8D" w:rsidP="0006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E8D" w:rsidRPr="00066E8D" w:rsidRDefault="00066E8D">
    <w:pPr>
      <w:pStyle w:val="Nagwek"/>
      <w:rPr>
        <w:rFonts w:ascii="Times New Roman" w:hAnsi="Times New Roman" w:cs="Times New Roman"/>
      </w:rPr>
    </w:pPr>
    <w:r w:rsidRPr="00066E8D">
      <w:rPr>
        <w:rFonts w:ascii="Times New Roman" w:hAnsi="Times New Roman" w:cs="Times New Roman"/>
      </w:rPr>
      <w:t>ZP/1711/U/21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81DBA"/>
    <w:multiLevelType w:val="hybridMultilevel"/>
    <w:tmpl w:val="A4FAB4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9E82DF5"/>
    <w:multiLevelType w:val="hybridMultilevel"/>
    <w:tmpl w:val="C17C606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74336D"/>
    <w:multiLevelType w:val="multilevel"/>
    <w:tmpl w:val="58F8998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D5"/>
    <w:rsid w:val="000355EB"/>
    <w:rsid w:val="00066E8D"/>
    <w:rsid w:val="000B687D"/>
    <w:rsid w:val="000D6118"/>
    <w:rsid w:val="00143B78"/>
    <w:rsid w:val="002C7D13"/>
    <w:rsid w:val="003A30A9"/>
    <w:rsid w:val="004A5B8E"/>
    <w:rsid w:val="004B556A"/>
    <w:rsid w:val="005E39D1"/>
    <w:rsid w:val="00631DB5"/>
    <w:rsid w:val="00642DF8"/>
    <w:rsid w:val="0067415A"/>
    <w:rsid w:val="0074600A"/>
    <w:rsid w:val="0080620A"/>
    <w:rsid w:val="00915CD5"/>
    <w:rsid w:val="00A13466"/>
    <w:rsid w:val="00B05446"/>
    <w:rsid w:val="00CF01E9"/>
    <w:rsid w:val="00DC7368"/>
    <w:rsid w:val="00EC75F4"/>
    <w:rsid w:val="00F7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EFD96"/>
  <w15:chartTrackingRefBased/>
  <w15:docId w15:val="{CD0AF137-FA26-4DEE-8CC0-8E6986E7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15CD5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A5B8E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4A5B8E"/>
    <w:rPr>
      <w:color w:val="0563C1" w:themeColor="hyperlink"/>
      <w:u w:val="single"/>
    </w:rPr>
  </w:style>
  <w:style w:type="paragraph" w:styleId="Tekstpodstawowywcity3">
    <w:name w:val="Body Text Indent 3"/>
    <w:basedOn w:val="Normalny"/>
    <w:link w:val="Tekstpodstawowywcity3Znak"/>
    <w:qFormat/>
    <w:rsid w:val="004A5B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A5B8E"/>
    <w:rPr>
      <w:sz w:val="16"/>
      <w:szCs w:val="16"/>
    </w:rPr>
  </w:style>
  <w:style w:type="paragraph" w:styleId="Akapitzlist">
    <w:name w:val="List Paragraph"/>
    <w:basedOn w:val="Normalny"/>
    <w:qFormat/>
    <w:rsid w:val="004A5B8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C7D1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6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E8D"/>
  </w:style>
  <w:style w:type="paragraph" w:styleId="Stopka">
    <w:name w:val="footer"/>
    <w:basedOn w:val="Normalny"/>
    <w:link w:val="StopkaZnak"/>
    <w:uiPriority w:val="99"/>
    <w:unhideWhenUsed/>
    <w:rsid w:val="00066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E8D"/>
  </w:style>
  <w:style w:type="paragraph" w:styleId="Tekstdymka">
    <w:name w:val="Balloon Text"/>
    <w:basedOn w:val="Normalny"/>
    <w:link w:val="TekstdymkaZnak"/>
    <w:uiPriority w:val="99"/>
    <w:semiHidden/>
    <w:unhideWhenUsed/>
    <w:rsid w:val="00066E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E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1111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Korcz</cp:lastModifiedBy>
  <cp:revision>14</cp:revision>
  <cp:lastPrinted>2021-12-06T09:45:00Z</cp:lastPrinted>
  <dcterms:created xsi:type="dcterms:W3CDTF">2021-11-29T12:29:00Z</dcterms:created>
  <dcterms:modified xsi:type="dcterms:W3CDTF">2021-12-06T09:45:00Z</dcterms:modified>
</cp:coreProperties>
</file>