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169F1" w:rsidRPr="00B169F1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169F1" w:rsidRPr="00B169F1">
        <w:rPr>
          <w:b/>
          <w:sz w:val="22"/>
          <w:szCs w:val="22"/>
        </w:rPr>
        <w:t>KA-2/106/2021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69F1" w:rsidRPr="00110593" w:rsidTr="00552487">
        <w:tc>
          <w:tcPr>
            <w:tcW w:w="9104" w:type="dxa"/>
            <w:shd w:val="clear" w:color="auto" w:fill="D9D9D9"/>
          </w:tcPr>
          <w:p w:rsidR="00B169F1" w:rsidRPr="00110593" w:rsidRDefault="00B169F1" w:rsidP="0055248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169F1" w:rsidRPr="00110593" w:rsidRDefault="00B169F1" w:rsidP="0055248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169F1">
              <w:t>(t.j. Dz.U. z 2021r. poz. 1129)</w:t>
            </w:r>
            <w:r w:rsidRPr="00110593">
              <w:t xml:space="preserve"> (dalej jako: ustawa Pzp), dotyczące:</w:t>
            </w:r>
          </w:p>
          <w:p w:rsidR="00B169F1" w:rsidRPr="0043102D" w:rsidRDefault="00B169F1" w:rsidP="0055248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169F1" w:rsidRPr="00110593" w:rsidRDefault="00B169F1" w:rsidP="0055248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169F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69F1">
        <w:rPr>
          <w:b/>
          <w:sz w:val="22"/>
          <w:szCs w:val="22"/>
        </w:rPr>
        <w:t>Dostawa laptopów dla Katedry Informatyki Stosowanej Wydziału Mechanicznego PK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977" w:rsidRDefault="008A4977">
      <w:r>
        <w:separator/>
      </w:r>
    </w:p>
  </w:endnote>
  <w:endnote w:type="continuationSeparator" w:id="0">
    <w:p w:rsidR="008A4977" w:rsidRDefault="008A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F1" w:rsidRDefault="00B169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977" w:rsidRDefault="008A4977">
      <w:r>
        <w:separator/>
      </w:r>
    </w:p>
  </w:footnote>
  <w:footnote w:type="continuationSeparator" w:id="0">
    <w:p w:rsidR="008A4977" w:rsidRDefault="008A497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F1" w:rsidRDefault="00B169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F1" w:rsidRDefault="00B169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F1" w:rsidRDefault="00B169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97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497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69F1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BBE3AA-3F83-44E9-AC5F-C7587ACE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A0563-B561-4D19-BE63-11E6BFA6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2021-11-24T11:11:00Z</dcterms:created>
  <dcterms:modified xsi:type="dcterms:W3CDTF">2021-11-24T11:11:00Z</dcterms:modified>
</cp:coreProperties>
</file>