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9E7" w:rsidRPr="00415D8B" w:rsidRDefault="002339E7" w:rsidP="002339E7">
      <w:pPr>
        <w:pStyle w:val="Zwykytekst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415D8B">
        <w:rPr>
          <w:rFonts w:ascii="Tahoma" w:hAnsi="Tahoma" w:cs="Tahoma"/>
          <w:sz w:val="24"/>
          <w:szCs w:val="24"/>
          <w:lang w:val="pl-PL"/>
        </w:rPr>
        <w:t>Kamera</w:t>
      </w:r>
      <w:r w:rsidRPr="00415D8B">
        <w:rPr>
          <w:rFonts w:ascii="Tahoma" w:hAnsi="Tahoma" w:cs="Tahoma"/>
          <w:sz w:val="22"/>
          <w:szCs w:val="22"/>
          <w:lang w:val="pl-PL"/>
        </w:rPr>
        <w:t xml:space="preserve"> termowizyjna </w:t>
      </w:r>
      <w:proofErr w:type="spellStart"/>
      <w:r w:rsidRPr="00415D8B">
        <w:rPr>
          <w:rFonts w:ascii="Tahoma" w:hAnsi="Tahoma" w:cs="Tahoma"/>
          <w:sz w:val="22"/>
          <w:szCs w:val="22"/>
          <w:lang w:val="pl-PL"/>
        </w:rPr>
        <w:t>Sonel</w:t>
      </w:r>
      <w:proofErr w:type="spellEnd"/>
      <w:r w:rsidRPr="00415D8B">
        <w:rPr>
          <w:rFonts w:ascii="Tahoma" w:hAnsi="Tahoma" w:cs="Tahoma"/>
          <w:sz w:val="22"/>
          <w:szCs w:val="22"/>
          <w:vertAlign w:val="superscript"/>
          <w:lang w:val="pl-PL"/>
        </w:rPr>
        <w:t>®</w:t>
      </w:r>
      <w:r w:rsidRPr="00415D8B">
        <w:rPr>
          <w:rFonts w:ascii="Tahoma" w:hAnsi="Tahoma" w:cs="Tahoma"/>
          <w:sz w:val="22"/>
          <w:szCs w:val="22"/>
          <w:lang w:val="pl-PL"/>
        </w:rPr>
        <w:t xml:space="preserve"> typ KT-650 z obiektywami </w:t>
      </w:r>
      <w:proofErr w:type="spellStart"/>
      <w:r w:rsidRPr="00415D8B">
        <w:rPr>
          <w:rFonts w:ascii="Tahoma" w:hAnsi="Tahoma" w:cs="Tahoma"/>
          <w:sz w:val="22"/>
          <w:szCs w:val="22"/>
          <w:lang w:val="pl-PL"/>
        </w:rPr>
        <w:t>Sonel</w:t>
      </w:r>
      <w:proofErr w:type="spellEnd"/>
      <w:r w:rsidRPr="00415D8B">
        <w:rPr>
          <w:rFonts w:ascii="Tahoma" w:hAnsi="Tahoma" w:cs="Tahoma"/>
          <w:sz w:val="22"/>
          <w:szCs w:val="22"/>
          <w:vertAlign w:val="superscript"/>
          <w:lang w:val="pl-PL"/>
        </w:rPr>
        <w:t>®</w:t>
      </w:r>
      <w:r w:rsidRPr="00415D8B">
        <w:rPr>
          <w:rFonts w:ascii="Tahoma" w:hAnsi="Tahoma" w:cs="Tahoma"/>
          <w:sz w:val="22"/>
          <w:szCs w:val="22"/>
          <w:lang w:val="pl-PL"/>
        </w:rPr>
        <w:t xml:space="preserve">: 25mm i 13mm oraz 55mm wraz ze statywem </w:t>
      </w:r>
      <w:r w:rsidRPr="00415D8B">
        <w:rPr>
          <w:rFonts w:ascii="Tahoma" w:hAnsi="Tahoma" w:cs="Tahoma"/>
          <w:sz w:val="22"/>
          <w:szCs w:val="22"/>
        </w:rPr>
        <w:t>dla Centrum NanoBioMedycznego UAM</w:t>
      </w:r>
    </w:p>
    <w:p w:rsidR="002339E7" w:rsidRPr="00BB60D0" w:rsidRDefault="002339E7" w:rsidP="002339E7">
      <w:pPr>
        <w:pStyle w:val="Zwykytekst"/>
        <w:rPr>
          <w:rFonts w:ascii="Tahoma" w:hAnsi="Tahoma" w:cs="Tahoma"/>
          <w:sz w:val="10"/>
          <w:szCs w:val="10"/>
        </w:rPr>
      </w:pP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  <w:u w:val="single"/>
        </w:rPr>
        <w:t>Opis przedmiotu zamówienia</w:t>
      </w:r>
      <w:r w:rsidRPr="002339E7">
        <w:rPr>
          <w:rFonts w:ascii="Tahoma" w:hAnsi="Tahoma" w:cs="Tahoma"/>
          <w:sz w:val="20"/>
          <w:szCs w:val="20"/>
        </w:rPr>
        <w:t>: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rozdzielczość matrycy min 640x480 pikseli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ruchomy min 4,9 cali wyświetlacz dotykowy o rozdzielczości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dodatkowy wizjer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min 3 tryby wyświetlania obrazu ponadto funkcja oznaczania kontur obrazów na obraz termowizyjny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analiza obrazu z poziomu kamery z możliwością dodawania notatek graficznych, tekstu lub głosu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tryb analizy co najmniej 7 linii, punktów , obszarów, punkt rosy, alarm temp.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zdjęcia w trybie widzialnym min 4 Mpix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 xml:space="preserve">- </w:t>
      </w:r>
      <w:r>
        <w:rPr>
          <w:rFonts w:ascii="Tahoma" w:hAnsi="Tahoma" w:cs="Tahoma"/>
          <w:sz w:val="20"/>
          <w:szCs w:val="20"/>
          <w:lang w:val="pl-PL"/>
        </w:rPr>
        <w:t>w</w:t>
      </w:r>
      <w:r w:rsidRPr="002339E7">
        <w:rPr>
          <w:rFonts w:ascii="Tahoma" w:hAnsi="Tahoma" w:cs="Tahoma"/>
          <w:sz w:val="20"/>
          <w:szCs w:val="20"/>
        </w:rPr>
        <w:t>budowane wskazanie kierunków świata, latarka LED, celownik laserowy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możliwość zapisu lokalizacji / miejsca wykonanego obrazu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interfejsy min USB, sieciowy, HDMI, Wi-Fi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zapis obrazów na pamięć przenośną lub na PC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wymienna bateria min 230 min pracy</w:t>
      </w:r>
    </w:p>
    <w:p w:rsidR="002339E7" w:rsidRPr="002339E7" w:rsidRDefault="002339E7" w:rsidP="002339E7">
      <w:pPr>
        <w:ind w:left="142" w:hanging="142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min 3 obiektywy  Obiektyw (pole widzenia/ogniskowa) 24,6° x 18,5°/25 mm oraz : 45,4° x 34,9°/13 mm  oraz 11,3° x 8,5°/55 mm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czułość min 40mK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zakres spektralny min 7,5 do 14 μm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zoom do x4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min 8 palet kolorystycznych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współczynnik emisyjności ustawiany od 0,01 do 1, dostępna lista materiałów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możliwość wprowadzenia odległości do obiektu, wilgotności i temperatury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możliwość nagrywania filmów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odporność na wstrząsy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miękki przycisk menu</w:t>
      </w:r>
    </w:p>
    <w:p w:rsidR="002339E7" w:rsidRPr="002339E7" w:rsidRDefault="002339E7" w:rsidP="002339E7">
      <w:pPr>
        <w:ind w:left="142" w:hanging="142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w zestawie akumulator, zasilacz, ładowarka, przewód, USB, sieciowy, HDMI, karta pamięci, pasek, walizka, program do analizy i edycji na PC – licencja wielostanowiskowa, statyw</w:t>
      </w:r>
    </w:p>
    <w:p w:rsidR="002339E7" w:rsidRPr="002339E7" w:rsidRDefault="002339E7" w:rsidP="002339E7">
      <w:pPr>
        <w:ind w:left="85" w:hanging="85"/>
        <w:rPr>
          <w:rFonts w:ascii="Tahoma" w:hAnsi="Tahoma" w:cs="Tahoma"/>
          <w:sz w:val="20"/>
          <w:szCs w:val="20"/>
        </w:rPr>
      </w:pPr>
      <w:r w:rsidRPr="002339E7">
        <w:rPr>
          <w:rFonts w:ascii="Tahoma" w:hAnsi="Tahoma" w:cs="Tahoma"/>
          <w:sz w:val="20"/>
          <w:szCs w:val="20"/>
        </w:rPr>
        <w:t>- gwarancja: 24 miesiące</w:t>
      </w:r>
    </w:p>
    <w:p w:rsidR="00935A09" w:rsidRPr="002339E7" w:rsidRDefault="00935A09">
      <w:pPr>
        <w:rPr>
          <w:sz w:val="20"/>
          <w:szCs w:val="20"/>
        </w:rPr>
      </w:pPr>
    </w:p>
    <w:sectPr w:rsidR="00935A09" w:rsidRPr="0023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E7"/>
    <w:rsid w:val="002339E7"/>
    <w:rsid w:val="00415D8B"/>
    <w:rsid w:val="00911D4D"/>
    <w:rsid w:val="00935A09"/>
    <w:rsid w:val="00B929C6"/>
    <w:rsid w:val="00E7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DB31BD-2C95-4551-BDD8-10B1DD21E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9E7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2339E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2339E7"/>
    <w:rPr>
      <w:rFonts w:ascii="Courier New" w:eastAsia="Times New Roman" w:hAnsi="Courier New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1299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Przybecki</dc:creator>
  <cp:keywords/>
  <dc:description/>
  <cp:lastModifiedBy>Iwona Zerbin</cp:lastModifiedBy>
  <cp:revision>2</cp:revision>
  <dcterms:created xsi:type="dcterms:W3CDTF">2021-12-08T07:41:00Z</dcterms:created>
  <dcterms:modified xsi:type="dcterms:W3CDTF">2021-12-08T07:41:00Z</dcterms:modified>
</cp:coreProperties>
</file>