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5B" w:rsidRPr="00EC2681" w:rsidRDefault="00C953F1" w:rsidP="00C953F1">
      <w:pPr>
        <w:jc w:val="right"/>
        <w:rPr>
          <w:sz w:val="24"/>
          <w:szCs w:val="24"/>
        </w:rPr>
      </w:pPr>
      <w:r w:rsidRPr="00EC2681">
        <w:rPr>
          <w:sz w:val="24"/>
          <w:szCs w:val="24"/>
        </w:rPr>
        <w:t>Załącznik A do SWZ</w:t>
      </w:r>
    </w:p>
    <w:p w:rsidR="00C953F1" w:rsidRDefault="00C953F1" w:rsidP="00C953F1">
      <w:pPr>
        <w:jc w:val="right"/>
      </w:pPr>
    </w:p>
    <w:p w:rsidR="00C953F1" w:rsidRDefault="00C953F1" w:rsidP="00C953F1">
      <w:pPr>
        <w:jc w:val="center"/>
        <w:rPr>
          <w:b/>
          <w:sz w:val="24"/>
          <w:szCs w:val="24"/>
        </w:rPr>
      </w:pPr>
      <w:r w:rsidRPr="00C953F1">
        <w:rPr>
          <w:b/>
          <w:sz w:val="24"/>
          <w:szCs w:val="24"/>
        </w:rPr>
        <w:t>OPIS PRZEDMIOTU ZAMÓWIENIA</w:t>
      </w:r>
    </w:p>
    <w:p w:rsidR="00C953F1" w:rsidRDefault="00C953F1" w:rsidP="00C953F1">
      <w:pPr>
        <w:jc w:val="center"/>
        <w:rPr>
          <w:b/>
          <w:sz w:val="24"/>
          <w:szCs w:val="24"/>
        </w:rPr>
      </w:pPr>
    </w:p>
    <w:p w:rsidR="00C953F1" w:rsidRPr="00420DF3" w:rsidRDefault="00420DF3" w:rsidP="00C953F1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Czę</w:t>
      </w:r>
      <w:r w:rsidR="00C953F1" w:rsidRPr="00420DF3">
        <w:rPr>
          <w:b/>
          <w:sz w:val="28"/>
          <w:szCs w:val="28"/>
          <w:u w:val="single"/>
        </w:rPr>
        <w:t>ść 1</w:t>
      </w:r>
    </w:p>
    <w:p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Przedmiotem zamówienia jest zakup aparatury na potrzeby projektu Maestro pt. „</w:t>
      </w:r>
      <w:r w:rsidRPr="00295270">
        <w:rPr>
          <w:rFonts w:eastAsia="Times New Roman" w:cstheme="minorHAnsi"/>
          <w:b/>
          <w:i/>
        </w:rPr>
        <w:t xml:space="preserve">Spongina jako enigmatyczny biomateriał i surowiec dla nowej generacji trójwymiarowych (3D) materiałów kompozytowych”, </w:t>
      </w:r>
      <w:r w:rsidRPr="00295270">
        <w:rPr>
          <w:rFonts w:eastAsia="Times New Roman" w:cstheme="minorHAnsi"/>
        </w:rPr>
        <w:t xml:space="preserve">realizowanego w Centrum Zaawansowanych Technologii UAM. </w:t>
      </w:r>
    </w:p>
    <w:p w:rsidR="00295270" w:rsidRDefault="00295270" w:rsidP="00295270">
      <w:pPr>
        <w:spacing w:after="0" w:line="240" w:lineRule="auto"/>
        <w:jc w:val="both"/>
        <w:rPr>
          <w:rFonts w:eastAsia="Times New Roman" w:cstheme="minorHAnsi"/>
        </w:rPr>
      </w:pPr>
    </w:p>
    <w:p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Parametry techniczne podane przez Zamawiającego są parametrami minimalnymi. Wykonawcy mogą zaproponować sprzęt o parametrach technicznych równoważnych lub wyższych, ale nie gorszych od wskazanych przez Zamawiającego.</w:t>
      </w:r>
    </w:p>
    <w:p w:rsidR="00295270" w:rsidRDefault="00295270" w:rsidP="00295270">
      <w:pPr>
        <w:spacing w:after="0" w:line="240" w:lineRule="auto"/>
        <w:jc w:val="both"/>
        <w:rPr>
          <w:rFonts w:eastAsia="Times New Roman" w:cstheme="minorHAnsi"/>
        </w:rPr>
      </w:pPr>
    </w:p>
    <w:p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  <w:b/>
        </w:rPr>
      </w:pPr>
      <w:r w:rsidRPr="00295270">
        <w:rPr>
          <w:rFonts w:eastAsia="Times New Roman" w:cstheme="minorHAnsi"/>
        </w:rPr>
        <w:t xml:space="preserve">Specyfikacja </w:t>
      </w:r>
      <w:r w:rsidRPr="00295270">
        <w:rPr>
          <w:rFonts w:eastAsia="Times New Roman" w:cstheme="minorHAnsi"/>
          <w:b/>
        </w:rPr>
        <w:t>Piec do karbonizacji w wysokich temperaturach</w:t>
      </w:r>
    </w:p>
    <w:p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  <w:b/>
        </w:rPr>
      </w:pPr>
      <w:r w:rsidRPr="00295270">
        <w:rPr>
          <w:rFonts w:eastAsia="Times New Roman" w:cstheme="minorHAnsi"/>
          <w:b/>
        </w:rPr>
        <w:t>Minimalne wymagania zamawiającego:</w:t>
      </w:r>
    </w:p>
    <w:p w:rsidR="00295270" w:rsidRPr="00295270" w:rsidRDefault="00295270" w:rsidP="00295270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Piec do karbonizacji w wysokich temperaturach,</w:t>
      </w:r>
    </w:p>
    <w:p w:rsidR="00295270" w:rsidRPr="00295270" w:rsidRDefault="00295270" w:rsidP="00295270">
      <w:pPr>
        <w:numPr>
          <w:ilvl w:val="0"/>
          <w:numId w:val="12"/>
        </w:numPr>
        <w:spacing w:after="0" w:line="240" w:lineRule="auto"/>
        <w:ind w:left="720" w:hanging="360"/>
        <w:jc w:val="both"/>
        <w:rPr>
          <w:rFonts w:eastAsia="Times New Roman" w:cstheme="minorHAnsi"/>
          <w:b/>
        </w:rPr>
      </w:pPr>
      <w:r w:rsidRPr="00295270">
        <w:rPr>
          <w:rFonts w:eastAsia="Times New Roman" w:cstheme="minorHAnsi"/>
        </w:rPr>
        <w:t xml:space="preserve">Zakres pracy pieca umożliwiający osiągnięcie temperatury minimum 2200 °C, </w:t>
      </w:r>
    </w:p>
    <w:p w:rsidR="00295270" w:rsidRPr="00295270" w:rsidRDefault="00295270" w:rsidP="00295270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Grafitowy element grzejny,</w:t>
      </w:r>
    </w:p>
    <w:p w:rsidR="00295270" w:rsidRPr="00295270" w:rsidRDefault="00295270" w:rsidP="00295270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Co najmniej jedna strefa grzewcza,</w:t>
      </w:r>
    </w:p>
    <w:p w:rsidR="00295270" w:rsidRPr="00295270" w:rsidRDefault="00295270" w:rsidP="00295270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Możliwa praca w atmosferze gazu obojętnego, w całym zakresie temperaturowym pracy pieca,</w:t>
      </w:r>
    </w:p>
    <w:p w:rsidR="00295270" w:rsidRPr="00295270" w:rsidRDefault="00295270" w:rsidP="00295270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Kontroler temperatury i mocy,</w:t>
      </w:r>
    </w:p>
    <w:p w:rsidR="00295270" w:rsidRPr="00295270" w:rsidRDefault="00295270" w:rsidP="00295270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 xml:space="preserve">Minimalne wymiary komory pieca - komora robocza  -   średnica 70 mm, wysokość 100 mm, </w:t>
      </w:r>
    </w:p>
    <w:p w:rsidR="00295270" w:rsidRPr="00295270" w:rsidRDefault="00295270" w:rsidP="00295270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Objętość przestrzeni roboczej: min. 0,2 L max. 8 L,</w:t>
      </w:r>
    </w:p>
    <w:p w:rsidR="00295270" w:rsidRPr="00295270" w:rsidRDefault="00295270" w:rsidP="00295270">
      <w:pPr>
        <w:numPr>
          <w:ilvl w:val="0"/>
          <w:numId w:val="13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 xml:space="preserve">Możliwość programowania procesów: </w:t>
      </w:r>
    </w:p>
    <w:p w:rsidR="00295270" w:rsidRPr="00295270" w:rsidRDefault="00295270" w:rsidP="0029527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 xml:space="preserve">osiągnięcie pożądanej temperatury z określoną szybkością grzania, </w:t>
      </w:r>
    </w:p>
    <w:p w:rsidR="00295270" w:rsidRPr="00295270" w:rsidRDefault="00295270" w:rsidP="00295270">
      <w:pPr>
        <w:numPr>
          <w:ilvl w:val="0"/>
          <w:numId w:val="14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 xml:space="preserve">utrzymywanie zadanej temperatury przez określony czas, </w:t>
      </w:r>
    </w:p>
    <w:p w:rsidR="00295270" w:rsidRPr="00295270" w:rsidRDefault="00295270" w:rsidP="00295270">
      <w:pPr>
        <w:numPr>
          <w:ilvl w:val="0"/>
          <w:numId w:val="15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 xml:space="preserve">Bezpieczniki ochronne, </w:t>
      </w:r>
    </w:p>
    <w:p w:rsidR="00295270" w:rsidRPr="00295270" w:rsidRDefault="00295270" w:rsidP="00295270">
      <w:pPr>
        <w:numPr>
          <w:ilvl w:val="0"/>
          <w:numId w:val="15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Gwarancja min. 12 miesięcy.</w:t>
      </w:r>
    </w:p>
    <w:p w:rsidR="00295270" w:rsidRPr="00295270" w:rsidRDefault="00295270" w:rsidP="00295270">
      <w:pPr>
        <w:numPr>
          <w:ilvl w:val="0"/>
          <w:numId w:val="15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 xml:space="preserve">Dostawa, montaż, podłączenie do instalacji, uruchomienie oraz instruktaż muszą być uwzględnione w ofercie. </w:t>
      </w:r>
    </w:p>
    <w:p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br/>
        <w:t>Dodatkowe punkty:</w:t>
      </w:r>
    </w:p>
    <w:p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</w:rPr>
      </w:pPr>
    </w:p>
    <w:p w:rsidR="00295270" w:rsidRPr="00295270" w:rsidRDefault="00295270" w:rsidP="00295270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 xml:space="preserve">Maksymalnie możliwa do osiągnięcia temperatura, </w:t>
      </w:r>
    </w:p>
    <w:p w:rsidR="00295270" w:rsidRPr="00295270" w:rsidRDefault="00295270" w:rsidP="00295270">
      <w:pPr>
        <w:numPr>
          <w:ilvl w:val="0"/>
          <w:numId w:val="16"/>
        </w:numPr>
        <w:spacing w:after="0" w:line="240" w:lineRule="auto"/>
        <w:ind w:left="720" w:hanging="360"/>
        <w:jc w:val="both"/>
        <w:rPr>
          <w:rFonts w:eastAsia="Times New Roman" w:cstheme="minorHAnsi"/>
        </w:rPr>
      </w:pPr>
      <w:r w:rsidRPr="00295270">
        <w:rPr>
          <w:rFonts w:eastAsia="Times New Roman" w:cstheme="minorHAnsi"/>
        </w:rPr>
        <w:t>Możliwość pracy w próżni.</w:t>
      </w:r>
      <w:bookmarkStart w:id="0" w:name="_GoBack"/>
      <w:bookmarkEnd w:id="0"/>
    </w:p>
    <w:p w:rsidR="00295270" w:rsidRPr="00295270" w:rsidRDefault="00295270" w:rsidP="00C953F1"/>
    <w:p w:rsidR="00C953F1" w:rsidRPr="00FE6CC6" w:rsidRDefault="00420DF3" w:rsidP="00C953F1">
      <w:pPr>
        <w:rPr>
          <w:b/>
          <w:u w:val="single"/>
        </w:rPr>
      </w:pPr>
      <w:r w:rsidRPr="00FE6CC6">
        <w:rPr>
          <w:b/>
          <w:u w:val="single"/>
        </w:rPr>
        <w:t>Wymagania pozostałe:</w:t>
      </w:r>
    </w:p>
    <w:p w:rsidR="00420DF3" w:rsidRDefault="00420DF3" w:rsidP="00420DF3">
      <w:pPr>
        <w:pStyle w:val="Akapitzlist"/>
        <w:numPr>
          <w:ilvl w:val="0"/>
          <w:numId w:val="10"/>
        </w:numPr>
      </w:pPr>
      <w:r>
        <w:t xml:space="preserve">Termin realizacji – do </w:t>
      </w:r>
      <w:r w:rsidR="00295270">
        <w:t>40</w:t>
      </w:r>
      <w:r>
        <w:t xml:space="preserve"> tygodni</w:t>
      </w:r>
    </w:p>
    <w:p w:rsidR="00420DF3" w:rsidRDefault="00420DF3" w:rsidP="00295270">
      <w:pPr>
        <w:pStyle w:val="Akapitzlist"/>
        <w:numPr>
          <w:ilvl w:val="0"/>
          <w:numId w:val="10"/>
        </w:numPr>
        <w:spacing w:after="0"/>
      </w:pPr>
      <w:r>
        <w:t>Okres gwarancji – min 12 miesięcy</w:t>
      </w:r>
    </w:p>
    <w:p w:rsidR="008D2604" w:rsidRDefault="008D2604" w:rsidP="008D2604">
      <w:pPr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</w:pPr>
      <w:r>
        <w:t>Czas reakcji serwisu – do 48 godzin, czas naprawy – do 14 dni</w:t>
      </w:r>
    </w:p>
    <w:p w:rsidR="00420DF3" w:rsidRDefault="00420DF3" w:rsidP="00420DF3">
      <w:pPr>
        <w:pStyle w:val="Akapitzlist"/>
      </w:pPr>
    </w:p>
    <w:p w:rsidR="00420DF3" w:rsidRPr="00FE6CC6" w:rsidRDefault="00805B02" w:rsidP="00420DF3">
      <w:pPr>
        <w:rPr>
          <w:b/>
          <w:u w:val="single"/>
        </w:rPr>
      </w:pPr>
      <w:r w:rsidRPr="00FE6CC6">
        <w:rPr>
          <w:b/>
          <w:u w:val="single"/>
        </w:rPr>
        <w:t xml:space="preserve">Kryteria </w:t>
      </w:r>
      <w:r w:rsidR="00F76F71" w:rsidRPr="00FE6CC6">
        <w:rPr>
          <w:b/>
          <w:u w:val="single"/>
        </w:rPr>
        <w:t>oceny ofert</w:t>
      </w:r>
      <w:r w:rsidRPr="00FE6CC6">
        <w:rPr>
          <w:b/>
          <w:u w:val="single"/>
        </w:rPr>
        <w:t xml:space="preserve"> (opisane w Rozdz</w:t>
      </w:r>
      <w:r w:rsidR="00EC2681">
        <w:rPr>
          <w:b/>
          <w:u w:val="single"/>
        </w:rPr>
        <w:t xml:space="preserve">. 20 </w:t>
      </w:r>
      <w:r w:rsidRPr="00FE6CC6">
        <w:rPr>
          <w:b/>
          <w:u w:val="single"/>
        </w:rPr>
        <w:t>SWZ)</w:t>
      </w:r>
    </w:p>
    <w:p w:rsidR="00420DF3" w:rsidRDefault="00420DF3" w:rsidP="00C953F1">
      <w:pPr>
        <w:jc w:val="both"/>
        <w:rPr>
          <w:b/>
          <w:sz w:val="28"/>
          <w:szCs w:val="28"/>
          <w:u w:val="single"/>
        </w:rPr>
      </w:pPr>
    </w:p>
    <w:p w:rsidR="00295270" w:rsidRDefault="00295270" w:rsidP="00C953F1">
      <w:pPr>
        <w:jc w:val="both"/>
        <w:rPr>
          <w:b/>
          <w:sz w:val="28"/>
          <w:szCs w:val="28"/>
          <w:u w:val="single"/>
        </w:rPr>
      </w:pPr>
    </w:p>
    <w:p w:rsidR="00C953F1" w:rsidRDefault="00C953F1" w:rsidP="00C953F1">
      <w:pPr>
        <w:jc w:val="both"/>
        <w:rPr>
          <w:b/>
          <w:sz w:val="28"/>
          <w:szCs w:val="28"/>
          <w:u w:val="single"/>
        </w:rPr>
      </w:pPr>
      <w:r w:rsidRPr="00420DF3">
        <w:rPr>
          <w:b/>
          <w:sz w:val="28"/>
          <w:szCs w:val="28"/>
          <w:u w:val="single"/>
        </w:rPr>
        <w:t>Część 2</w:t>
      </w:r>
    </w:p>
    <w:p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  <w:b/>
        </w:rPr>
      </w:pPr>
      <w:r w:rsidRPr="00295270">
        <w:rPr>
          <w:rFonts w:eastAsia="Times New Roman" w:cstheme="minorHAnsi"/>
        </w:rPr>
        <w:t xml:space="preserve">Specyfikacja </w:t>
      </w:r>
      <w:r>
        <w:rPr>
          <w:rFonts w:eastAsia="Times New Roman" w:cstheme="minorHAnsi"/>
          <w:b/>
        </w:rPr>
        <w:t>Wektorowy analizator obwodów</w:t>
      </w:r>
    </w:p>
    <w:p w:rsidR="00295270" w:rsidRPr="00295270" w:rsidRDefault="00295270" w:rsidP="00295270">
      <w:pPr>
        <w:spacing w:after="0" w:line="240" w:lineRule="auto"/>
        <w:jc w:val="both"/>
        <w:rPr>
          <w:rFonts w:eastAsia="Times New Roman" w:cstheme="minorHAnsi"/>
          <w:b/>
        </w:rPr>
      </w:pPr>
      <w:r w:rsidRPr="00295270">
        <w:rPr>
          <w:rFonts w:eastAsia="Times New Roman" w:cstheme="minorHAnsi"/>
          <w:b/>
        </w:rPr>
        <w:t>Minimalne wymagania zamawiającego:</w:t>
      </w:r>
    </w:p>
    <w:p w:rsidR="00295270" w:rsidRPr="00875EC4" w:rsidRDefault="00295270" w:rsidP="00295270">
      <w:pPr>
        <w:rPr>
          <w:rFonts w:ascii="Times New Roman" w:hAnsi="Times New Roman" w:cs="Times New Roman"/>
          <w:sz w:val="24"/>
          <w:szCs w:val="24"/>
        </w:rPr>
      </w:pPr>
    </w:p>
    <w:p w:rsidR="00295270" w:rsidRPr="00875EC4" w:rsidRDefault="00295270" w:rsidP="00295270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75EC4">
        <w:rPr>
          <w:rFonts w:ascii="Times New Roman" w:hAnsi="Times New Roman" w:cs="Times New Roman"/>
          <w:sz w:val="24"/>
          <w:szCs w:val="24"/>
        </w:rPr>
        <w:t xml:space="preserve">Zakres częstotliwości pracy: 100 kHz do 26.5 GHz </w:t>
      </w:r>
    </w:p>
    <w:p w:rsidR="00295270" w:rsidRPr="00875EC4" w:rsidRDefault="00295270" w:rsidP="00295270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75EC4">
        <w:rPr>
          <w:rFonts w:ascii="Times New Roman" w:hAnsi="Times New Roman" w:cs="Times New Roman"/>
          <w:sz w:val="24"/>
          <w:szCs w:val="24"/>
        </w:rPr>
        <w:t xml:space="preserve">Rozdzielczość częstotliwości: 1 </w:t>
      </w:r>
      <w:proofErr w:type="spellStart"/>
      <w:r w:rsidRPr="00875EC4">
        <w:rPr>
          <w:rFonts w:ascii="Times New Roman" w:hAnsi="Times New Roman" w:cs="Times New Roman"/>
          <w:sz w:val="24"/>
          <w:szCs w:val="24"/>
        </w:rPr>
        <w:t>Hz</w:t>
      </w:r>
      <w:proofErr w:type="spellEnd"/>
      <w:r w:rsidRPr="00875E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270" w:rsidRPr="00875EC4" w:rsidRDefault="00295270" w:rsidP="00295270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75EC4">
        <w:rPr>
          <w:rFonts w:ascii="Times New Roman" w:hAnsi="Times New Roman" w:cs="Times New Roman"/>
          <w:sz w:val="24"/>
          <w:szCs w:val="24"/>
        </w:rPr>
        <w:t>Liczba punktów przemiatania: na poziomie 10</w:t>
      </w:r>
      <w:r w:rsidRPr="00875EC4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Pr="00875E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270" w:rsidRPr="00875EC4" w:rsidRDefault="00295270" w:rsidP="00295270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75EC4">
        <w:rPr>
          <w:rFonts w:ascii="Times New Roman" w:hAnsi="Times New Roman" w:cs="Times New Roman"/>
          <w:sz w:val="24"/>
          <w:szCs w:val="24"/>
        </w:rPr>
        <w:t xml:space="preserve">Maksymalny gwarantowi poziom mocy wyjściowej przy 20 GHz: 7dBm </w:t>
      </w:r>
    </w:p>
    <w:p w:rsidR="00295270" w:rsidRPr="00875EC4" w:rsidRDefault="00295270" w:rsidP="00295270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75EC4">
        <w:rPr>
          <w:rFonts w:ascii="Times New Roman" w:hAnsi="Times New Roman" w:cs="Times New Roman"/>
          <w:sz w:val="24"/>
          <w:szCs w:val="24"/>
        </w:rPr>
        <w:t xml:space="preserve">Ilość portów pomiarowych: minimum dwa </w:t>
      </w:r>
    </w:p>
    <w:p w:rsidR="00295270" w:rsidRPr="00875EC4" w:rsidRDefault="00295270" w:rsidP="00295270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75EC4">
        <w:rPr>
          <w:rFonts w:ascii="Times New Roman" w:hAnsi="Times New Roman" w:cs="Times New Roman"/>
          <w:sz w:val="24"/>
          <w:szCs w:val="24"/>
        </w:rPr>
        <w:t xml:space="preserve">Elektroniczny zestaw kalibracyjny </w:t>
      </w:r>
    </w:p>
    <w:p w:rsidR="00295270" w:rsidRPr="00875EC4" w:rsidRDefault="00295270" w:rsidP="00295270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75EC4">
        <w:rPr>
          <w:rFonts w:ascii="Times New Roman" w:hAnsi="Times New Roman" w:cs="Times New Roman"/>
          <w:sz w:val="24"/>
          <w:szCs w:val="24"/>
        </w:rPr>
        <w:t xml:space="preserve">Przewody pomiarowe </w:t>
      </w:r>
    </w:p>
    <w:p w:rsidR="00295270" w:rsidRPr="00875EC4" w:rsidRDefault="00295270" w:rsidP="00295270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75EC4">
        <w:rPr>
          <w:rFonts w:ascii="Times New Roman" w:hAnsi="Times New Roman" w:cs="Times New Roman"/>
          <w:sz w:val="24"/>
          <w:szCs w:val="24"/>
        </w:rPr>
        <w:t>Minimum 3</w:t>
      </w:r>
      <w:r w:rsidR="00985417">
        <w:rPr>
          <w:rFonts w:ascii="Times New Roman" w:hAnsi="Times New Roman" w:cs="Times New Roman"/>
          <w:sz w:val="24"/>
          <w:szCs w:val="24"/>
        </w:rPr>
        <w:t>6</w:t>
      </w:r>
      <w:r w:rsidRPr="00875EC4">
        <w:rPr>
          <w:rFonts w:ascii="Times New Roman" w:hAnsi="Times New Roman" w:cs="Times New Roman"/>
          <w:sz w:val="24"/>
          <w:szCs w:val="24"/>
        </w:rPr>
        <w:t xml:space="preserve"> </w:t>
      </w:r>
      <w:r w:rsidR="00985417">
        <w:rPr>
          <w:rFonts w:ascii="Times New Roman" w:hAnsi="Times New Roman" w:cs="Times New Roman"/>
          <w:sz w:val="24"/>
          <w:szCs w:val="24"/>
        </w:rPr>
        <w:t>miesięcy</w:t>
      </w:r>
      <w:r w:rsidRPr="00875EC4">
        <w:rPr>
          <w:rFonts w:ascii="Times New Roman" w:hAnsi="Times New Roman" w:cs="Times New Roman"/>
          <w:sz w:val="24"/>
          <w:szCs w:val="24"/>
        </w:rPr>
        <w:t xml:space="preserve"> gwarancj</w:t>
      </w:r>
      <w:r w:rsidR="00985417">
        <w:rPr>
          <w:rFonts w:ascii="Times New Roman" w:hAnsi="Times New Roman" w:cs="Times New Roman"/>
          <w:sz w:val="24"/>
          <w:szCs w:val="24"/>
        </w:rPr>
        <w:t>i</w:t>
      </w:r>
      <w:r w:rsidRPr="00875EC4">
        <w:rPr>
          <w:rFonts w:ascii="Times New Roman" w:hAnsi="Times New Roman" w:cs="Times New Roman"/>
          <w:sz w:val="24"/>
          <w:szCs w:val="24"/>
        </w:rPr>
        <w:t xml:space="preserve"> na analizator </w:t>
      </w:r>
    </w:p>
    <w:p w:rsidR="00C953F1" w:rsidRPr="00FE6CC6" w:rsidRDefault="00C953F1" w:rsidP="00C953F1">
      <w:pPr>
        <w:autoSpaceDE w:val="0"/>
        <w:autoSpaceDN w:val="0"/>
        <w:jc w:val="both"/>
        <w:rPr>
          <w:b/>
          <w:u w:val="single"/>
        </w:rPr>
      </w:pPr>
      <w:r w:rsidRPr="00FE6CC6">
        <w:rPr>
          <w:b/>
          <w:color w:val="000000"/>
          <w:u w:val="single"/>
        </w:rPr>
        <w:t> </w:t>
      </w:r>
      <w:r w:rsidR="00F76F71" w:rsidRPr="00FE6CC6">
        <w:rPr>
          <w:b/>
          <w:color w:val="000000"/>
          <w:u w:val="single"/>
        </w:rPr>
        <w:t>Pozostałe wymagania</w:t>
      </w:r>
      <w:r w:rsidRPr="00FE6CC6">
        <w:rPr>
          <w:b/>
          <w:color w:val="000000"/>
          <w:u w:val="single"/>
        </w:rPr>
        <w:t>:</w:t>
      </w:r>
    </w:p>
    <w:p w:rsidR="00C953F1" w:rsidRDefault="00805B02" w:rsidP="00C953F1">
      <w:pPr>
        <w:numPr>
          <w:ilvl w:val="0"/>
          <w:numId w:val="6"/>
        </w:numPr>
        <w:autoSpaceDE w:val="0"/>
        <w:autoSpaceDN w:val="0"/>
        <w:spacing w:after="0" w:line="240" w:lineRule="auto"/>
        <w:ind w:left="709" w:hanging="284"/>
        <w:contextualSpacing/>
        <w:jc w:val="both"/>
      </w:pPr>
      <w:r>
        <w:t>Okres g</w:t>
      </w:r>
      <w:r w:rsidR="00C953F1">
        <w:t>warancj</w:t>
      </w:r>
      <w:r>
        <w:t xml:space="preserve">i </w:t>
      </w:r>
      <w:r w:rsidR="00026555">
        <w:t>–</w:t>
      </w:r>
      <w:r w:rsidR="00C953F1">
        <w:t xml:space="preserve"> </w:t>
      </w:r>
      <w:r w:rsidR="00026555">
        <w:t>min. 36</w:t>
      </w:r>
      <w:r w:rsidR="00C953F1">
        <w:t xml:space="preserve"> miesi</w:t>
      </w:r>
      <w:r>
        <w:t>ę</w:t>
      </w:r>
      <w:r w:rsidR="00C953F1">
        <w:t>c</w:t>
      </w:r>
      <w:r>
        <w:t>y</w:t>
      </w:r>
    </w:p>
    <w:p w:rsidR="00805B02" w:rsidRDefault="00805B02" w:rsidP="00C953F1">
      <w:pPr>
        <w:numPr>
          <w:ilvl w:val="0"/>
          <w:numId w:val="6"/>
        </w:numPr>
        <w:autoSpaceDE w:val="0"/>
        <w:autoSpaceDN w:val="0"/>
        <w:spacing w:after="0" w:line="240" w:lineRule="auto"/>
        <w:ind w:left="709" w:hanging="284"/>
        <w:contextualSpacing/>
        <w:jc w:val="both"/>
      </w:pPr>
      <w:r>
        <w:t>Czas reakcji serwisu – do 48 godzin, czas naprawy – do 14 dni</w:t>
      </w:r>
    </w:p>
    <w:p w:rsidR="00805B02" w:rsidRDefault="00805B02" w:rsidP="00C953F1">
      <w:pPr>
        <w:numPr>
          <w:ilvl w:val="0"/>
          <w:numId w:val="6"/>
        </w:numPr>
        <w:autoSpaceDE w:val="0"/>
        <w:autoSpaceDN w:val="0"/>
        <w:spacing w:after="0" w:line="240" w:lineRule="auto"/>
        <w:ind w:left="709" w:hanging="284"/>
        <w:contextualSpacing/>
        <w:jc w:val="both"/>
      </w:pPr>
      <w:r>
        <w:t xml:space="preserve">Termin realizacji zamówienia -  do </w:t>
      </w:r>
      <w:r w:rsidR="00985417">
        <w:t>20</w:t>
      </w:r>
      <w:r>
        <w:t xml:space="preserve"> tygodni</w:t>
      </w:r>
    </w:p>
    <w:p w:rsidR="00C953F1" w:rsidRDefault="00C953F1" w:rsidP="00C953F1">
      <w:pPr>
        <w:jc w:val="both"/>
        <w:rPr>
          <w:b/>
          <w:sz w:val="24"/>
          <w:szCs w:val="24"/>
        </w:rPr>
      </w:pPr>
    </w:p>
    <w:p w:rsidR="00805B02" w:rsidRPr="00FE6CC6" w:rsidRDefault="00805B02" w:rsidP="00C953F1">
      <w:pPr>
        <w:jc w:val="both"/>
        <w:rPr>
          <w:b/>
          <w:u w:val="single"/>
        </w:rPr>
      </w:pPr>
      <w:r w:rsidRPr="00FE6CC6">
        <w:rPr>
          <w:b/>
          <w:u w:val="single"/>
        </w:rPr>
        <w:t xml:space="preserve">Kryteria </w:t>
      </w:r>
      <w:r w:rsidR="00FE6CC6" w:rsidRPr="00FE6CC6">
        <w:rPr>
          <w:b/>
          <w:u w:val="single"/>
        </w:rPr>
        <w:t>oceny ofert</w:t>
      </w:r>
      <w:r w:rsidRPr="00FE6CC6">
        <w:rPr>
          <w:b/>
          <w:u w:val="single"/>
        </w:rPr>
        <w:t xml:space="preserve"> (opisane w </w:t>
      </w:r>
      <w:r w:rsidR="00EC2681">
        <w:rPr>
          <w:b/>
          <w:u w:val="single"/>
        </w:rPr>
        <w:t>R</w:t>
      </w:r>
      <w:r w:rsidRPr="00FE6CC6">
        <w:rPr>
          <w:b/>
          <w:u w:val="single"/>
        </w:rPr>
        <w:t xml:space="preserve">ozdz. </w:t>
      </w:r>
      <w:r w:rsidR="00EC2681">
        <w:rPr>
          <w:b/>
          <w:u w:val="single"/>
        </w:rPr>
        <w:t xml:space="preserve">20 </w:t>
      </w:r>
      <w:r w:rsidRPr="00FE6CC6">
        <w:rPr>
          <w:b/>
          <w:u w:val="single"/>
        </w:rPr>
        <w:t>SWZ):</w:t>
      </w:r>
    </w:p>
    <w:sectPr w:rsidR="00805B02" w:rsidRPr="00FE6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F2EA9"/>
    <w:multiLevelType w:val="multilevel"/>
    <w:tmpl w:val="8474FA2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A63AC8"/>
    <w:multiLevelType w:val="hybridMultilevel"/>
    <w:tmpl w:val="78468C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1905284"/>
    <w:multiLevelType w:val="hybridMultilevel"/>
    <w:tmpl w:val="92425666"/>
    <w:lvl w:ilvl="0" w:tplc="D890A1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7519E"/>
    <w:multiLevelType w:val="hybridMultilevel"/>
    <w:tmpl w:val="A4DE7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574EE5"/>
    <w:multiLevelType w:val="hybridMultilevel"/>
    <w:tmpl w:val="F2D807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F17137"/>
    <w:multiLevelType w:val="multilevel"/>
    <w:tmpl w:val="3A2C2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366C53"/>
    <w:multiLevelType w:val="hybridMultilevel"/>
    <w:tmpl w:val="102472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9415AE1"/>
    <w:multiLevelType w:val="multilevel"/>
    <w:tmpl w:val="5DB67ED8"/>
    <w:lvl w:ilvl="0">
      <w:start w:val="1"/>
      <w:numFmt w:val="lowerLetter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7F31B61"/>
    <w:multiLevelType w:val="multilevel"/>
    <w:tmpl w:val="3A2C2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965B4D"/>
    <w:multiLevelType w:val="multilevel"/>
    <w:tmpl w:val="C82606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B7E6B68"/>
    <w:multiLevelType w:val="hybridMultilevel"/>
    <w:tmpl w:val="99641F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603678F"/>
    <w:multiLevelType w:val="hybridMultilevel"/>
    <w:tmpl w:val="5E1CF3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D30F48"/>
    <w:multiLevelType w:val="hybridMultilevel"/>
    <w:tmpl w:val="A986F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D22781"/>
    <w:multiLevelType w:val="multilevel"/>
    <w:tmpl w:val="52A4E19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74C2EE9"/>
    <w:multiLevelType w:val="multilevel"/>
    <w:tmpl w:val="D0B651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CDB538D"/>
    <w:multiLevelType w:val="hybridMultilevel"/>
    <w:tmpl w:val="ACA85290"/>
    <w:lvl w:ilvl="0" w:tplc="195EAF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F56860"/>
    <w:multiLevelType w:val="multilevel"/>
    <w:tmpl w:val="F76A5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5D95399"/>
    <w:multiLevelType w:val="hybridMultilevel"/>
    <w:tmpl w:val="B7D611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6"/>
  </w:num>
  <w:num w:numId="4">
    <w:abstractNumId w:val="4"/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"/>
  </w:num>
  <w:num w:numId="9">
    <w:abstractNumId w:val="11"/>
  </w:num>
  <w:num w:numId="10">
    <w:abstractNumId w:val="12"/>
  </w:num>
  <w:num w:numId="11">
    <w:abstractNumId w:val="8"/>
  </w:num>
  <w:num w:numId="12">
    <w:abstractNumId w:val="14"/>
  </w:num>
  <w:num w:numId="13">
    <w:abstractNumId w:val="13"/>
  </w:num>
  <w:num w:numId="14">
    <w:abstractNumId w:val="7"/>
  </w:num>
  <w:num w:numId="15">
    <w:abstractNumId w:val="0"/>
  </w:num>
  <w:num w:numId="16">
    <w:abstractNumId w:val="9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9D"/>
    <w:rsid w:val="00026555"/>
    <w:rsid w:val="00295270"/>
    <w:rsid w:val="00420DF3"/>
    <w:rsid w:val="00430D5B"/>
    <w:rsid w:val="005779AF"/>
    <w:rsid w:val="00805B02"/>
    <w:rsid w:val="008D2604"/>
    <w:rsid w:val="00985417"/>
    <w:rsid w:val="00B9469D"/>
    <w:rsid w:val="00C953F1"/>
    <w:rsid w:val="00EC2681"/>
    <w:rsid w:val="00F76F71"/>
    <w:rsid w:val="00FE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26B8"/>
  <w15:chartTrackingRefBased/>
  <w15:docId w15:val="{F1A345B1-929F-440D-ADCD-E8C62C2F2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5B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953F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26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26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Bemowicz</dc:creator>
  <cp:keywords/>
  <dc:description/>
  <cp:lastModifiedBy>Paweł Dąbrowski</cp:lastModifiedBy>
  <cp:revision>6</cp:revision>
  <cp:lastPrinted>2021-12-21T12:55:00Z</cp:lastPrinted>
  <dcterms:created xsi:type="dcterms:W3CDTF">2021-12-21T12:10:00Z</dcterms:created>
  <dcterms:modified xsi:type="dcterms:W3CDTF">2022-01-17T14:18:00Z</dcterms:modified>
</cp:coreProperties>
</file>