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="006541EE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Część 1</w:t>
      </w:r>
      <w:r w:rsidR="00537A5F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1 i 2; Część 3 poz. 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944CB">
      <w:rPr>
        <w:rFonts w:ascii="Arial" w:hAnsi="Arial" w:cs="Arial"/>
        <w:i/>
        <w:sz w:val="20"/>
      </w:rPr>
      <w:t>5561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537A5F"/>
    <w:rsid w:val="006541EE"/>
    <w:rsid w:val="007842F5"/>
    <w:rsid w:val="007F11DD"/>
    <w:rsid w:val="00925CE3"/>
    <w:rsid w:val="00A206AF"/>
    <w:rsid w:val="00A72D5A"/>
    <w:rsid w:val="00B944CB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BF65EA2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537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CB4CB-2B96-4208-9C8F-745FB604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28</cp:revision>
  <cp:lastPrinted>2022-01-10T07:59:00Z</cp:lastPrinted>
  <dcterms:created xsi:type="dcterms:W3CDTF">2020-05-11T10:38:00Z</dcterms:created>
  <dcterms:modified xsi:type="dcterms:W3CDTF">2022-01-10T07:59:00Z</dcterms:modified>
</cp:coreProperties>
</file>