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E061B" w:rsidRPr="00AE061B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AE061B" w:rsidRPr="00AE061B">
        <w:rPr>
          <w:rFonts w:ascii="Arial" w:hAnsi="Arial" w:cs="Arial"/>
          <w:b/>
          <w:sz w:val="24"/>
          <w:szCs w:val="24"/>
        </w:rPr>
        <w:t>KA-2/009/2022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061B" w:rsidRPr="004B1027" w:rsidTr="00A67729">
        <w:tc>
          <w:tcPr>
            <w:tcW w:w="9104" w:type="dxa"/>
            <w:shd w:val="clear" w:color="auto" w:fill="D9D9D9"/>
          </w:tcPr>
          <w:p w:rsidR="00AE061B" w:rsidRPr="004B1027" w:rsidRDefault="00AE061B" w:rsidP="00A6772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E061B" w:rsidRPr="004B1027" w:rsidRDefault="00AE061B" w:rsidP="00A6772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E061B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AE061B" w:rsidRPr="004B1027" w:rsidRDefault="00AE061B" w:rsidP="00A6772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E061B" w:rsidRPr="004B1027" w:rsidRDefault="00AE061B" w:rsidP="00A6772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AE061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E061B">
        <w:rPr>
          <w:rFonts w:ascii="Arial" w:hAnsi="Arial" w:cs="Arial"/>
          <w:b/>
          <w:sz w:val="24"/>
          <w:szCs w:val="24"/>
        </w:rPr>
        <w:t>Dostawa laptopów do celów szkoleniowych i montażowych dla Centrum e-Edukacji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58F" w:rsidRDefault="00CF158F">
      <w:r>
        <w:separator/>
      </w:r>
    </w:p>
  </w:endnote>
  <w:endnote w:type="continuationSeparator" w:id="0">
    <w:p w:rsidR="00CF158F" w:rsidRDefault="00CF1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1B" w:rsidRDefault="00AE06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58F" w:rsidRDefault="00CF158F">
      <w:r>
        <w:separator/>
      </w:r>
    </w:p>
  </w:footnote>
  <w:footnote w:type="continuationSeparator" w:id="0">
    <w:p w:rsidR="00CF158F" w:rsidRDefault="00CF158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1B" w:rsidRDefault="00AE06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1B" w:rsidRDefault="00AE06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1B" w:rsidRDefault="00AE06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58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061B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CF158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D63AB4-4094-4B8E-A306-C7F2B3823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9200E-6BC9-49E4-A70B-70302D8AE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2022-02-03T10:44:00Z</dcterms:created>
  <dcterms:modified xsi:type="dcterms:W3CDTF">2022-02-03T10:44:00Z</dcterms:modified>
</cp:coreProperties>
</file>