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72DA" w14:textId="77777777" w:rsidR="00ED43CA" w:rsidRPr="00F00363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17AAE0A7" w14:textId="77777777" w:rsidR="004A28D8" w:rsidRPr="00F00363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117916C6" w14:textId="77777777" w:rsidR="001E24B8" w:rsidRPr="00F00363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bookmarkStart w:id="0" w:name="_Hlk95113972"/>
      <w:r w:rsidRPr="00F00363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00363">
        <w:rPr>
          <w:rFonts w:ascii="Arial" w:hAnsi="Arial" w:cs="Arial"/>
          <w:b/>
          <w:sz w:val="24"/>
          <w:szCs w:val="24"/>
        </w:rPr>
        <w:t xml:space="preserve">1 </w:t>
      </w:r>
      <w:r w:rsidR="00EA31D1" w:rsidRPr="00F00363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 w:rsidRPr="00F00363">
        <w:rPr>
          <w:rFonts w:ascii="Arial" w:hAnsi="Arial" w:cs="Arial"/>
          <w:b/>
          <w:sz w:val="24"/>
          <w:szCs w:val="24"/>
        </w:rPr>
        <w:t>S</w:t>
      </w:r>
      <w:r w:rsidR="00E91813" w:rsidRPr="00F00363">
        <w:rPr>
          <w:rFonts w:ascii="Arial" w:hAnsi="Arial" w:cs="Arial"/>
          <w:b/>
          <w:sz w:val="24"/>
          <w:szCs w:val="24"/>
        </w:rPr>
        <w:t>WZ</w:t>
      </w:r>
      <w:proofErr w:type="spellEnd"/>
    </w:p>
    <w:p w14:paraId="6D6B74EE" w14:textId="77777777" w:rsidR="003D132E" w:rsidRPr="00F00363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4E71C7D8" w14:textId="583F31C6" w:rsidR="00AB36D4" w:rsidRPr="00F00363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00363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00363">
        <w:rPr>
          <w:rFonts w:ascii="Arial" w:hAnsi="Arial" w:cs="Arial"/>
          <w:b/>
          <w:bCs/>
          <w:sz w:val="24"/>
          <w:szCs w:val="24"/>
        </w:rPr>
        <w:t>KA-2/</w:t>
      </w:r>
      <w:r w:rsidR="00CC0E0F" w:rsidRPr="00F00363">
        <w:rPr>
          <w:rFonts w:ascii="Arial" w:hAnsi="Arial" w:cs="Arial"/>
          <w:b/>
          <w:bCs/>
          <w:sz w:val="24"/>
          <w:szCs w:val="24"/>
        </w:rPr>
        <w:t>007</w:t>
      </w:r>
      <w:r w:rsidR="0097301E" w:rsidRPr="00F00363">
        <w:rPr>
          <w:rFonts w:ascii="Arial" w:hAnsi="Arial" w:cs="Arial"/>
          <w:b/>
          <w:bCs/>
          <w:sz w:val="24"/>
          <w:szCs w:val="24"/>
        </w:rPr>
        <w:t>/202</w:t>
      </w:r>
      <w:r w:rsidR="00CC0E0F" w:rsidRPr="00F00363">
        <w:rPr>
          <w:rFonts w:ascii="Arial" w:hAnsi="Arial" w:cs="Arial"/>
          <w:b/>
          <w:bCs/>
          <w:sz w:val="24"/>
          <w:szCs w:val="24"/>
        </w:rPr>
        <w:t>2</w:t>
      </w:r>
    </w:p>
    <w:bookmarkEnd w:id="0"/>
    <w:p w14:paraId="7E0C8D32" w14:textId="77777777" w:rsidR="003D132E" w:rsidRPr="00F00363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4291AE4D" w14:textId="77777777" w:rsidR="003D132E" w:rsidRPr="00F00363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69D8929E" w14:textId="77777777" w:rsidR="00341FB8" w:rsidRPr="00207A09" w:rsidRDefault="001C2BCC" w:rsidP="001C2BCC">
      <w:pPr>
        <w:pStyle w:val="Zwykytekst"/>
        <w:jc w:val="center"/>
        <w:rPr>
          <w:rFonts w:ascii="Arial" w:hAnsi="Arial" w:cs="Arial"/>
          <w:b/>
          <w:sz w:val="28"/>
          <w:szCs w:val="24"/>
        </w:rPr>
      </w:pPr>
      <w:r w:rsidRPr="00207A09">
        <w:rPr>
          <w:rFonts w:ascii="Arial" w:hAnsi="Arial" w:cs="Arial"/>
          <w:b/>
          <w:sz w:val="28"/>
          <w:szCs w:val="24"/>
        </w:rPr>
        <w:t>SZCZEGÓŁOWY OPIS PRZEDMIOTU ZAMÓWIENIA</w:t>
      </w:r>
    </w:p>
    <w:p w14:paraId="347D9EA7" w14:textId="77777777" w:rsidR="003B4416" w:rsidRPr="00F00363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23C2BAF" w14:textId="374F990C" w:rsidR="003B4416" w:rsidRPr="00F00363" w:rsidRDefault="00CC0E0F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00363">
        <w:rPr>
          <w:rFonts w:ascii="Arial" w:hAnsi="Arial" w:cs="Arial"/>
          <w:b/>
          <w:sz w:val="24"/>
          <w:szCs w:val="24"/>
        </w:rPr>
        <w:t>Dostawa bezprzewodowych punktów dostępowych i przełączników sieciowych</w:t>
      </w:r>
    </w:p>
    <w:p w14:paraId="71402A92" w14:textId="6F8206B1" w:rsidR="00CC0E0F" w:rsidRPr="00F00363" w:rsidRDefault="00CC0E0F" w:rsidP="00CC0E0F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6A47AF41" w14:textId="43F4B7D0" w:rsidR="00CC0E0F" w:rsidRPr="00F00363" w:rsidRDefault="00CC0E0F" w:rsidP="00CC0E0F">
      <w:pPr>
        <w:pStyle w:val="Zwykytekst"/>
        <w:rPr>
          <w:rFonts w:ascii="Arial" w:hAnsi="Arial" w:cs="Arial"/>
          <w:b/>
          <w:sz w:val="36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2"/>
      </w:tblGrid>
      <w:tr w:rsidR="00207A09" w14:paraId="27F44638" w14:textId="77777777" w:rsidTr="00207A09">
        <w:trPr>
          <w:trHeight w:val="567"/>
        </w:trPr>
        <w:tc>
          <w:tcPr>
            <w:tcW w:w="9592" w:type="dxa"/>
            <w:shd w:val="clear" w:color="auto" w:fill="B6DDE8" w:themeFill="accent5" w:themeFillTint="66"/>
            <w:vAlign w:val="center"/>
          </w:tcPr>
          <w:p w14:paraId="5AA285CF" w14:textId="5AC718A3" w:rsidR="00207A09" w:rsidRDefault="00207A09" w:rsidP="00207A09">
            <w:pPr>
              <w:pStyle w:val="Zwykytekst"/>
              <w:rPr>
                <w:rFonts w:ascii="Arial" w:hAnsi="Arial" w:cs="Arial"/>
                <w:b/>
                <w:sz w:val="32"/>
                <w:szCs w:val="24"/>
              </w:rPr>
            </w:pPr>
            <w:r w:rsidRPr="00F00363">
              <w:rPr>
                <w:rFonts w:ascii="Arial" w:hAnsi="Arial" w:cs="Arial"/>
                <w:b/>
                <w:sz w:val="36"/>
                <w:szCs w:val="24"/>
              </w:rPr>
              <w:t>ZADANIE 1:</w:t>
            </w:r>
            <w:r>
              <w:rPr>
                <w:rFonts w:ascii="Arial" w:hAnsi="Arial" w:cs="Arial"/>
                <w:b/>
                <w:sz w:val="36"/>
                <w:szCs w:val="24"/>
              </w:rPr>
              <w:t xml:space="preserve"> </w:t>
            </w:r>
            <w:r w:rsidRPr="00207A09">
              <w:rPr>
                <w:rFonts w:ascii="Arial" w:hAnsi="Arial" w:cs="Arial"/>
                <w:b/>
                <w:sz w:val="36"/>
                <w:szCs w:val="24"/>
              </w:rPr>
              <w:t>Dostawa bezprzewodowych punktów dostępowych - 101 szt.</w:t>
            </w:r>
          </w:p>
        </w:tc>
      </w:tr>
    </w:tbl>
    <w:p w14:paraId="1F1E2879" w14:textId="77777777" w:rsidR="00F00363" w:rsidRPr="00F00363" w:rsidRDefault="00F00363" w:rsidP="00CC0E0F">
      <w:pPr>
        <w:pStyle w:val="Zwykytekst"/>
        <w:rPr>
          <w:rFonts w:ascii="Arial" w:hAnsi="Arial" w:cs="Arial"/>
          <w:b/>
          <w:sz w:val="32"/>
          <w:szCs w:val="24"/>
        </w:rPr>
      </w:pPr>
    </w:p>
    <w:p w14:paraId="064C93D8" w14:textId="77777777" w:rsidR="00F00363" w:rsidRPr="00F00363" w:rsidRDefault="00F00363" w:rsidP="00F00363">
      <w:pPr>
        <w:pStyle w:val="Podtytu"/>
        <w:ind w:left="720"/>
        <w:rPr>
          <w:rFonts w:ascii="Arial" w:hAnsi="Arial"/>
          <w:sz w:val="28"/>
        </w:rPr>
      </w:pPr>
      <w:r w:rsidRPr="00F00363">
        <w:rPr>
          <w:rFonts w:ascii="Arial" w:hAnsi="Arial"/>
          <w:sz w:val="28"/>
        </w:rPr>
        <w:t xml:space="preserve">Wymiana urządzeń w ramach programu realizowanego przez producenta firmę </w:t>
      </w:r>
      <w:proofErr w:type="spellStart"/>
      <w:r w:rsidRPr="00F00363">
        <w:rPr>
          <w:rFonts w:ascii="Arial" w:hAnsi="Arial"/>
          <w:sz w:val="28"/>
        </w:rPr>
        <w:t>Fortinet</w:t>
      </w:r>
      <w:proofErr w:type="spellEnd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4"/>
        <w:gridCol w:w="3785"/>
        <w:gridCol w:w="3616"/>
        <w:gridCol w:w="1237"/>
      </w:tblGrid>
      <w:tr w:rsidR="00F00363" w:rsidRPr="00F00363" w14:paraId="08958E6C" w14:textId="77777777" w:rsidTr="00207A09">
        <w:tc>
          <w:tcPr>
            <w:tcW w:w="497" w:type="pct"/>
            <w:shd w:val="clear" w:color="auto" w:fill="B6DDE8" w:themeFill="accent5" w:themeFillTint="66"/>
            <w:vAlign w:val="center"/>
          </w:tcPr>
          <w:p w14:paraId="42D070DA" w14:textId="5C75A865" w:rsidR="00F00363" w:rsidRPr="00F00363" w:rsidRDefault="006E09C1" w:rsidP="006E09C1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bookmarkStart w:id="1" w:name="_Hlk95113151"/>
            <w:r>
              <w:rPr>
                <w:rFonts w:ascii="Arial" w:hAnsi="Arial" w:cs="Arial"/>
                <w:sz w:val="18"/>
              </w:rPr>
              <w:t>Nr poz.</w:t>
            </w:r>
          </w:p>
        </w:tc>
        <w:tc>
          <w:tcPr>
            <w:tcW w:w="1973" w:type="pct"/>
            <w:shd w:val="clear" w:color="auto" w:fill="B6DDE8" w:themeFill="accent5" w:themeFillTint="66"/>
            <w:vAlign w:val="center"/>
          </w:tcPr>
          <w:p w14:paraId="51863B8D" w14:textId="77777777" w:rsidR="00F00363" w:rsidRPr="00F00363" w:rsidRDefault="00F00363" w:rsidP="006E09C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  <w:sz w:val="18"/>
              </w:rPr>
              <w:t>Model urządzenia do wymiany posiadany przez zamawiającego</w:t>
            </w:r>
          </w:p>
        </w:tc>
        <w:tc>
          <w:tcPr>
            <w:tcW w:w="1885" w:type="pct"/>
            <w:shd w:val="clear" w:color="auto" w:fill="B6DDE8" w:themeFill="accent5" w:themeFillTint="66"/>
            <w:vAlign w:val="center"/>
          </w:tcPr>
          <w:p w14:paraId="25A780B1" w14:textId="77777777" w:rsidR="00F00363" w:rsidRPr="00F00363" w:rsidRDefault="00F00363" w:rsidP="006E09C1">
            <w:pPr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  <w:sz w:val="18"/>
              </w:rPr>
              <w:t>Typ urządzenia dostarczanego w ramach wymiany - parametry</w:t>
            </w:r>
          </w:p>
        </w:tc>
        <w:tc>
          <w:tcPr>
            <w:tcW w:w="645" w:type="pct"/>
            <w:shd w:val="clear" w:color="auto" w:fill="B6DDE8" w:themeFill="accent5" w:themeFillTint="66"/>
            <w:vAlign w:val="center"/>
          </w:tcPr>
          <w:p w14:paraId="2600D26E" w14:textId="77777777" w:rsidR="00F00363" w:rsidRPr="00F00363" w:rsidRDefault="00F00363" w:rsidP="006E09C1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F00363">
              <w:rPr>
                <w:rFonts w:ascii="Arial" w:hAnsi="Arial" w:cs="Arial"/>
                <w:sz w:val="18"/>
              </w:rPr>
              <w:t>sztuk</w:t>
            </w:r>
          </w:p>
        </w:tc>
      </w:tr>
      <w:tr w:rsidR="00F00363" w:rsidRPr="00F00363" w14:paraId="2D2B3963" w14:textId="77777777" w:rsidTr="006E09C1">
        <w:tc>
          <w:tcPr>
            <w:tcW w:w="497" w:type="pct"/>
            <w:shd w:val="clear" w:color="auto" w:fill="auto"/>
          </w:tcPr>
          <w:p w14:paraId="6C856B25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1</w:t>
            </w:r>
          </w:p>
        </w:tc>
        <w:tc>
          <w:tcPr>
            <w:tcW w:w="1973" w:type="pct"/>
            <w:shd w:val="clear" w:color="auto" w:fill="auto"/>
          </w:tcPr>
          <w:p w14:paraId="556C6732" w14:textId="77777777" w:rsidR="00F00363" w:rsidRPr="00F00363" w:rsidRDefault="00F00363" w:rsidP="006E09C1">
            <w:pPr>
              <w:spacing w:before="60" w:after="60"/>
              <w:ind w:left="181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FortiAP-221B</w:t>
            </w:r>
          </w:p>
        </w:tc>
        <w:tc>
          <w:tcPr>
            <w:tcW w:w="1885" w:type="pct"/>
            <w:shd w:val="clear" w:color="auto" w:fill="auto"/>
            <w:vAlign w:val="center"/>
          </w:tcPr>
          <w:p w14:paraId="3ABFD3A3" w14:textId="77777777" w:rsidR="00F00363" w:rsidRPr="00F00363" w:rsidRDefault="00F00363" w:rsidP="006E09C1">
            <w:pPr>
              <w:jc w:val="center"/>
              <w:rPr>
                <w:rFonts w:ascii="Arial" w:hAnsi="Arial" w:cs="Arial"/>
                <w:b/>
              </w:rPr>
            </w:pPr>
            <w:r w:rsidRPr="00F00363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645" w:type="pct"/>
            <w:shd w:val="clear" w:color="auto" w:fill="auto"/>
          </w:tcPr>
          <w:p w14:paraId="6C26F253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8</w:t>
            </w:r>
          </w:p>
        </w:tc>
      </w:tr>
      <w:tr w:rsidR="00F00363" w:rsidRPr="00F00363" w14:paraId="7D20FB6F" w14:textId="77777777" w:rsidTr="006E09C1">
        <w:tc>
          <w:tcPr>
            <w:tcW w:w="497" w:type="pct"/>
            <w:shd w:val="clear" w:color="auto" w:fill="auto"/>
          </w:tcPr>
          <w:p w14:paraId="6E455FB5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2</w:t>
            </w:r>
          </w:p>
        </w:tc>
        <w:tc>
          <w:tcPr>
            <w:tcW w:w="1973" w:type="pct"/>
            <w:shd w:val="clear" w:color="auto" w:fill="auto"/>
          </w:tcPr>
          <w:p w14:paraId="76758D4D" w14:textId="77777777" w:rsidR="00F00363" w:rsidRPr="00F00363" w:rsidRDefault="00F00363" w:rsidP="006E09C1">
            <w:pPr>
              <w:spacing w:before="60" w:after="60"/>
              <w:ind w:left="181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FortiAP-320B</w:t>
            </w:r>
          </w:p>
        </w:tc>
        <w:tc>
          <w:tcPr>
            <w:tcW w:w="1885" w:type="pct"/>
            <w:shd w:val="clear" w:color="auto" w:fill="auto"/>
            <w:vAlign w:val="center"/>
          </w:tcPr>
          <w:p w14:paraId="16BAA834" w14:textId="77777777" w:rsidR="00F00363" w:rsidRPr="00F00363" w:rsidRDefault="00F00363" w:rsidP="006E09C1">
            <w:pPr>
              <w:jc w:val="center"/>
              <w:rPr>
                <w:rFonts w:ascii="Arial" w:hAnsi="Arial" w:cs="Arial"/>
                <w:b/>
              </w:rPr>
            </w:pPr>
            <w:r w:rsidRPr="00F00363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645" w:type="pct"/>
            <w:shd w:val="clear" w:color="auto" w:fill="auto"/>
          </w:tcPr>
          <w:p w14:paraId="11D395A8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4</w:t>
            </w:r>
          </w:p>
        </w:tc>
      </w:tr>
      <w:tr w:rsidR="00F00363" w:rsidRPr="00F00363" w14:paraId="03996108" w14:textId="77777777" w:rsidTr="006E09C1">
        <w:tc>
          <w:tcPr>
            <w:tcW w:w="497" w:type="pct"/>
            <w:shd w:val="clear" w:color="auto" w:fill="auto"/>
          </w:tcPr>
          <w:p w14:paraId="755AD45F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3</w:t>
            </w:r>
          </w:p>
        </w:tc>
        <w:tc>
          <w:tcPr>
            <w:tcW w:w="1973" w:type="pct"/>
            <w:shd w:val="clear" w:color="auto" w:fill="auto"/>
          </w:tcPr>
          <w:p w14:paraId="389234E0" w14:textId="77777777" w:rsidR="00F00363" w:rsidRPr="00F00363" w:rsidRDefault="00F00363" w:rsidP="006E09C1">
            <w:pPr>
              <w:spacing w:before="60" w:after="60"/>
              <w:ind w:left="181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FortiAP-S323C</w:t>
            </w:r>
          </w:p>
        </w:tc>
        <w:tc>
          <w:tcPr>
            <w:tcW w:w="1885" w:type="pct"/>
            <w:shd w:val="clear" w:color="auto" w:fill="auto"/>
            <w:vAlign w:val="center"/>
          </w:tcPr>
          <w:p w14:paraId="5C0352A9" w14:textId="77777777" w:rsidR="00F00363" w:rsidRPr="00F00363" w:rsidRDefault="00F00363" w:rsidP="006E09C1">
            <w:pPr>
              <w:jc w:val="center"/>
              <w:rPr>
                <w:rFonts w:ascii="Arial" w:hAnsi="Arial" w:cs="Arial"/>
                <w:b/>
              </w:rPr>
            </w:pPr>
            <w:r w:rsidRPr="00F00363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645" w:type="pct"/>
            <w:shd w:val="clear" w:color="auto" w:fill="auto"/>
          </w:tcPr>
          <w:p w14:paraId="0686FCB5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1</w:t>
            </w:r>
          </w:p>
        </w:tc>
      </w:tr>
      <w:tr w:rsidR="00F00363" w:rsidRPr="00F00363" w14:paraId="52F8B861" w14:textId="77777777" w:rsidTr="006E09C1">
        <w:tc>
          <w:tcPr>
            <w:tcW w:w="497" w:type="pct"/>
            <w:shd w:val="clear" w:color="auto" w:fill="auto"/>
          </w:tcPr>
          <w:p w14:paraId="2E2C2901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4</w:t>
            </w:r>
          </w:p>
        </w:tc>
        <w:tc>
          <w:tcPr>
            <w:tcW w:w="1973" w:type="pct"/>
            <w:shd w:val="clear" w:color="auto" w:fill="auto"/>
          </w:tcPr>
          <w:p w14:paraId="6F2DCE92" w14:textId="77777777" w:rsidR="00F00363" w:rsidRPr="00F00363" w:rsidRDefault="00F00363" w:rsidP="006E09C1">
            <w:pPr>
              <w:spacing w:before="60" w:after="60"/>
              <w:ind w:left="181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FortiAP-321C</w:t>
            </w:r>
          </w:p>
        </w:tc>
        <w:tc>
          <w:tcPr>
            <w:tcW w:w="1885" w:type="pct"/>
            <w:shd w:val="clear" w:color="auto" w:fill="auto"/>
            <w:vAlign w:val="center"/>
          </w:tcPr>
          <w:p w14:paraId="4B5AB49E" w14:textId="65A89A25" w:rsidR="00F00363" w:rsidRPr="00F00363" w:rsidRDefault="006810DB" w:rsidP="006E09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645" w:type="pct"/>
            <w:shd w:val="clear" w:color="auto" w:fill="auto"/>
          </w:tcPr>
          <w:p w14:paraId="71CFFBB8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40</w:t>
            </w:r>
          </w:p>
        </w:tc>
      </w:tr>
      <w:tr w:rsidR="00F00363" w:rsidRPr="00F00363" w14:paraId="5E0A61EB" w14:textId="77777777" w:rsidTr="006E09C1">
        <w:tc>
          <w:tcPr>
            <w:tcW w:w="497" w:type="pct"/>
            <w:shd w:val="clear" w:color="auto" w:fill="auto"/>
          </w:tcPr>
          <w:p w14:paraId="2AC648DE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5</w:t>
            </w:r>
          </w:p>
        </w:tc>
        <w:tc>
          <w:tcPr>
            <w:tcW w:w="1973" w:type="pct"/>
            <w:shd w:val="clear" w:color="auto" w:fill="auto"/>
          </w:tcPr>
          <w:p w14:paraId="13E62825" w14:textId="77777777" w:rsidR="00F00363" w:rsidRPr="00F00363" w:rsidRDefault="00F00363" w:rsidP="006E09C1">
            <w:pPr>
              <w:spacing w:before="60" w:after="60"/>
              <w:ind w:left="181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FortiAP-223B</w:t>
            </w:r>
          </w:p>
        </w:tc>
        <w:tc>
          <w:tcPr>
            <w:tcW w:w="1885" w:type="pct"/>
            <w:shd w:val="clear" w:color="auto" w:fill="auto"/>
            <w:vAlign w:val="center"/>
          </w:tcPr>
          <w:p w14:paraId="7F9ECF75" w14:textId="77777777" w:rsidR="00F00363" w:rsidRPr="00F00363" w:rsidRDefault="00F00363" w:rsidP="006E09C1">
            <w:pPr>
              <w:jc w:val="center"/>
              <w:rPr>
                <w:rFonts w:ascii="Arial" w:hAnsi="Arial" w:cs="Arial"/>
                <w:b/>
              </w:rPr>
            </w:pPr>
            <w:r w:rsidRPr="00F00363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645" w:type="pct"/>
            <w:shd w:val="clear" w:color="auto" w:fill="auto"/>
          </w:tcPr>
          <w:p w14:paraId="0A89A84E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2</w:t>
            </w:r>
          </w:p>
        </w:tc>
      </w:tr>
      <w:bookmarkEnd w:id="1"/>
    </w:tbl>
    <w:p w14:paraId="4F5B6D4E" w14:textId="77777777" w:rsidR="00F00363" w:rsidRPr="00F00363" w:rsidRDefault="00F00363" w:rsidP="00F00363">
      <w:pPr>
        <w:ind w:left="284"/>
        <w:rPr>
          <w:rFonts w:ascii="Arial" w:hAnsi="Arial" w:cs="Arial"/>
        </w:rPr>
      </w:pPr>
    </w:p>
    <w:p w14:paraId="017D299F" w14:textId="77777777" w:rsidR="00F00363" w:rsidRPr="00F00363" w:rsidRDefault="00F00363" w:rsidP="00F00363">
      <w:pPr>
        <w:pStyle w:val="Podtytu"/>
        <w:ind w:left="720"/>
        <w:rPr>
          <w:rFonts w:ascii="Arial" w:hAnsi="Arial"/>
          <w:sz w:val="28"/>
        </w:rPr>
      </w:pPr>
      <w:bookmarkStart w:id="2" w:name="_Hlk95113172"/>
      <w:r w:rsidRPr="00F00363">
        <w:rPr>
          <w:rFonts w:ascii="Arial" w:hAnsi="Arial"/>
          <w:sz w:val="28"/>
        </w:rPr>
        <w:t>Zakup punktów dostępowych</w:t>
      </w:r>
      <w:bookmarkEnd w:id="2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27"/>
        <w:gridCol w:w="7428"/>
        <w:gridCol w:w="1237"/>
      </w:tblGrid>
      <w:tr w:rsidR="00F00363" w:rsidRPr="00F00363" w14:paraId="20854763" w14:textId="77777777" w:rsidTr="00207A09">
        <w:tc>
          <w:tcPr>
            <w:tcW w:w="483" w:type="pct"/>
            <w:shd w:val="clear" w:color="auto" w:fill="B6DDE8" w:themeFill="accent5" w:themeFillTint="66"/>
            <w:vAlign w:val="center"/>
          </w:tcPr>
          <w:p w14:paraId="39B27BE6" w14:textId="5CD1566C" w:rsidR="00F00363" w:rsidRPr="00F00363" w:rsidRDefault="006E09C1" w:rsidP="006E09C1">
            <w:pPr>
              <w:spacing w:before="120" w:after="120"/>
              <w:jc w:val="center"/>
              <w:rPr>
                <w:rFonts w:ascii="Arial" w:hAnsi="Arial" w:cs="Arial"/>
              </w:rPr>
            </w:pPr>
            <w:bookmarkStart w:id="3" w:name="_Hlk95113184"/>
            <w:r>
              <w:rPr>
                <w:rFonts w:ascii="Arial" w:hAnsi="Arial" w:cs="Arial"/>
                <w:sz w:val="18"/>
              </w:rPr>
              <w:t>Nr poz.</w:t>
            </w:r>
          </w:p>
        </w:tc>
        <w:tc>
          <w:tcPr>
            <w:tcW w:w="3872" w:type="pct"/>
            <w:shd w:val="clear" w:color="auto" w:fill="B6DDE8" w:themeFill="accent5" w:themeFillTint="66"/>
            <w:vAlign w:val="center"/>
          </w:tcPr>
          <w:p w14:paraId="0F47F6CF" w14:textId="77777777" w:rsidR="00F00363" w:rsidRPr="00F00363" w:rsidRDefault="00F00363" w:rsidP="006E09C1">
            <w:pPr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  <w:sz w:val="18"/>
              </w:rPr>
              <w:t>Typ urządzenia dostarczanego - parametry</w:t>
            </w:r>
          </w:p>
        </w:tc>
        <w:tc>
          <w:tcPr>
            <w:tcW w:w="645" w:type="pct"/>
            <w:shd w:val="clear" w:color="auto" w:fill="B6DDE8" w:themeFill="accent5" w:themeFillTint="66"/>
            <w:vAlign w:val="center"/>
          </w:tcPr>
          <w:p w14:paraId="56D41061" w14:textId="77777777" w:rsidR="00F00363" w:rsidRPr="00F00363" w:rsidRDefault="00F00363" w:rsidP="006E09C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  <w:sz w:val="18"/>
              </w:rPr>
              <w:t>sztuk</w:t>
            </w:r>
          </w:p>
        </w:tc>
      </w:tr>
      <w:tr w:rsidR="00F00363" w:rsidRPr="00F00363" w14:paraId="15640B1A" w14:textId="77777777" w:rsidTr="006E09C1">
        <w:tc>
          <w:tcPr>
            <w:tcW w:w="483" w:type="pct"/>
            <w:shd w:val="clear" w:color="auto" w:fill="auto"/>
          </w:tcPr>
          <w:p w14:paraId="341054E4" w14:textId="2B446B61" w:rsidR="00F00363" w:rsidRPr="00F00363" w:rsidRDefault="006E09C1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872" w:type="pct"/>
            <w:shd w:val="clear" w:color="auto" w:fill="auto"/>
            <w:vAlign w:val="center"/>
          </w:tcPr>
          <w:p w14:paraId="719583F2" w14:textId="77777777" w:rsidR="00F00363" w:rsidRPr="00F00363" w:rsidRDefault="00F00363" w:rsidP="006E09C1">
            <w:pPr>
              <w:jc w:val="center"/>
              <w:rPr>
                <w:rFonts w:ascii="Arial" w:hAnsi="Arial" w:cs="Arial"/>
                <w:b/>
              </w:rPr>
            </w:pPr>
            <w:r w:rsidRPr="00F00363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645" w:type="pct"/>
            <w:shd w:val="clear" w:color="auto" w:fill="auto"/>
          </w:tcPr>
          <w:p w14:paraId="0FF3C1F2" w14:textId="77777777" w:rsidR="00F00363" w:rsidRPr="00F00363" w:rsidRDefault="00F00363" w:rsidP="006E09C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46</w:t>
            </w:r>
          </w:p>
        </w:tc>
      </w:tr>
    </w:tbl>
    <w:p w14:paraId="3A0AA209" w14:textId="77777777" w:rsidR="00F00363" w:rsidRPr="00F00363" w:rsidRDefault="00F00363" w:rsidP="00F00363">
      <w:pPr>
        <w:rPr>
          <w:rFonts w:ascii="Arial" w:hAnsi="Arial" w:cs="Arial"/>
        </w:rPr>
      </w:pPr>
    </w:p>
    <w:p w14:paraId="44F718F2" w14:textId="77777777" w:rsidR="00F00363" w:rsidRPr="00F00363" w:rsidRDefault="00F00363" w:rsidP="00F00363">
      <w:pPr>
        <w:rPr>
          <w:rFonts w:ascii="Arial" w:hAnsi="Arial" w:cs="Arial"/>
        </w:rPr>
      </w:pPr>
    </w:p>
    <w:p w14:paraId="5684E869" w14:textId="77777777" w:rsidR="00F00363" w:rsidRPr="00F00363" w:rsidRDefault="00F00363" w:rsidP="00F00363">
      <w:pPr>
        <w:pStyle w:val="Podtytu"/>
        <w:rPr>
          <w:rFonts w:ascii="Arial" w:hAnsi="Arial"/>
          <w:b/>
          <w:bCs/>
          <w:sz w:val="14"/>
        </w:rPr>
      </w:pPr>
      <w:bookmarkStart w:id="4" w:name="_Hlk95113200"/>
      <w:bookmarkEnd w:id="3"/>
      <w:r w:rsidRPr="00F00363">
        <w:rPr>
          <w:rFonts w:ascii="Arial" w:hAnsi="Arial"/>
          <w:sz w:val="28"/>
        </w:rPr>
        <w:t>Specyfikacja parametrów</w:t>
      </w:r>
    </w:p>
    <w:p w14:paraId="43D4DE95" w14:textId="77777777" w:rsidR="00F00363" w:rsidRPr="00F00363" w:rsidRDefault="00F00363" w:rsidP="00F00363">
      <w:pPr>
        <w:pStyle w:val="Podtytu"/>
        <w:rPr>
          <w:rFonts w:ascii="Arial" w:hAnsi="Arial"/>
          <w:b/>
          <w:bCs/>
          <w:sz w:val="20"/>
        </w:rPr>
      </w:pPr>
      <w:r w:rsidRPr="00F00363">
        <w:rPr>
          <w:rFonts w:ascii="Arial" w:hAnsi="Arial"/>
        </w:rPr>
        <w:t>TYP A</w:t>
      </w:r>
      <w:r w:rsidRPr="00F00363">
        <w:rPr>
          <w:rFonts w:ascii="Arial" w:hAnsi="Arial"/>
        </w:rPr>
        <w:tab/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92"/>
      </w:tblGrid>
      <w:tr w:rsidR="00207A09" w:rsidRPr="00F00363" w14:paraId="57D8F325" w14:textId="77777777" w:rsidTr="00207A09">
        <w:trPr>
          <w:trHeight w:val="340"/>
        </w:trPr>
        <w:tc>
          <w:tcPr>
            <w:tcW w:w="5000" w:type="pct"/>
            <w:shd w:val="clear" w:color="auto" w:fill="B6DDE8" w:themeFill="accent5" w:themeFillTint="66"/>
            <w:vAlign w:val="center"/>
          </w:tcPr>
          <w:p w14:paraId="586BDD2F" w14:textId="77777777" w:rsidR="00207A09" w:rsidRPr="00F00363" w:rsidRDefault="00207A09" w:rsidP="00207A09">
            <w:pPr>
              <w:rPr>
                <w:rFonts w:ascii="Arial" w:hAnsi="Arial" w:cs="Arial"/>
                <w:b/>
                <w:bCs/>
              </w:rPr>
            </w:pPr>
            <w:r w:rsidRPr="00F00363">
              <w:rPr>
                <w:rFonts w:ascii="Arial" w:hAnsi="Arial" w:cs="Arial"/>
                <w:b/>
                <w:bCs/>
              </w:rPr>
              <w:t>Opis</w:t>
            </w:r>
          </w:p>
        </w:tc>
      </w:tr>
      <w:tr w:rsidR="00207A09" w:rsidRPr="00F00363" w14:paraId="3C8B771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8F4A863" w14:textId="77777777" w:rsidR="00207A09" w:rsidRPr="00F00363" w:rsidRDefault="00207A09" w:rsidP="00207A09">
            <w:pPr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Urządzenie musi być tzw. cienkim punktem dostępowym zarządzanym z poziomu kontrolera sieci bezprzewodowej.</w:t>
            </w:r>
          </w:p>
        </w:tc>
      </w:tr>
      <w:tr w:rsidR="00207A09" w:rsidRPr="00F00363" w14:paraId="728EBC8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D648E76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Obudowa urządzenia musi umożliwiać montaż na suficie lub ścianie wewnątrz budynku i zapewniać prawidłową pracę urządzenia w następujących warunkach klimatycznych:</w:t>
            </w:r>
          </w:p>
        </w:tc>
      </w:tr>
      <w:tr w:rsidR="00207A09" w:rsidRPr="00F00363" w14:paraId="5B74101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8E3533E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gramStart"/>
            <w:r w:rsidRPr="00F00363">
              <w:rPr>
                <w:rFonts w:ascii="Arial" w:hAnsi="Arial" w:cs="Arial"/>
                <w:sz w:val="20"/>
              </w:rPr>
              <w:t>Temperatura  0</w:t>
            </w:r>
            <w:proofErr w:type="gramEnd"/>
            <w:r w:rsidRPr="00F00363">
              <w:rPr>
                <w:rFonts w:ascii="Arial" w:hAnsi="Arial" w:cs="Arial"/>
                <w:sz w:val="20"/>
              </w:rPr>
              <w:t>–50°C,</w:t>
            </w:r>
          </w:p>
        </w:tc>
      </w:tr>
      <w:tr w:rsidR="00207A09" w:rsidRPr="00F00363" w14:paraId="3C8BE4A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E9A150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Wilgotność 5–90%.</w:t>
            </w:r>
          </w:p>
        </w:tc>
      </w:tr>
      <w:tr w:rsidR="00207A09" w:rsidRPr="00F00363" w14:paraId="445FB04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DCEC51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być dostarczone z elementami mocującymi. Obudowa musi być fabrycznie przystosowana do zastosowania linki zabezpieczającej przed kradzieżą i być wyposażone w złącze typu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Kensington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5D4C834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5FA5A4D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lastRenderedPageBreak/>
              <w:t>Urządzenie musi być wyposażone w trzy niezależne moduły radiowe pracujące w podanych poniżej pasmach i obsługiwać następujące standardy:</w:t>
            </w:r>
          </w:p>
        </w:tc>
      </w:tr>
      <w:tr w:rsidR="00207A09" w:rsidRPr="00F00363" w14:paraId="1DC2FE1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B551B7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2.4 GHz lub 5.0 GHz a/b/g/n/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ac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/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ax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4ABCCF7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C9BB537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5.0 GHz a/n/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ac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/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ax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1B4D1DE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86FFA1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2.4 GHz service b/g/n/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ax</w:t>
            </w:r>
            <w:proofErr w:type="spellEnd"/>
          </w:p>
        </w:tc>
      </w:tr>
      <w:tr w:rsidR="00207A09" w:rsidRPr="00F00363" w14:paraId="196B5CA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8814709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pozwalać na jednoczesne rozgłaszanie co najmniej 24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SSID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35E546D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6CDAD96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być wyposażone w moduł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BLE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/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ZigBee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15A3ECC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7DBCC1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Urządzenie musi być wyposażone w dwa interfejsy Ethernet 10/100/1000 Base-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TX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oraz interfejs konfiguracyjny RS-232 RJ45.</w:t>
            </w:r>
          </w:p>
        </w:tc>
      </w:tr>
      <w:tr w:rsidR="00207A09" w:rsidRPr="00F00363" w14:paraId="03DCA8F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CC01956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powinno być zasilane poprzez interfejs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ETH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w standardzie 802.3at lub zewnętrzny zasilacz.</w:t>
            </w:r>
          </w:p>
        </w:tc>
      </w:tr>
      <w:tr w:rsidR="00207A09" w:rsidRPr="00F00363" w14:paraId="3E957C6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34BC3C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5" w:name="_Hlk5159625382"/>
            <w:bookmarkEnd w:id="5"/>
            <w:r w:rsidRPr="00F00363">
              <w:rPr>
                <w:rFonts w:ascii="Arial" w:hAnsi="Arial" w:cs="Arial"/>
                <w:sz w:val="20"/>
              </w:rPr>
              <w:t>Punkt dostępowy musi umożliwiać następujące tryby przesyłania danych:</w:t>
            </w:r>
          </w:p>
        </w:tc>
      </w:tr>
      <w:tr w:rsidR="00207A09" w:rsidRPr="00F00363" w14:paraId="685FD06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7D1FE6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F00363">
              <w:rPr>
                <w:rFonts w:ascii="Arial" w:hAnsi="Arial" w:cs="Arial"/>
                <w:sz w:val="20"/>
              </w:rPr>
              <w:t>Tunnel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7F94728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ECB5AE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Bridge,</w:t>
            </w:r>
          </w:p>
        </w:tc>
      </w:tr>
      <w:tr w:rsidR="00207A09" w:rsidRPr="00F00363" w14:paraId="26A5731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CFB08A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F00363">
              <w:rPr>
                <w:rFonts w:ascii="Arial" w:hAnsi="Arial" w:cs="Arial"/>
                <w:sz w:val="20"/>
              </w:rPr>
              <w:t>Mesh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4D36041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43C1E8E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6" w:name="_Hlk51596253821"/>
            <w:bookmarkEnd w:id="6"/>
            <w:r w:rsidRPr="00F00363">
              <w:rPr>
                <w:rFonts w:ascii="Arial" w:hAnsi="Arial" w:cs="Arial"/>
                <w:color w:val="000000"/>
                <w:sz w:val="20"/>
              </w:rPr>
              <w:t xml:space="preserve">Wsparcie dla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: 802.11e, konfigurowalne polityki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per użytkownik/aplikacja.</w:t>
            </w:r>
          </w:p>
        </w:tc>
      </w:tr>
      <w:tr w:rsidR="00207A09" w:rsidRPr="00F00363" w14:paraId="7377ECF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C48C58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</w:rPr>
              <w:t xml:space="preserve">Wsparcie dla poniższych metod uwierzytelnienia: WEP,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WPA-PSK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WPA-TKIP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WPA2-AES, WPA3, Web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Captive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Portal, MAC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blacklist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&amp;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whitelist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>, 802.1X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EAP-TLS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EAP-TTLS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/MSCHAPv2,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PEAP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-FAST,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-SIM,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EAP-AKA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>).</w:t>
            </w:r>
            <w:bookmarkStart w:id="7" w:name="_Hlk5159626912"/>
            <w:bookmarkEnd w:id="7"/>
          </w:p>
        </w:tc>
      </w:tr>
      <w:tr w:rsidR="00207A09" w:rsidRPr="00F00363" w14:paraId="24E9A01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ACB193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Interfejs radiowy urządzenia powinien wspierać następujące funkcje:</w:t>
            </w:r>
          </w:p>
        </w:tc>
      </w:tr>
      <w:tr w:rsidR="00207A09" w:rsidRPr="00F00363" w14:paraId="163D891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1AE8ED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MIMO – 2x2,</w:t>
            </w:r>
          </w:p>
        </w:tc>
      </w:tr>
      <w:tr w:rsidR="00207A09" w:rsidRPr="00F00363" w14:paraId="0033CDA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1C1F19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Maksymalna przepustowość dla poszczególnych modułów radiowych:</w:t>
            </w:r>
          </w:p>
        </w:tc>
      </w:tr>
      <w:tr w:rsidR="00207A09" w:rsidRPr="00F00363" w14:paraId="3C16677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E65F0D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1201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Mbps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;</w:t>
            </w:r>
          </w:p>
        </w:tc>
      </w:tr>
      <w:tr w:rsidR="00207A09" w:rsidRPr="00F00363" w14:paraId="476B604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28C4BE6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1201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Mbps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;</w:t>
            </w:r>
          </w:p>
        </w:tc>
      </w:tr>
      <w:tr w:rsidR="00207A09" w:rsidRPr="00F00363" w14:paraId="38151C7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D5A24C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574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Mbps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05B9494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CF15AB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Wymagana moc nadawania:</w:t>
            </w:r>
          </w:p>
        </w:tc>
      </w:tr>
      <w:tr w:rsidR="00207A09" w:rsidRPr="00F00363" w14:paraId="4A1B49E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03DE79D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min. 23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dBm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dla pasma 2.4GHz z możliwością zmiany co 1dBm;</w:t>
            </w:r>
          </w:p>
        </w:tc>
      </w:tr>
      <w:tr w:rsidR="00207A09" w:rsidRPr="00F00363" w14:paraId="04A10F1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3F0446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min. 22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dBm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dla pasma 5GHz z możliwością zmiany co 1dBm;</w:t>
            </w:r>
          </w:p>
        </w:tc>
      </w:tr>
      <w:tr w:rsidR="00207A09" w:rsidRPr="00F00363" w14:paraId="1BEB527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1CBC217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Wsparcie dla 802.11n 20/40Mhz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HT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13353E3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DC7BAB5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Wsparcie dla kanałów 80MHz,</w:t>
            </w:r>
          </w:p>
        </w:tc>
      </w:tr>
      <w:tr w:rsidR="00207A09" w:rsidRPr="00F00363" w14:paraId="561934C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CA11A92" w14:textId="1B5FFABC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Anteny – wbudowane dla nadajników standardu 802.11 o zysku min. 3.5dBi dla pasma 2.4GHz, 5dBi dla pasma 5GHz.</w:t>
            </w:r>
          </w:p>
        </w:tc>
      </w:tr>
      <w:tr w:rsidR="00207A09" w:rsidRPr="00F00363" w14:paraId="2D15BFD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00AE22E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Nieużywany moduł radiowy może zostać wyłączony programowo w celu obniżenia poboru mocy,</w:t>
            </w:r>
          </w:p>
        </w:tc>
      </w:tr>
      <w:tr w:rsidR="00207A09" w:rsidRPr="00F00363" w14:paraId="0F808B0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66DAA4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8" w:name="_Hlk5159633412"/>
            <w:bookmarkEnd w:id="8"/>
            <w:r w:rsidRPr="00F00363">
              <w:rPr>
                <w:rFonts w:ascii="Arial" w:hAnsi="Arial" w:cs="Arial"/>
                <w:sz w:val="20"/>
              </w:rPr>
              <w:t>Maksymalna deklarowana liczba klientów per moduł radiowy:</w:t>
            </w:r>
          </w:p>
        </w:tc>
      </w:tr>
      <w:tr w:rsidR="00207A09" w:rsidRPr="00F00363" w14:paraId="6D79066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162A4B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512;</w:t>
            </w:r>
          </w:p>
        </w:tc>
      </w:tr>
      <w:tr w:rsidR="00207A09" w:rsidRPr="00F00363" w14:paraId="3C11808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6F881D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512;</w:t>
            </w:r>
          </w:p>
        </w:tc>
      </w:tr>
      <w:tr w:rsidR="00207A09" w:rsidRPr="00F00363" w14:paraId="30CC919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67D3B3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512.</w:t>
            </w:r>
          </w:p>
        </w:tc>
      </w:tr>
      <w:tr w:rsidR="00207A09" w:rsidRPr="00F00363" w14:paraId="466FF68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2FA362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9" w:name="_Hlk51596334121"/>
            <w:bookmarkEnd w:id="9"/>
            <w:r w:rsidRPr="00F00363">
              <w:rPr>
                <w:rFonts w:ascii="Arial" w:hAnsi="Arial" w:cs="Arial"/>
                <w:color w:val="000000"/>
                <w:sz w:val="20"/>
              </w:rPr>
              <w:t>Funkcje dodatkowe:</w:t>
            </w:r>
            <w:bookmarkStart w:id="10" w:name="_Hlk5159624492"/>
            <w:bookmarkEnd w:id="10"/>
          </w:p>
        </w:tc>
      </w:tr>
      <w:tr w:rsidR="00207A09" w:rsidRPr="00F00363" w14:paraId="062DDDB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0518936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OFDMA</w:t>
            </w:r>
            <w:proofErr w:type="spellEnd"/>
          </w:p>
        </w:tc>
      </w:tr>
      <w:tr w:rsidR="00207A09" w:rsidRPr="00F00363" w14:paraId="47C72A5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8A0667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Spatial Reuse (BSS Coloring)</w:t>
            </w:r>
          </w:p>
        </w:tc>
      </w:tr>
      <w:tr w:rsidR="00207A09" w:rsidRPr="00F00363" w14:paraId="54E8344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EB08E5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UL-MU-MIMO 802.11ax</w:t>
            </w:r>
          </w:p>
        </w:tc>
      </w:tr>
      <w:tr w:rsidR="00207A09" w:rsidRPr="00F00363" w14:paraId="16A83CA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B2BA2B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DL-MU-MIMO</w:t>
            </w:r>
          </w:p>
        </w:tc>
      </w:tr>
      <w:tr w:rsidR="00207A09" w:rsidRPr="00F00363" w14:paraId="0C61864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F2B087D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Enhanced Target Wake Time (TWT)</w:t>
            </w:r>
          </w:p>
        </w:tc>
      </w:tr>
    </w:tbl>
    <w:p w14:paraId="14695E49" w14:textId="77777777" w:rsidR="00F00363" w:rsidRPr="00F00363" w:rsidRDefault="00F00363" w:rsidP="00F00363">
      <w:pPr>
        <w:pStyle w:val="Akapitzlist"/>
        <w:tabs>
          <w:tab w:val="left" w:pos="9211"/>
        </w:tabs>
        <w:ind w:left="113"/>
        <w:rPr>
          <w:rFonts w:ascii="Arial" w:hAnsi="Arial" w:cs="Arial"/>
          <w:sz w:val="20"/>
        </w:rPr>
      </w:pPr>
      <w:r w:rsidRPr="00F00363">
        <w:rPr>
          <w:rFonts w:ascii="Arial" w:hAnsi="Arial" w:cs="Arial"/>
          <w:sz w:val="20"/>
        </w:rPr>
        <w:tab/>
      </w:r>
    </w:p>
    <w:bookmarkEnd w:id="4"/>
    <w:p w14:paraId="2952E01A" w14:textId="77777777" w:rsidR="00F00363" w:rsidRPr="00F00363" w:rsidRDefault="00F00363" w:rsidP="00F00363">
      <w:pPr>
        <w:pStyle w:val="Podtytu"/>
        <w:rPr>
          <w:rFonts w:ascii="Arial" w:hAnsi="Arial"/>
          <w:b/>
          <w:bCs/>
          <w:sz w:val="20"/>
        </w:rPr>
      </w:pPr>
      <w:r w:rsidRPr="00F00363">
        <w:rPr>
          <w:rFonts w:ascii="Arial" w:hAnsi="Arial"/>
        </w:rPr>
        <w:lastRenderedPageBreak/>
        <w:t>TYP B</w:t>
      </w:r>
      <w:r w:rsidRPr="00F00363">
        <w:rPr>
          <w:rFonts w:ascii="Arial" w:hAnsi="Arial"/>
          <w:sz w:val="20"/>
        </w:rPr>
        <w:tab/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92"/>
      </w:tblGrid>
      <w:tr w:rsidR="00207A09" w:rsidRPr="00F00363" w14:paraId="10B7D166" w14:textId="77777777" w:rsidTr="00207A09">
        <w:trPr>
          <w:trHeight w:val="340"/>
        </w:trPr>
        <w:tc>
          <w:tcPr>
            <w:tcW w:w="5000" w:type="pct"/>
            <w:shd w:val="clear" w:color="auto" w:fill="B6DDE8" w:themeFill="accent5" w:themeFillTint="66"/>
            <w:vAlign w:val="center"/>
          </w:tcPr>
          <w:p w14:paraId="6B6C0728" w14:textId="77777777" w:rsidR="00207A09" w:rsidRPr="00F00363" w:rsidRDefault="00207A09" w:rsidP="00207A09">
            <w:pPr>
              <w:rPr>
                <w:rFonts w:ascii="Arial" w:hAnsi="Arial" w:cs="Arial"/>
                <w:b/>
                <w:bCs/>
              </w:rPr>
            </w:pPr>
            <w:r w:rsidRPr="00F00363">
              <w:rPr>
                <w:rFonts w:ascii="Arial" w:hAnsi="Arial" w:cs="Arial"/>
                <w:b/>
                <w:bCs/>
              </w:rPr>
              <w:t>Opis</w:t>
            </w:r>
          </w:p>
        </w:tc>
      </w:tr>
      <w:tr w:rsidR="00207A09" w:rsidRPr="00F00363" w14:paraId="736C5FC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6E8FEBB" w14:textId="77777777" w:rsidR="00207A09" w:rsidRPr="00F00363" w:rsidRDefault="00207A09" w:rsidP="00207A09">
            <w:pPr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Urządzenie musi być tzw. cienkim punktem dostępowym zarządzanym z poziomu kontrolera sieci bezprzewodowej.</w:t>
            </w:r>
          </w:p>
        </w:tc>
      </w:tr>
      <w:tr w:rsidR="00207A09" w:rsidRPr="00F00363" w14:paraId="4D444EA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FA3948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Obudowa urządzenia musi umożliwiać montaż na słupie lub ścianie na zewnątrz budynku i zapewniać prawidłową pracę urządzenia w następujących warunkach klimatycznych:</w:t>
            </w:r>
          </w:p>
        </w:tc>
      </w:tr>
      <w:tr w:rsidR="00207A09" w:rsidRPr="00F00363" w14:paraId="4D9F2BE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089999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Temperatura -40 – 60°C,</w:t>
            </w:r>
          </w:p>
        </w:tc>
      </w:tr>
      <w:tr w:rsidR="00207A09" w:rsidRPr="00F00363" w14:paraId="473C9D5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E63D38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Wilgotność 5–90%.</w:t>
            </w:r>
          </w:p>
        </w:tc>
      </w:tr>
      <w:tr w:rsidR="00207A09" w:rsidRPr="00F00363" w14:paraId="1F935FC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B6D1760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Obudowa musi spełniać normę IP67.</w:t>
            </w:r>
          </w:p>
        </w:tc>
      </w:tr>
      <w:tr w:rsidR="00207A09" w:rsidRPr="00F00363" w14:paraId="5682A43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3CF4DE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być dostarczone z elementami mocującymi oraz odpowiednim zasilaczem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PoE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6B437C8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CE28F3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Urządzenie musi być wyposażone w dwa niezależne moduły radiowe pracujące w podanych poniżej pasmach i obsługiwać następujące standardy:</w:t>
            </w:r>
          </w:p>
        </w:tc>
      </w:tr>
      <w:tr w:rsidR="00207A09" w:rsidRPr="00F00363" w14:paraId="338D27E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70CF93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2.4 GHz 802.11b/g/n,</w:t>
            </w:r>
          </w:p>
        </w:tc>
      </w:tr>
      <w:tr w:rsidR="00207A09" w:rsidRPr="00F00363" w14:paraId="0636CB7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940888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 GHz 802.11a/n/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ac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0BC5A16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F28526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pozwalać na jednoczesne rozgłaszanie co najmniej 16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SSID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50C0F36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7CEB70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być wyposażone w moduł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BLE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  <w:bookmarkStart w:id="11" w:name="_Hlk85637110"/>
            <w:bookmarkEnd w:id="11"/>
          </w:p>
        </w:tc>
      </w:tr>
      <w:tr w:rsidR="00207A09" w:rsidRPr="00F00363" w14:paraId="52C6B280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546466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Urządzenie musi być wyposażone w dwa interfejsy 10/100/1000 Base-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TX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569E485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BBAB4F7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powinno być zasilane poprzez interfejs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ETH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w standardzie 802.3at oraz być zgodne ze standardem 802.3az.</w:t>
            </w:r>
          </w:p>
        </w:tc>
      </w:tr>
      <w:tr w:rsidR="00207A09" w:rsidRPr="00F00363" w14:paraId="2848194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14AA666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Urządzenie musi posiadać wbudowane zabezpieczenie przeciwprzepięciowe.</w:t>
            </w:r>
          </w:p>
        </w:tc>
      </w:tr>
      <w:tr w:rsidR="00207A09" w:rsidRPr="00F00363" w14:paraId="412729F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0FE683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2" w:name="_Hlk5159625381"/>
            <w:bookmarkEnd w:id="12"/>
            <w:r w:rsidRPr="00F00363">
              <w:rPr>
                <w:rFonts w:ascii="Arial" w:hAnsi="Arial" w:cs="Arial"/>
                <w:sz w:val="20"/>
              </w:rPr>
              <w:t>Punkt dostępowy musi umożliwiać następujące tryby przesyłania danych:</w:t>
            </w:r>
          </w:p>
        </w:tc>
      </w:tr>
      <w:tr w:rsidR="00207A09" w:rsidRPr="00F00363" w14:paraId="150329D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6815614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F00363">
              <w:rPr>
                <w:rFonts w:ascii="Arial" w:hAnsi="Arial" w:cs="Arial"/>
                <w:sz w:val="20"/>
              </w:rPr>
              <w:t>Tunnel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3B78478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56872E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Bridge,</w:t>
            </w:r>
          </w:p>
        </w:tc>
      </w:tr>
      <w:tr w:rsidR="00207A09" w:rsidRPr="00F00363" w14:paraId="62F8423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05D190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F00363">
              <w:rPr>
                <w:rFonts w:ascii="Arial" w:hAnsi="Arial" w:cs="Arial"/>
                <w:sz w:val="20"/>
              </w:rPr>
              <w:t>Mesh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0108E12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910322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3" w:name="_Hlk51596253811"/>
            <w:bookmarkEnd w:id="13"/>
            <w:r w:rsidRPr="00F00363">
              <w:rPr>
                <w:rFonts w:ascii="Arial" w:hAnsi="Arial" w:cs="Arial"/>
                <w:color w:val="000000"/>
                <w:sz w:val="20"/>
              </w:rPr>
              <w:t xml:space="preserve">Wsparcie dla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: 802.11e, konfigurowalne polityki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per użytkownik/aplikacja.</w:t>
            </w:r>
          </w:p>
        </w:tc>
      </w:tr>
      <w:tr w:rsidR="00207A09" w:rsidRPr="00F00363" w14:paraId="6999942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CB1777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</w:rPr>
              <w:t xml:space="preserve">Wsparcie dla poniższych metod uwierzytelnienia: WEP,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WPA-PSK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WPA-TKIP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WPA2-AES, WPA3, Web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Captive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Portal, MAC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blacklist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&amp;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whitelist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>, 802.1X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EAP-TLS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EAP-TTLS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/MSCHAPv2,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PEAP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-FAST,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-SIM,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EAP-AKA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>).</w:t>
            </w:r>
            <w:bookmarkStart w:id="14" w:name="_Hlk5159626911"/>
            <w:bookmarkEnd w:id="14"/>
          </w:p>
        </w:tc>
      </w:tr>
      <w:tr w:rsidR="00207A09" w:rsidRPr="00F00363" w14:paraId="6E3A9DF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3D5A4E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Interfejs radiowy urządzenia powinien wspierać następujące funkcje:</w:t>
            </w:r>
          </w:p>
        </w:tc>
      </w:tr>
      <w:tr w:rsidR="00207A09" w:rsidRPr="00F00363" w14:paraId="1C58920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9CC38A5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MIMO – 4x4,</w:t>
            </w:r>
          </w:p>
        </w:tc>
      </w:tr>
      <w:tr w:rsidR="00207A09" w:rsidRPr="00F00363" w14:paraId="59BEB36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CE7C93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Maksymalna przepustowość dla poszczególnych modułów radiowych:</w:t>
            </w:r>
          </w:p>
        </w:tc>
      </w:tr>
      <w:tr w:rsidR="00207A09" w:rsidRPr="00F00363" w14:paraId="2054D2F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3F5285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600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Mbps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;</w:t>
            </w:r>
          </w:p>
        </w:tc>
      </w:tr>
      <w:tr w:rsidR="00207A09" w:rsidRPr="00F00363" w14:paraId="405A6D20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12E60D0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3466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Mbps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;</w:t>
            </w:r>
          </w:p>
        </w:tc>
      </w:tr>
      <w:tr w:rsidR="00207A09" w:rsidRPr="00F00363" w14:paraId="192A1C1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8192C1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Wymagana moc nadawania:</w:t>
            </w:r>
          </w:p>
        </w:tc>
      </w:tr>
      <w:tr w:rsidR="00207A09" w:rsidRPr="00F00363" w14:paraId="289E253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F84AA3E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min. 24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dBm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dla pasma 2.4GHz z możliwością zmiany co 1dBm;</w:t>
            </w:r>
          </w:p>
        </w:tc>
      </w:tr>
      <w:tr w:rsidR="00207A09" w:rsidRPr="00F00363" w14:paraId="08AF293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607ABC4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min. 24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dBm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dla pasma 5GHz z możliwością zmiany co 1dBm;</w:t>
            </w:r>
          </w:p>
        </w:tc>
      </w:tr>
      <w:tr w:rsidR="00207A09" w:rsidRPr="00F00363" w14:paraId="45B7AD2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2CC7B0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Wsparcie dla 802.11n 20/40Mhz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HT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13AB917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2799C8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Wsparcie dla kanałów 80 i 160 MHz,</w:t>
            </w:r>
          </w:p>
        </w:tc>
      </w:tr>
      <w:tr w:rsidR="00207A09" w:rsidRPr="00F00363" w14:paraId="41530E70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7F84D6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Anteny </w:t>
            </w:r>
            <w:proofErr w:type="gramStart"/>
            <w:r w:rsidRPr="00F00363">
              <w:rPr>
                <w:rFonts w:ascii="Arial" w:hAnsi="Arial" w:cs="Arial"/>
                <w:sz w:val="20"/>
              </w:rPr>
              <w:t>–  zewnętrzne</w:t>
            </w:r>
            <w:proofErr w:type="gramEnd"/>
            <w:r w:rsidRPr="00F00363">
              <w:rPr>
                <w:rFonts w:ascii="Arial" w:hAnsi="Arial" w:cs="Arial"/>
                <w:sz w:val="20"/>
              </w:rPr>
              <w:t xml:space="preserve"> dla nadajników standardu 802.11 o zysku min. 5dBi dla pasma 2.4GHz, 7dBi dla pasma 5GHz.</w:t>
            </w:r>
          </w:p>
        </w:tc>
      </w:tr>
      <w:tr w:rsidR="00207A09" w:rsidRPr="00F00363" w14:paraId="49D7300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A5DB036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Nieużywany moduł radiowy może zostać wyłączony programowo w celu obniżenia poboru mocy,</w:t>
            </w:r>
          </w:p>
        </w:tc>
      </w:tr>
      <w:tr w:rsidR="00207A09" w:rsidRPr="00F00363" w14:paraId="380DEB5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F5987B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5" w:name="_Hlk5159633411"/>
            <w:bookmarkEnd w:id="15"/>
            <w:r w:rsidRPr="00F00363">
              <w:rPr>
                <w:rFonts w:ascii="Arial" w:hAnsi="Arial" w:cs="Arial"/>
                <w:sz w:val="20"/>
              </w:rPr>
              <w:t>Maksymalna deklarowana liczba klientów per moduł radiowy:</w:t>
            </w:r>
          </w:p>
        </w:tc>
      </w:tr>
      <w:tr w:rsidR="00207A09" w:rsidRPr="00F00363" w14:paraId="165515C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90B6C4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256;</w:t>
            </w:r>
          </w:p>
        </w:tc>
      </w:tr>
      <w:tr w:rsidR="00207A09" w:rsidRPr="00F00363" w14:paraId="0BFC11A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930EDD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lastRenderedPageBreak/>
              <w:t>256;</w:t>
            </w:r>
          </w:p>
        </w:tc>
      </w:tr>
      <w:tr w:rsidR="00207A09" w:rsidRPr="00F00363" w14:paraId="77A4E47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03DCB5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6" w:name="_Hlk5159624491"/>
            <w:bookmarkStart w:id="17" w:name="_Hlk51596334111"/>
            <w:bookmarkEnd w:id="16"/>
            <w:bookmarkEnd w:id="17"/>
            <w:r w:rsidRPr="00F00363">
              <w:rPr>
                <w:rFonts w:ascii="Arial" w:hAnsi="Arial" w:cs="Arial"/>
                <w:color w:val="000000"/>
                <w:sz w:val="20"/>
              </w:rPr>
              <w:t>Funkcje dodatkowe:</w:t>
            </w:r>
          </w:p>
        </w:tc>
      </w:tr>
      <w:tr w:rsidR="00207A09" w:rsidRPr="00F00363" w14:paraId="006007D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BDE6C1A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8" w:name="_Hlk51596244911"/>
            <w:bookmarkEnd w:id="18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802.11ac MU-MIMO Wave 2</w:t>
            </w:r>
          </w:p>
        </w:tc>
      </w:tr>
      <w:tr w:rsidR="00207A09" w:rsidRPr="00F00363" w14:paraId="3EDD397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F199B7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Transmit Beam Forming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TxBF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</w:tr>
      <w:tr w:rsidR="00207A09" w:rsidRPr="00F00363" w14:paraId="470EE5D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7F1FF7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Low-Density Parity Check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LDPC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) Encoding</w:t>
            </w:r>
          </w:p>
        </w:tc>
      </w:tr>
      <w:tr w:rsidR="00207A09" w:rsidRPr="00F00363" w14:paraId="4002D25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1947FA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Maximum Likelihood Demodulation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MLD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</w:tr>
      <w:tr w:rsidR="00207A09" w:rsidRPr="00F00363" w14:paraId="5AD3594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74B5E9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Maximum Ratio Combining (MRC)</w:t>
            </w:r>
          </w:p>
        </w:tc>
      </w:tr>
      <w:tr w:rsidR="00207A09" w:rsidRPr="00F00363" w14:paraId="4ED6270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9142EF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A-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MPDU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 xml:space="preserve"> and A-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MSDU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 xml:space="preserve"> Packet Aggregation</w:t>
            </w:r>
          </w:p>
        </w:tc>
      </w:tr>
    </w:tbl>
    <w:p w14:paraId="08A36DAB" w14:textId="77777777" w:rsidR="00F00363" w:rsidRPr="00F00363" w:rsidRDefault="00F00363" w:rsidP="00F00363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</w:rPr>
      </w:pPr>
      <w:r w:rsidRPr="00F00363">
        <w:rPr>
          <w:rFonts w:ascii="Arial" w:hAnsi="Arial" w:cs="Arial"/>
          <w:sz w:val="20"/>
        </w:rPr>
        <w:tab/>
      </w:r>
    </w:p>
    <w:p w14:paraId="7FAD70BB" w14:textId="3A6FEA19" w:rsidR="00F00363" w:rsidRPr="00207A09" w:rsidRDefault="00F00363" w:rsidP="00207A09">
      <w:pPr>
        <w:pStyle w:val="Podtytu"/>
        <w:rPr>
          <w:rFonts w:ascii="Arial" w:hAnsi="Arial"/>
        </w:rPr>
      </w:pPr>
      <w:bookmarkStart w:id="19" w:name="_GoBack"/>
      <w:bookmarkEnd w:id="19"/>
      <w:r w:rsidRPr="00F00363">
        <w:rPr>
          <w:rFonts w:ascii="Arial" w:hAnsi="Arial"/>
        </w:rPr>
        <w:t>TYP D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92"/>
      </w:tblGrid>
      <w:tr w:rsidR="00207A09" w:rsidRPr="00F00363" w14:paraId="6636FC63" w14:textId="77777777" w:rsidTr="00207A09">
        <w:trPr>
          <w:trHeight w:val="340"/>
        </w:trPr>
        <w:tc>
          <w:tcPr>
            <w:tcW w:w="5000" w:type="pct"/>
            <w:shd w:val="clear" w:color="auto" w:fill="B6DDE8" w:themeFill="accent5" w:themeFillTint="66"/>
            <w:vAlign w:val="center"/>
          </w:tcPr>
          <w:p w14:paraId="3BCAAFC5" w14:textId="77777777" w:rsidR="00207A09" w:rsidRPr="00F00363" w:rsidRDefault="00207A09" w:rsidP="00207A09">
            <w:pPr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  <w:b/>
                <w:bCs/>
              </w:rPr>
              <w:t>Opis</w:t>
            </w:r>
          </w:p>
        </w:tc>
      </w:tr>
      <w:tr w:rsidR="00207A09" w:rsidRPr="00F00363" w14:paraId="47DFBF1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67D54D4" w14:textId="77777777" w:rsidR="00207A09" w:rsidRPr="00F00363" w:rsidRDefault="00207A09" w:rsidP="00207A09">
            <w:pPr>
              <w:rPr>
                <w:rFonts w:ascii="Arial" w:hAnsi="Arial" w:cs="Arial"/>
              </w:rPr>
            </w:pPr>
            <w:r w:rsidRPr="00F00363">
              <w:rPr>
                <w:rFonts w:ascii="Arial" w:hAnsi="Arial" w:cs="Arial"/>
              </w:rPr>
              <w:t>Urządzenie musi być tzw. cienkim punktem dostępowym zarządzanym z poziomu kontrolera sieci bezprzewodowej.</w:t>
            </w:r>
          </w:p>
        </w:tc>
      </w:tr>
      <w:tr w:rsidR="00207A09" w:rsidRPr="00F00363" w14:paraId="0EED4F8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DB2FA6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Obudowa urządzenia musi umożliwiać montaż na suficie lub ścianie wewnątrz budynku i zapewniać prawidłową pracę urządzenia w następujących warunkach klimatycznych:</w:t>
            </w:r>
          </w:p>
        </w:tc>
      </w:tr>
      <w:tr w:rsidR="00207A09" w:rsidRPr="00F00363" w14:paraId="6213E4C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11002E5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Temperatura -20 – 45°C,</w:t>
            </w:r>
          </w:p>
        </w:tc>
      </w:tr>
      <w:tr w:rsidR="00207A09" w:rsidRPr="00F00363" w14:paraId="281DE03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03C0DF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Wilgotność 5–90%.</w:t>
            </w:r>
          </w:p>
        </w:tc>
      </w:tr>
      <w:tr w:rsidR="00207A09" w:rsidRPr="00F00363" w14:paraId="2BCD3F1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D2ED740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być dostarczone z elementami mocującymi. Obudowa musi być fabrycznie przystosowana do zastosowania linki zabezpieczającej przed kradzieżą i być wyposażona w złącze typu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Kensington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70FE05E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BF9402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Urządzenie musi być wyposażone w dwa niezależne moduły radiowe pracujące w podanych poniżej pasmach i obsługiwać następujące standardy:</w:t>
            </w:r>
          </w:p>
        </w:tc>
      </w:tr>
      <w:tr w:rsidR="00207A09" w:rsidRPr="00F00363" w14:paraId="7A5E667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C35D0C0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2.4 GHz 802.11b/g/n,</w:t>
            </w:r>
          </w:p>
        </w:tc>
      </w:tr>
      <w:tr w:rsidR="00207A09" w:rsidRPr="00F00363" w14:paraId="6C43B26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28EAB3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 GHz 802.11a/n/ac.</w:t>
            </w:r>
          </w:p>
        </w:tc>
      </w:tr>
      <w:tr w:rsidR="00207A09" w:rsidRPr="00F00363" w14:paraId="01C782A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C200B3B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pozwalać na jednoczesne rozgłaszanie co najmniej 16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SSID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4E77EBA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DEC169C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musi być wyposażone w moduł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BLE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7A828E7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9977DE4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Urządzenie musi być wyposażone w jeden interfejs 10/100/1000 Base-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TX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40642BF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DA07D4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Urządzenie powinno być zasilane poprzez interfejs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ETH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w standardzie 802.3af lub zewnętrzny zasilacz.</w:t>
            </w:r>
          </w:p>
        </w:tc>
      </w:tr>
      <w:tr w:rsidR="00207A09" w:rsidRPr="00F00363" w14:paraId="07364A1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DF6E6C9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20" w:name="_Hlk51596253831"/>
            <w:bookmarkEnd w:id="20"/>
            <w:r w:rsidRPr="00F00363">
              <w:rPr>
                <w:rFonts w:ascii="Arial" w:hAnsi="Arial" w:cs="Arial"/>
                <w:sz w:val="20"/>
              </w:rPr>
              <w:t>Punkt dostępowy musi umożliwiać następujące tryby przesyłania danych:</w:t>
            </w:r>
          </w:p>
        </w:tc>
      </w:tr>
      <w:tr w:rsidR="00207A09" w:rsidRPr="00F00363" w14:paraId="01AD0E3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8C4751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F00363">
              <w:rPr>
                <w:rFonts w:ascii="Arial" w:hAnsi="Arial" w:cs="Arial"/>
                <w:sz w:val="20"/>
              </w:rPr>
              <w:t>Tunnel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1726FD6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7065DBE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Bridge,</w:t>
            </w:r>
          </w:p>
        </w:tc>
      </w:tr>
      <w:tr w:rsidR="00207A09" w:rsidRPr="00F00363" w14:paraId="00E26960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DD3A5FE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F00363">
              <w:rPr>
                <w:rFonts w:ascii="Arial" w:hAnsi="Arial" w:cs="Arial"/>
                <w:sz w:val="20"/>
              </w:rPr>
              <w:t>Mesh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.</w:t>
            </w:r>
          </w:p>
        </w:tc>
      </w:tr>
      <w:tr w:rsidR="00207A09" w:rsidRPr="00F00363" w14:paraId="3EC9BEC0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8F14B50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21" w:name="_Hlk51596253832"/>
            <w:bookmarkEnd w:id="21"/>
            <w:r w:rsidRPr="00F00363">
              <w:rPr>
                <w:rFonts w:ascii="Arial" w:hAnsi="Arial" w:cs="Arial"/>
                <w:color w:val="000000"/>
                <w:sz w:val="20"/>
              </w:rPr>
              <w:t xml:space="preserve">Wsparcie dla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: 802.11e, konfigurowalne polityki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per użytkownik/aplikacja.</w:t>
            </w:r>
          </w:p>
        </w:tc>
      </w:tr>
      <w:tr w:rsidR="00207A09" w:rsidRPr="00F00363" w14:paraId="74CB317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CA7ABB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</w:rPr>
              <w:t xml:space="preserve">Wsparcie dla poniższych metod uwierzytelnienia: WEP,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WPA-PSK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WPA-TKIP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WPA2-AES, WPA3, Web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Captive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Portal, MAC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blacklist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 &amp;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whitelist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>, 802.1X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EAP-TLS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EAP-TTLS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/MSCHAPv2,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PEAP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-FAST,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 xml:space="preserve">-SIM, 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</w:rPr>
              <w:t>EAP-AKA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</w:rPr>
              <w:t>).</w:t>
            </w:r>
            <w:bookmarkStart w:id="22" w:name="_Hlk5159626913"/>
            <w:bookmarkEnd w:id="22"/>
          </w:p>
        </w:tc>
      </w:tr>
      <w:tr w:rsidR="00207A09" w:rsidRPr="00F00363" w14:paraId="35ABDE5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2352D05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Interfejs radiowy urządzenia powinien wspierać następujące funkcje:</w:t>
            </w:r>
          </w:p>
        </w:tc>
      </w:tr>
      <w:tr w:rsidR="00207A09" w:rsidRPr="00F00363" w14:paraId="28CB4F60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D7E3209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MIMO – 2x2,</w:t>
            </w:r>
          </w:p>
        </w:tc>
      </w:tr>
      <w:tr w:rsidR="00207A09" w:rsidRPr="00F00363" w14:paraId="0BC7F70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AB0E30E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Maksymalna przepustowość dla poszczególnych modułów radiowych:</w:t>
            </w:r>
          </w:p>
        </w:tc>
      </w:tr>
      <w:tr w:rsidR="00207A09" w:rsidRPr="00F00363" w14:paraId="1D141A3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15CEFE9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400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Mbps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;</w:t>
            </w:r>
          </w:p>
        </w:tc>
      </w:tr>
      <w:tr w:rsidR="00207A09" w:rsidRPr="00F00363" w14:paraId="6BDF3AA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73F4704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867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Mbps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;</w:t>
            </w:r>
          </w:p>
        </w:tc>
      </w:tr>
      <w:tr w:rsidR="00207A09" w:rsidRPr="00F00363" w14:paraId="36D88F2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DDB0CA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Wymagana moc nadawania:</w:t>
            </w:r>
          </w:p>
        </w:tc>
      </w:tr>
      <w:tr w:rsidR="00207A09" w:rsidRPr="00F00363" w14:paraId="0EDE589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CF7AD85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min. 23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dBm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dla pasma 2.4GHz z możliwością zmiany co 1dBm;</w:t>
            </w:r>
          </w:p>
        </w:tc>
      </w:tr>
      <w:tr w:rsidR="00207A09" w:rsidRPr="00F00363" w14:paraId="22ACEFE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2F936E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lastRenderedPageBreak/>
              <w:t xml:space="preserve">min. 24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dBm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 xml:space="preserve"> dla pasma 5GHz z możliwością zmiany co 1dBm;</w:t>
            </w:r>
          </w:p>
        </w:tc>
      </w:tr>
      <w:tr w:rsidR="00207A09" w:rsidRPr="00F00363" w14:paraId="052E48E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F7B9E45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 xml:space="preserve">Wsparcie dla 802.11n 20/40Mhz </w:t>
            </w:r>
            <w:proofErr w:type="spellStart"/>
            <w:r w:rsidRPr="00F00363">
              <w:rPr>
                <w:rFonts w:ascii="Arial" w:hAnsi="Arial" w:cs="Arial"/>
                <w:sz w:val="20"/>
              </w:rPr>
              <w:t>HT</w:t>
            </w:r>
            <w:proofErr w:type="spellEnd"/>
            <w:r w:rsidRPr="00F00363">
              <w:rPr>
                <w:rFonts w:ascii="Arial" w:hAnsi="Arial" w:cs="Arial"/>
                <w:sz w:val="20"/>
              </w:rPr>
              <w:t>,</w:t>
            </w:r>
          </w:p>
        </w:tc>
      </w:tr>
      <w:tr w:rsidR="00207A09" w:rsidRPr="00F00363" w14:paraId="14A1FFF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BAF0E9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Wsparcie dla kanałów 80MHz,</w:t>
            </w:r>
          </w:p>
        </w:tc>
      </w:tr>
      <w:tr w:rsidR="00207A09" w:rsidRPr="00F00363" w14:paraId="426115D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5E611A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Anteny – 4 zewnętrzne dla nadajników standardu 802.11 o zysku min. 4dBi dla pasma 2.4GHz, 5dBi dla pasma 5GHz.</w:t>
            </w:r>
          </w:p>
        </w:tc>
      </w:tr>
      <w:tr w:rsidR="00207A09" w:rsidRPr="00F00363" w14:paraId="77D52F0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18F570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Nieużywany moduł radiowy może zostać wyłączony programowo w celu obniżenia poboru mocy,</w:t>
            </w:r>
          </w:p>
        </w:tc>
      </w:tr>
      <w:tr w:rsidR="00207A09" w:rsidRPr="00F00363" w14:paraId="072A88B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87A6188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23" w:name="_Hlk51596334131"/>
            <w:bookmarkEnd w:id="23"/>
            <w:r w:rsidRPr="00F00363">
              <w:rPr>
                <w:rFonts w:ascii="Arial" w:hAnsi="Arial" w:cs="Arial"/>
                <w:sz w:val="20"/>
              </w:rPr>
              <w:t>Maksymalna deklarowana liczba klientów per moduł radiowy:</w:t>
            </w:r>
          </w:p>
        </w:tc>
      </w:tr>
      <w:tr w:rsidR="00207A09" w:rsidRPr="00F00363" w14:paraId="0DE7EC0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5CB8E41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512;</w:t>
            </w:r>
          </w:p>
        </w:tc>
      </w:tr>
      <w:tr w:rsidR="00207A09" w:rsidRPr="00F00363" w14:paraId="7FFB1CD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5579C7F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sz w:val="20"/>
              </w:rPr>
              <w:t>512;</w:t>
            </w:r>
          </w:p>
        </w:tc>
      </w:tr>
      <w:tr w:rsidR="00207A09" w:rsidRPr="00F00363" w14:paraId="03D6672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F8EBC59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24" w:name="_Hlk51596244931"/>
            <w:bookmarkStart w:id="25" w:name="_Hlk51596334132"/>
            <w:bookmarkEnd w:id="24"/>
            <w:bookmarkEnd w:id="25"/>
            <w:r w:rsidRPr="00F00363">
              <w:rPr>
                <w:rFonts w:ascii="Arial" w:hAnsi="Arial" w:cs="Arial"/>
                <w:color w:val="000000"/>
                <w:sz w:val="20"/>
              </w:rPr>
              <w:t>Funkcje dodatkowe:</w:t>
            </w:r>
          </w:p>
        </w:tc>
      </w:tr>
      <w:tr w:rsidR="00207A09" w:rsidRPr="00F00363" w14:paraId="009BB83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340DB2D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26" w:name="_Hlk515963195"/>
            <w:bookmarkStart w:id="27" w:name="_Hlk51596244932"/>
            <w:bookmarkEnd w:id="26"/>
            <w:bookmarkEnd w:id="27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802.11ac MU-MIMO Wave 2</w:t>
            </w:r>
          </w:p>
        </w:tc>
      </w:tr>
      <w:tr w:rsidR="00207A09" w:rsidRPr="00F00363" w14:paraId="0192050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0F79AA7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Transmit Beam Forming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TxBF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</w:tr>
      <w:tr w:rsidR="00207A09" w:rsidRPr="00F00363" w14:paraId="677E5FC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9D6F517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Low-Density Parity Check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LDPC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) Encoding</w:t>
            </w:r>
          </w:p>
        </w:tc>
      </w:tr>
      <w:tr w:rsidR="00207A09" w:rsidRPr="00F00363" w14:paraId="2028F16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62DCEF3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Maximum Likelihood Demodulation (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MLD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</w:tr>
      <w:tr w:rsidR="00207A09" w:rsidRPr="00F00363" w14:paraId="5E41571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DC2D7A2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Maximum Ratio Combining (MRC)</w:t>
            </w:r>
          </w:p>
        </w:tc>
      </w:tr>
      <w:tr w:rsidR="00207A09" w:rsidRPr="00F00363" w14:paraId="5A2787B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BB82365" w14:textId="77777777" w:rsidR="00207A09" w:rsidRPr="00F00363" w:rsidRDefault="00207A09" w:rsidP="00207A0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A-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MPDU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 xml:space="preserve"> and A-</w:t>
            </w:r>
            <w:proofErr w:type="spellStart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>MSDU</w:t>
            </w:r>
            <w:proofErr w:type="spellEnd"/>
            <w:r w:rsidRPr="00F00363">
              <w:rPr>
                <w:rFonts w:ascii="Arial" w:hAnsi="Arial" w:cs="Arial"/>
                <w:color w:val="000000"/>
                <w:sz w:val="20"/>
                <w:lang w:val="en-US"/>
              </w:rPr>
              <w:t xml:space="preserve"> Packet Aggregation</w:t>
            </w:r>
          </w:p>
        </w:tc>
      </w:tr>
    </w:tbl>
    <w:p w14:paraId="398EE740" w14:textId="77777777" w:rsidR="00F00363" w:rsidRPr="00F00363" w:rsidRDefault="00F00363" w:rsidP="00F00363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</w:rPr>
      </w:pPr>
    </w:p>
    <w:p w14:paraId="532B9F79" w14:textId="28DB0A87" w:rsidR="00F00363" w:rsidRPr="00207A09" w:rsidRDefault="00F00363" w:rsidP="00207A09">
      <w:pPr>
        <w:pStyle w:val="Podtytu"/>
        <w:rPr>
          <w:rFonts w:ascii="Arial" w:hAnsi="Arial"/>
        </w:rPr>
      </w:pPr>
      <w:r w:rsidRPr="00F00363">
        <w:rPr>
          <w:rFonts w:ascii="Arial" w:hAnsi="Arial"/>
        </w:rPr>
        <w:t>TYP E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92"/>
      </w:tblGrid>
      <w:tr w:rsidR="00207A09" w:rsidRPr="00F00363" w14:paraId="28E26DB5" w14:textId="77777777" w:rsidTr="00207A09">
        <w:trPr>
          <w:trHeight w:val="340"/>
        </w:trPr>
        <w:tc>
          <w:tcPr>
            <w:tcW w:w="5000" w:type="pct"/>
            <w:shd w:val="clear" w:color="auto" w:fill="B6DDE8" w:themeFill="accent5" w:themeFillTint="66"/>
            <w:vAlign w:val="center"/>
          </w:tcPr>
          <w:p w14:paraId="4B91C7F0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Opis</w:t>
            </w:r>
          </w:p>
        </w:tc>
      </w:tr>
      <w:tr w:rsidR="00207A09" w:rsidRPr="00F00363" w14:paraId="56CB4A7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1978E53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Urządzenie musi być tzw. cienkim punktem dostępowym zarządzanym z poziomu kontrolera sieci bezprzewodowej. </w:t>
            </w:r>
          </w:p>
        </w:tc>
      </w:tr>
      <w:tr w:rsidR="00207A09" w:rsidRPr="00F00363" w14:paraId="12E1660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FF3FD03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Obudowa urządzenia musi umożliwiać montaż na suficie lub ścianie wewnątrz budynku i zapewniać prawidłową pracę urządzenia w następujących warunkach klimatycznych: </w:t>
            </w:r>
          </w:p>
        </w:tc>
      </w:tr>
      <w:tr w:rsidR="00207A09" w:rsidRPr="00F00363" w14:paraId="54370B9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C151048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Temperatura -20 – 50°C, </w:t>
            </w:r>
          </w:p>
        </w:tc>
      </w:tr>
      <w:tr w:rsidR="00207A09" w:rsidRPr="00F00363" w14:paraId="13082A5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EC581BD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Wilgotność 5–90%. </w:t>
            </w:r>
          </w:p>
        </w:tc>
      </w:tr>
      <w:tr w:rsidR="00207A09" w:rsidRPr="00F00363" w14:paraId="6B4C591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B4CB6A0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Urządzenie musi być dostarczone z elementami mocującymi. </w:t>
            </w:r>
          </w:p>
        </w:tc>
      </w:tr>
      <w:tr w:rsidR="00207A09" w:rsidRPr="00F00363" w14:paraId="09F9ACD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B02AAEF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Obudowa musi być fabrycznie przystosowana do zastosowania linki zabezpieczającej przed kradzieżą i być wyposażone w złącze typu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Kensington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. </w:t>
            </w:r>
          </w:p>
        </w:tc>
      </w:tr>
      <w:tr w:rsidR="00207A09" w:rsidRPr="00F00363" w14:paraId="6D0309B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A6975B3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Urządzenie musi być wyposażone w dwa niezależne moduły radiowe  </w:t>
            </w:r>
          </w:p>
        </w:tc>
      </w:tr>
      <w:tr w:rsidR="00207A09" w:rsidRPr="00F00363" w14:paraId="306A5389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898147C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pracujące w podanych poniżej pasmach i obsługiwać następujące standardy:</w:t>
            </w:r>
          </w:p>
        </w:tc>
      </w:tr>
      <w:tr w:rsidR="00207A09" w:rsidRPr="00F00363" w14:paraId="79B77DD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A138C80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2.4 GHz 802.11b/g/n, </w:t>
            </w:r>
          </w:p>
        </w:tc>
      </w:tr>
      <w:tr w:rsidR="00207A09" w:rsidRPr="00F00363" w14:paraId="6B2FF4B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F62D0EF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5 GHz 802.11a/n/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ac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</w:p>
        </w:tc>
      </w:tr>
      <w:tr w:rsidR="00207A09" w:rsidRPr="00F00363" w14:paraId="08200AF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9CBAA08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Urządzenie musi pozwalać na jednoczesne rozgłaszanie co najmniej 16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SSID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. </w:t>
            </w:r>
          </w:p>
        </w:tc>
      </w:tr>
      <w:tr w:rsidR="00207A09" w:rsidRPr="00F00363" w14:paraId="44D8B490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0507B1E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Urządzenie musi być wyposażone w moduł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BLE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. </w:t>
            </w:r>
          </w:p>
        </w:tc>
      </w:tr>
      <w:tr w:rsidR="00207A09" w:rsidRPr="00F00363" w14:paraId="4D35D06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893C8A3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Urządzenie musi być wyposażone w dwa interfejsy 10/100/1000 Base-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TX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. </w:t>
            </w:r>
          </w:p>
        </w:tc>
      </w:tr>
      <w:tr w:rsidR="00207A09" w:rsidRPr="00F00363" w14:paraId="6F50F5F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488049D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Urządzenie powinno być zasilane poprzez interfejs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ETH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w standardzie 802.3at lub zewnętrzny zasilacz. </w:t>
            </w:r>
          </w:p>
        </w:tc>
      </w:tr>
      <w:tr w:rsidR="00207A09" w:rsidRPr="00F00363" w14:paraId="7ED1965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FF9EA71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Punkt dostępowy musi umożliwiać następujące tryby przesyłania danych:</w:t>
            </w:r>
          </w:p>
        </w:tc>
      </w:tr>
      <w:tr w:rsidR="00207A09" w:rsidRPr="00F00363" w14:paraId="5E80CB6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9827D20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Tunnel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</w:p>
        </w:tc>
      </w:tr>
      <w:tr w:rsidR="00207A09" w:rsidRPr="00F00363" w14:paraId="56EAC586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E076F8E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Bridge, </w:t>
            </w:r>
          </w:p>
        </w:tc>
      </w:tr>
      <w:tr w:rsidR="00207A09" w:rsidRPr="00F00363" w14:paraId="419F6EC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7A877A8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Mesh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. </w:t>
            </w:r>
          </w:p>
        </w:tc>
      </w:tr>
      <w:tr w:rsidR="00207A09" w:rsidRPr="00F00363" w14:paraId="71743DF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C69BBE9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Wsparcie dla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QoS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: 802.11e, konfigurowalne polityki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QoS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per użytkownik/aplikacja. </w:t>
            </w:r>
          </w:p>
        </w:tc>
      </w:tr>
      <w:tr w:rsidR="00207A09" w:rsidRPr="00F00363" w14:paraId="5CBDEE4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379BC05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lastRenderedPageBreak/>
              <w:t xml:space="preserve">Wsparcie dla poniższych metod uwierzytelnienia: </w:t>
            </w:r>
          </w:p>
        </w:tc>
      </w:tr>
      <w:tr w:rsidR="00207A09" w:rsidRPr="00F00363" w14:paraId="25ED364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D6BB2B2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WEP, </w:t>
            </w:r>
          </w:p>
        </w:tc>
      </w:tr>
      <w:tr w:rsidR="00207A09" w:rsidRPr="00F00363" w14:paraId="6904ED6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84772D2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WPA-PSK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</w:p>
        </w:tc>
      </w:tr>
      <w:tr w:rsidR="00207A09" w:rsidRPr="00F00363" w14:paraId="0A89ADE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D147CEE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WPA-TKIP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</w:p>
        </w:tc>
      </w:tr>
      <w:tr w:rsidR="00207A09" w:rsidRPr="00F00363" w14:paraId="610D0F3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EE1FED0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WPA2-AES, </w:t>
            </w:r>
          </w:p>
        </w:tc>
      </w:tr>
      <w:tr w:rsidR="00207A09" w:rsidRPr="00F00363" w14:paraId="490F504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D0D266A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WPA3,  </w:t>
            </w:r>
          </w:p>
        </w:tc>
      </w:tr>
      <w:tr w:rsidR="00207A09" w:rsidRPr="00F00363" w14:paraId="5A4D7AD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B8731FE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Web  </w:t>
            </w:r>
          </w:p>
        </w:tc>
      </w:tr>
      <w:tr w:rsidR="00207A09" w:rsidRPr="00F00363" w14:paraId="7EBBB99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96F47A6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Captive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Portal,  </w:t>
            </w:r>
          </w:p>
        </w:tc>
      </w:tr>
      <w:tr w:rsidR="00207A09" w:rsidRPr="00F00363" w14:paraId="60675497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2CC578A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MAC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blacklist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&amp;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whitelist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</w:p>
        </w:tc>
      </w:tr>
      <w:tr w:rsidR="00207A09" w:rsidRPr="00F00363" w14:paraId="581200E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725013D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802.1X (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EAP-TLS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EAP-TTLS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/MSCHAPv2,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PEAP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EAP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-FAST,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EAP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-SIM,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EAP-AKA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). </w:t>
            </w:r>
          </w:p>
        </w:tc>
      </w:tr>
      <w:tr w:rsidR="00207A09" w:rsidRPr="00F00363" w14:paraId="42375A9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5B9EBF9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Interfejs radiowy urządzenia powinien wspierać następujące funkcje:</w:t>
            </w:r>
          </w:p>
        </w:tc>
      </w:tr>
      <w:tr w:rsidR="00207A09" w:rsidRPr="00F00363" w14:paraId="696DA77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09C0CE1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MIMO – 4x4, </w:t>
            </w:r>
          </w:p>
        </w:tc>
      </w:tr>
      <w:tr w:rsidR="00207A09" w:rsidRPr="00F00363" w14:paraId="000105DE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EBF89C1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Maksymalna przepustowość dla poszczególnych modułów radiowych:</w:t>
            </w:r>
          </w:p>
        </w:tc>
      </w:tr>
      <w:tr w:rsidR="00207A09" w:rsidRPr="00F00363" w14:paraId="72F7E15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24AD3C4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600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Mbps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; </w:t>
            </w:r>
          </w:p>
        </w:tc>
      </w:tr>
      <w:tr w:rsidR="00207A09" w:rsidRPr="00F00363" w14:paraId="06ED99B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A8C6E18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3466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Mbps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; </w:t>
            </w:r>
          </w:p>
        </w:tc>
      </w:tr>
      <w:tr w:rsidR="00207A09" w:rsidRPr="00F00363" w14:paraId="010D6CCA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42F4F75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Wymagana moc nadawania:</w:t>
            </w:r>
          </w:p>
        </w:tc>
      </w:tr>
      <w:tr w:rsidR="00207A09" w:rsidRPr="00F00363" w14:paraId="44B25C8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B132E7D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min. 28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dBm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dla pasma 2.4GHz z możliwością zmiany co 1dBm; </w:t>
            </w:r>
          </w:p>
        </w:tc>
      </w:tr>
      <w:tr w:rsidR="00207A09" w:rsidRPr="00F00363" w14:paraId="27BDCD0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9940E9F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min. 26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dBm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dla pasma 5GHz z możliwością zmiany co 1dBm; </w:t>
            </w:r>
          </w:p>
        </w:tc>
      </w:tr>
      <w:tr w:rsidR="00207A09" w:rsidRPr="00F00363" w14:paraId="7CECADE8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7708ACC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Wsparcie dla 802.11n 20/40Mhz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HT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, </w:t>
            </w:r>
          </w:p>
        </w:tc>
      </w:tr>
      <w:tr w:rsidR="00207A09" w:rsidRPr="00F00363" w14:paraId="3AA4E2A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1ED892D9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Wsparcie dla kanałów 80 i 160 MHz, </w:t>
            </w:r>
          </w:p>
        </w:tc>
      </w:tr>
      <w:tr w:rsidR="00207A09" w:rsidRPr="00F00363" w14:paraId="63BC8B74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2971C1E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Anteny – 8 wbudowanych dla nadajników standardu 802.11 o zysku min. 4dBi dla pasma 2.4GHz, o zysku min.5dBi dla pasma 5GHz. </w:t>
            </w:r>
          </w:p>
        </w:tc>
      </w:tr>
      <w:tr w:rsidR="00207A09" w:rsidRPr="00F00363" w14:paraId="24CAA50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33ED654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Nieużywany moduł radiowy może zostać wyłączony programowo w celu obniżenia poboru mocy, </w:t>
            </w:r>
          </w:p>
        </w:tc>
      </w:tr>
      <w:tr w:rsidR="00207A09" w:rsidRPr="00F00363" w14:paraId="0B26C83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0D2A5484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Maksymalna deklarowana liczba klientów per moduł radiowy:</w:t>
            </w:r>
          </w:p>
        </w:tc>
      </w:tr>
      <w:tr w:rsidR="00207A09" w:rsidRPr="00F00363" w14:paraId="58F8C87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9DC3322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256; </w:t>
            </w:r>
          </w:p>
        </w:tc>
      </w:tr>
      <w:tr w:rsidR="00207A09" w:rsidRPr="00F00363" w14:paraId="302AFB6F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5B3032C2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256; </w:t>
            </w:r>
          </w:p>
        </w:tc>
      </w:tr>
      <w:tr w:rsidR="00207A09" w:rsidRPr="00F00363" w14:paraId="7F93126D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BFC9176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Funkcje dodatkowe:</w:t>
            </w:r>
          </w:p>
        </w:tc>
      </w:tr>
      <w:tr w:rsidR="00207A09" w:rsidRPr="00F00363" w14:paraId="36D3ADEC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4836CDBE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802.11ac MU-MIMO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Wave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2 </w:t>
            </w:r>
          </w:p>
        </w:tc>
      </w:tr>
      <w:tr w:rsidR="00207A09" w:rsidRPr="00F00363" w14:paraId="70633801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1C415AA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Transmit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Beam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Forming (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TxBF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) </w:t>
            </w:r>
          </w:p>
        </w:tc>
      </w:tr>
      <w:tr w:rsidR="00207A09" w:rsidRPr="00F00363" w14:paraId="04BD66E2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29687401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Low-Density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Parity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Check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LDPC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)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Encoding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</w:t>
            </w:r>
          </w:p>
        </w:tc>
      </w:tr>
      <w:tr w:rsidR="00207A09" w:rsidRPr="00F00363" w14:paraId="7488722B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7120A39F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Maximum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Likelihood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Demodulation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(MLD) </w:t>
            </w:r>
          </w:p>
        </w:tc>
      </w:tr>
      <w:tr w:rsidR="00207A09" w:rsidRPr="00F00363" w14:paraId="5DF03DB5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3190E471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Maximum Ratio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Combining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MRC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) </w:t>
            </w:r>
          </w:p>
        </w:tc>
      </w:tr>
      <w:tr w:rsidR="00207A09" w:rsidRPr="00F00363" w14:paraId="31822853" w14:textId="77777777" w:rsidTr="00207A09">
        <w:trPr>
          <w:trHeight w:val="340"/>
        </w:trPr>
        <w:tc>
          <w:tcPr>
            <w:tcW w:w="5000" w:type="pct"/>
            <w:vAlign w:val="center"/>
          </w:tcPr>
          <w:p w14:paraId="647C39D2" w14:textId="77777777" w:rsidR="00207A09" w:rsidRPr="00F00363" w:rsidRDefault="00207A09" w:rsidP="00207A09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A-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MPDU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and A-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MSDU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Packet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Aggregation </w:t>
            </w:r>
          </w:p>
        </w:tc>
      </w:tr>
    </w:tbl>
    <w:p w14:paraId="6951C76D" w14:textId="77777777" w:rsidR="00F00363" w:rsidRPr="00F00363" w:rsidRDefault="00F00363" w:rsidP="00F00363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  <w:szCs w:val="20"/>
        </w:rPr>
      </w:pPr>
    </w:p>
    <w:p w14:paraId="015C812F" w14:textId="77777777" w:rsidR="00F00363" w:rsidRPr="00F00363" w:rsidRDefault="00F00363" w:rsidP="00F00363">
      <w:pPr>
        <w:pStyle w:val="Akapitzlist"/>
        <w:ind w:left="0"/>
        <w:rPr>
          <w:rFonts w:ascii="Arial" w:eastAsia="Calibri" w:hAnsi="Arial" w:cs="Arial"/>
          <w:color w:val="000000" w:themeColor="text1"/>
          <w:sz w:val="20"/>
          <w:szCs w:val="20"/>
          <w:lang w:val="en-US"/>
        </w:rPr>
      </w:pPr>
    </w:p>
    <w:p w14:paraId="54D4A0B8" w14:textId="77777777" w:rsidR="00F00363" w:rsidRPr="00207A09" w:rsidRDefault="00F00363" w:rsidP="00207A09">
      <w:pPr>
        <w:pStyle w:val="Akapitzlist"/>
        <w:spacing w:line="276" w:lineRule="auto"/>
        <w:ind w:left="0"/>
        <w:rPr>
          <w:rFonts w:ascii="Arial" w:eastAsia="Arial" w:hAnsi="Arial" w:cs="Arial"/>
          <w:b/>
          <w:bCs/>
          <w:color w:val="000000" w:themeColor="text1"/>
          <w:sz w:val="22"/>
          <w:szCs w:val="20"/>
        </w:rPr>
      </w:pPr>
      <w:r w:rsidRPr="00207A09">
        <w:rPr>
          <w:rFonts w:ascii="Arial" w:eastAsia="Arial" w:hAnsi="Arial" w:cs="Arial"/>
          <w:b/>
          <w:bCs/>
          <w:color w:val="000000" w:themeColor="text1"/>
          <w:sz w:val="22"/>
          <w:szCs w:val="20"/>
        </w:rPr>
        <w:t>Wymagania dla wszystkich typów</w:t>
      </w:r>
    </w:p>
    <w:p w14:paraId="7C2698F8" w14:textId="6C2651D9" w:rsidR="00F00363" w:rsidRPr="00207A09" w:rsidRDefault="00F00363" w:rsidP="00207A09">
      <w:pPr>
        <w:pStyle w:val="Akapitzlist"/>
        <w:spacing w:line="276" w:lineRule="auto"/>
        <w:ind w:left="0"/>
        <w:rPr>
          <w:rFonts w:ascii="Arial" w:hAnsi="Arial" w:cs="Arial"/>
          <w:sz w:val="22"/>
          <w:szCs w:val="20"/>
        </w:rPr>
      </w:pPr>
      <w:r w:rsidRPr="00207A09">
        <w:rPr>
          <w:rFonts w:ascii="Arial" w:eastAsia="Calibri" w:hAnsi="Arial" w:cs="Arial"/>
          <w:color w:val="000000" w:themeColor="text1"/>
          <w:sz w:val="22"/>
          <w:szCs w:val="20"/>
        </w:rPr>
        <w:t>Urządzenia muszą być w pełni zgodne z systemem zarządzania punktami dostępowymi, posiadanymi przez Zamawiającego (</w:t>
      </w:r>
      <w:proofErr w:type="spellStart"/>
      <w:r w:rsidRPr="00207A09">
        <w:rPr>
          <w:rFonts w:ascii="Arial" w:eastAsia="Calibri" w:hAnsi="Arial" w:cs="Arial"/>
          <w:color w:val="000000" w:themeColor="text1"/>
          <w:sz w:val="22"/>
          <w:szCs w:val="20"/>
        </w:rPr>
        <w:t>Fortigate</w:t>
      </w:r>
      <w:proofErr w:type="spellEnd"/>
      <w:r w:rsidRPr="00207A09">
        <w:rPr>
          <w:rFonts w:ascii="Arial" w:eastAsia="Calibri" w:hAnsi="Arial" w:cs="Arial"/>
          <w:color w:val="000000" w:themeColor="text1"/>
          <w:sz w:val="22"/>
          <w:szCs w:val="20"/>
        </w:rPr>
        <w:t xml:space="preserve"> 1101E)</w:t>
      </w:r>
    </w:p>
    <w:p w14:paraId="6FC75D80" w14:textId="77777777" w:rsidR="00F00363" w:rsidRPr="00207A09" w:rsidRDefault="00F00363" w:rsidP="00207A09">
      <w:pPr>
        <w:pStyle w:val="Nagwek1"/>
        <w:spacing w:line="276" w:lineRule="auto"/>
        <w:rPr>
          <w:rFonts w:ascii="Arial" w:hAnsi="Arial" w:cs="Arial"/>
          <w:sz w:val="22"/>
          <w:szCs w:val="20"/>
        </w:rPr>
      </w:pPr>
      <w:r w:rsidRPr="00207A09">
        <w:rPr>
          <w:rFonts w:ascii="Arial" w:eastAsia="Arial" w:hAnsi="Arial" w:cs="Arial"/>
          <w:b/>
          <w:bCs/>
          <w:color w:val="000000" w:themeColor="text1"/>
          <w:sz w:val="22"/>
          <w:szCs w:val="20"/>
        </w:rPr>
        <w:t>Gwarancja oraz wsparcie dla wszystkich typów</w:t>
      </w:r>
    </w:p>
    <w:p w14:paraId="4E5AD7A2" w14:textId="77777777" w:rsidR="00F00363" w:rsidRPr="00207A09" w:rsidRDefault="00F00363" w:rsidP="00207A09">
      <w:pPr>
        <w:spacing w:line="276" w:lineRule="auto"/>
        <w:jc w:val="both"/>
        <w:rPr>
          <w:rFonts w:ascii="Arial" w:hAnsi="Arial" w:cs="Arial"/>
          <w:sz w:val="22"/>
        </w:rPr>
      </w:pPr>
      <w:r w:rsidRPr="00207A09">
        <w:rPr>
          <w:rFonts w:ascii="Arial" w:eastAsia="Calibri" w:hAnsi="Arial" w:cs="Arial"/>
          <w:sz w:val="22"/>
        </w:rPr>
        <w:t xml:space="preserve">Urządzenie musi mieć zapewnioną dożywotnią ograniczoną gwarancję producenta, tj. do 5 lat od zaprzestania produkcji oraz być objęte serwisem gwarancyjnym producenta przez okres minimum </w:t>
      </w:r>
      <w:r w:rsidRPr="00207A09">
        <w:rPr>
          <w:rFonts w:ascii="Arial" w:eastAsia="Calibri" w:hAnsi="Arial" w:cs="Arial"/>
          <w:sz w:val="22"/>
        </w:rPr>
        <w:lastRenderedPageBreak/>
        <w:t xml:space="preserve">60 miesięcy, polegającym na naprawie lub wymianie urządzenia w przypadku jego wadliwości. W ramach tego serwisu producent musi zapewniać również dostęp do aktualizacji oprogramowania oraz wsparcie techniczne w trybie 24x7. </w:t>
      </w:r>
    </w:p>
    <w:p w14:paraId="2511C62D" w14:textId="77777777" w:rsidR="00F00363" w:rsidRPr="00F00363" w:rsidRDefault="00F00363" w:rsidP="00CC0E0F">
      <w:pPr>
        <w:pStyle w:val="Zwykytekst"/>
        <w:rPr>
          <w:rFonts w:ascii="Arial" w:hAnsi="Arial" w:cs="Arial"/>
          <w:b/>
          <w:sz w:val="32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2"/>
      </w:tblGrid>
      <w:tr w:rsidR="00207A09" w14:paraId="0A0B4FF2" w14:textId="77777777" w:rsidTr="00207A09">
        <w:trPr>
          <w:trHeight w:val="567"/>
        </w:trPr>
        <w:tc>
          <w:tcPr>
            <w:tcW w:w="9592" w:type="dxa"/>
            <w:shd w:val="clear" w:color="auto" w:fill="D6E3BC" w:themeFill="accent3" w:themeFillTint="66"/>
            <w:vAlign w:val="center"/>
          </w:tcPr>
          <w:p w14:paraId="3AB9EECF" w14:textId="71CD9A8C" w:rsidR="00207A09" w:rsidRPr="00207A09" w:rsidRDefault="00207A09" w:rsidP="00207A09">
            <w:pPr>
              <w:pStyle w:val="Zwykytekst"/>
              <w:rPr>
                <w:rFonts w:ascii="Arial" w:hAnsi="Arial" w:cs="Arial"/>
                <w:b/>
                <w:sz w:val="36"/>
                <w:szCs w:val="24"/>
              </w:rPr>
            </w:pPr>
            <w:r w:rsidRPr="00F00363">
              <w:rPr>
                <w:rFonts w:ascii="Arial" w:hAnsi="Arial" w:cs="Arial"/>
                <w:b/>
                <w:sz w:val="36"/>
                <w:szCs w:val="24"/>
              </w:rPr>
              <w:t>ZADANIE 2:</w:t>
            </w:r>
            <w:r>
              <w:rPr>
                <w:rFonts w:ascii="Arial" w:hAnsi="Arial" w:cs="Arial"/>
                <w:b/>
                <w:sz w:val="36"/>
                <w:szCs w:val="24"/>
              </w:rPr>
              <w:t xml:space="preserve"> </w:t>
            </w:r>
            <w:r w:rsidRPr="00207A09">
              <w:rPr>
                <w:rFonts w:ascii="Arial" w:hAnsi="Arial" w:cs="Arial"/>
                <w:b/>
                <w:sz w:val="36"/>
                <w:szCs w:val="24"/>
              </w:rPr>
              <w:t>Dostawa 2 szt. przeł</w:t>
            </w:r>
            <w:r>
              <w:rPr>
                <w:rFonts w:ascii="Arial" w:hAnsi="Arial" w:cs="Arial"/>
                <w:b/>
                <w:sz w:val="36"/>
                <w:szCs w:val="24"/>
              </w:rPr>
              <w:t>ą</w:t>
            </w:r>
            <w:r w:rsidRPr="00207A09">
              <w:rPr>
                <w:rFonts w:ascii="Arial" w:hAnsi="Arial" w:cs="Arial"/>
                <w:b/>
                <w:sz w:val="36"/>
                <w:szCs w:val="24"/>
              </w:rPr>
              <w:t>czników sieciowych</w:t>
            </w:r>
          </w:p>
        </w:tc>
      </w:tr>
    </w:tbl>
    <w:p w14:paraId="79DD2F0B" w14:textId="77777777" w:rsidR="00F00363" w:rsidRPr="00F00363" w:rsidRDefault="00F00363" w:rsidP="00CC0E0F">
      <w:pPr>
        <w:pStyle w:val="Zwykytekst"/>
        <w:rPr>
          <w:rFonts w:ascii="Arial" w:hAnsi="Arial" w:cs="Arial"/>
          <w:b/>
          <w:sz w:val="24"/>
          <w:szCs w:val="24"/>
        </w:rPr>
      </w:pPr>
    </w:p>
    <w:tbl>
      <w:tblPr>
        <w:tblW w:w="953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37"/>
      </w:tblGrid>
      <w:tr w:rsidR="00476329" w:rsidRPr="00F00363" w14:paraId="1D4AFF2B" w14:textId="77777777" w:rsidTr="00207A09">
        <w:trPr>
          <w:tblHeader/>
        </w:trPr>
        <w:tc>
          <w:tcPr>
            <w:tcW w:w="9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95BF739" w14:textId="77777777" w:rsidR="00476329" w:rsidRPr="00F00363" w:rsidRDefault="00476329" w:rsidP="006E09C1">
            <w:pPr>
              <w:pStyle w:val="Default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>Opis</w:t>
            </w:r>
          </w:p>
        </w:tc>
      </w:tr>
      <w:tr w:rsidR="00476329" w:rsidRPr="00F00363" w14:paraId="335EFBB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BD5A8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Ogólne wymagania</w:t>
            </w:r>
          </w:p>
        </w:tc>
      </w:tr>
      <w:tr w:rsidR="00476329" w:rsidRPr="00F00363" w14:paraId="4CC82D8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6BEA5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Przełącznik wyposażony w:</w:t>
            </w:r>
          </w:p>
        </w:tc>
      </w:tr>
      <w:tr w:rsidR="00476329" w:rsidRPr="00F00363" w14:paraId="4E30C86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872EF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minimum 48 portów SFP28 pracujących z prędkościami 1G/10G/25G </w:t>
            </w:r>
          </w:p>
        </w:tc>
      </w:tr>
      <w:tr w:rsidR="00476329" w:rsidRPr="00F00363" w14:paraId="2EC1354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47374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minimum 8 portów QSFP28 pracujących z prędkościami 4x10G/4x25G/1x40G/2x50G/1x100G.</w:t>
            </w:r>
          </w:p>
        </w:tc>
      </w:tr>
      <w:tr w:rsidR="00476329" w:rsidRPr="00F00363" w14:paraId="1FC6F73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57D72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Wszystkie porty muszą być aktywne - jeśli wymagają dodatkowych licencji zgodnie z powyższymi wymaganiami co do prędkości i liczby portów to licencje te muszą być dostarczone.</w:t>
            </w:r>
          </w:p>
        </w:tc>
      </w:tr>
      <w:tr w:rsidR="00476329" w:rsidRPr="00F00363" w14:paraId="41E1086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5F45C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Wysokość urządzenia 1U montowana w standardowej szafie 19” </w:t>
            </w:r>
            <w:proofErr w:type="spellStart"/>
            <w:r w:rsidRPr="00F00363">
              <w:rPr>
                <w:rFonts w:ascii="Arial" w:eastAsia="Liberation Sans" w:hAnsi="Arial" w:cs="Arial"/>
              </w:rPr>
              <w:t>Rack</w:t>
            </w:r>
            <w:proofErr w:type="spellEnd"/>
            <w:r w:rsidRPr="00F00363">
              <w:rPr>
                <w:rFonts w:ascii="Arial" w:eastAsia="Liberation Sans" w:hAnsi="Arial" w:cs="Arial"/>
              </w:rPr>
              <w:t>.</w:t>
            </w:r>
          </w:p>
        </w:tc>
      </w:tr>
      <w:tr w:rsidR="00476329" w:rsidRPr="00F00363" w14:paraId="5C3D645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B3FA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Przełącznik musi posiadać możliwość instalacji dwóch zasilaczy, które umożliwiają uzyskanie redundancji zasilania. Niedopuszczalna jest instalacja zasilaczy zewnętrznych. Zasilacze muszą wspierać możliwość wymiany w czasie działania przełącznika bez wpływu na jego pracę. </w:t>
            </w:r>
          </w:p>
        </w:tc>
      </w:tr>
      <w:tr w:rsidR="00476329" w:rsidRPr="00F00363" w14:paraId="756C0D2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F73EA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Przełącznik musi pozwalać na instalację zasilaczy 230V AC oraz -48V DC. Musi wspierać jednoczesną instalację zasilaczy AC i DC</w:t>
            </w:r>
          </w:p>
        </w:tc>
      </w:tr>
      <w:tr w:rsidR="00476329" w:rsidRPr="00F00363" w14:paraId="1275CAE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13475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Przełącznik musi posiadać wymienne w czasie pracy wentylatory </w:t>
            </w:r>
          </w:p>
        </w:tc>
      </w:tr>
      <w:tr w:rsidR="00476329" w:rsidRPr="00F00363" w14:paraId="4EB0115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638EA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Przełącznik musi zapewniać pobór powietrza z tyłu i wyrzut powietrza z przodu przełącznika – chłodzenie tył-przód.</w:t>
            </w:r>
          </w:p>
        </w:tc>
      </w:tr>
      <w:tr w:rsidR="00476329" w:rsidRPr="00F00363" w14:paraId="2B0CF0C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5EDE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Architektura o zagregowanej przepustowości min. 4 Tb/s</w:t>
            </w:r>
          </w:p>
        </w:tc>
      </w:tr>
      <w:tr w:rsidR="00476329" w:rsidRPr="00F00363" w14:paraId="32B26AA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E305A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Szybkość przełączania min. 1 milion pakietów na sekundę</w:t>
            </w:r>
          </w:p>
        </w:tc>
      </w:tr>
      <w:tr w:rsidR="00476329" w:rsidRPr="00F00363" w14:paraId="43A37B53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33C2E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Przełącznik musi zapewniać możliwość łączenia w stos do 8 przełączników w stosie.</w:t>
            </w:r>
          </w:p>
        </w:tc>
      </w:tr>
      <w:tr w:rsidR="00476329" w:rsidRPr="00F00363" w14:paraId="3512D713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EEC2D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łączenia przełączników w stos z wydajnością min. 400 </w:t>
            </w:r>
            <w:proofErr w:type="spellStart"/>
            <w:r w:rsidRPr="00F00363">
              <w:rPr>
                <w:rFonts w:ascii="Arial" w:eastAsia="Liberation Sans" w:hAnsi="Arial" w:cs="Arial"/>
              </w:rPr>
              <w:t>Gb</w:t>
            </w:r>
            <w:proofErr w:type="spellEnd"/>
            <w:r w:rsidRPr="00F00363">
              <w:rPr>
                <w:rFonts w:ascii="Arial" w:eastAsia="Liberation Sans" w:hAnsi="Arial" w:cs="Arial"/>
              </w:rPr>
              <w:t>/s</w:t>
            </w:r>
          </w:p>
        </w:tc>
      </w:tr>
      <w:tr w:rsidR="00476329" w:rsidRPr="00F00363" w14:paraId="4BA49F5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1D5C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Temperatura pracy przełącznika w zakresie min. 0</w:t>
            </w:r>
            <w:r w:rsidRPr="00F00363">
              <w:rPr>
                <w:rFonts w:ascii="Arial" w:eastAsia="Liberation Sans" w:hAnsi="Arial" w:cs="Arial"/>
                <w:vertAlign w:val="superscript"/>
              </w:rPr>
              <w:t>o</w:t>
            </w:r>
            <w:r w:rsidRPr="00F00363">
              <w:rPr>
                <w:rFonts w:ascii="Arial" w:eastAsia="Liberation Sans" w:hAnsi="Arial" w:cs="Arial"/>
              </w:rPr>
              <w:t xml:space="preserve"> do 45</w:t>
            </w:r>
            <w:r w:rsidRPr="00F00363">
              <w:rPr>
                <w:rFonts w:ascii="Arial" w:eastAsia="Liberation Sans" w:hAnsi="Arial" w:cs="Arial"/>
                <w:vertAlign w:val="superscript"/>
              </w:rPr>
              <w:t>o</w:t>
            </w:r>
            <w:r w:rsidRPr="00F00363">
              <w:rPr>
                <w:rFonts w:ascii="Arial" w:eastAsia="Liberation Sans" w:hAnsi="Arial" w:cs="Arial"/>
              </w:rPr>
              <w:t xml:space="preserve"> C</w:t>
            </w:r>
          </w:p>
        </w:tc>
      </w:tr>
      <w:tr w:rsidR="00476329" w:rsidRPr="00F00363" w14:paraId="2090ECE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2360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Tablica MAC adresów min. 256 tys.</w:t>
            </w:r>
            <w:r w:rsidRPr="00F00363">
              <w:rPr>
                <w:rFonts w:ascii="Arial" w:hAnsi="Arial" w:cs="Arial"/>
              </w:rPr>
              <w:tab/>
            </w:r>
          </w:p>
        </w:tc>
      </w:tr>
      <w:tr w:rsidR="00476329" w:rsidRPr="00F00363" w14:paraId="0BBDEF2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D06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Pamięć operacyjna: min. 16 GB pamięci DRAM</w:t>
            </w:r>
          </w:p>
        </w:tc>
      </w:tr>
      <w:tr w:rsidR="00476329" w:rsidRPr="00F00363" w14:paraId="1454C9A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D618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Pamięć </w:t>
            </w:r>
            <w:proofErr w:type="spellStart"/>
            <w:r w:rsidRPr="00F00363">
              <w:rPr>
                <w:rFonts w:ascii="Arial" w:eastAsia="Liberation Sans" w:hAnsi="Arial" w:cs="Arial"/>
              </w:rPr>
              <w:t>SSD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: min. 128 GB pamięci </w:t>
            </w:r>
          </w:p>
        </w:tc>
      </w:tr>
      <w:tr w:rsidR="00476329" w:rsidRPr="00F00363" w14:paraId="1A17B98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96962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sieci wirtualnych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802.1Q – min. 4000</w:t>
            </w:r>
          </w:p>
        </w:tc>
      </w:tr>
      <w:tr w:rsidR="00476329" w:rsidRPr="00F00363" w14:paraId="764BE1B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4AC0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funkcjonalności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Private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blokowanie ruchu pomiędzy klientami z umożliwieniem łączności do wspólnych zasobów sieci</w:t>
            </w:r>
          </w:p>
        </w:tc>
      </w:tr>
      <w:tr w:rsidR="00476329" w:rsidRPr="00F00363" w14:paraId="67E9873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E21C9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Wsparcie dla ramek Jumbo </w:t>
            </w:r>
            <w:proofErr w:type="spellStart"/>
            <w:r w:rsidRPr="00F00363">
              <w:rPr>
                <w:rFonts w:ascii="Arial" w:eastAsia="Liberation Sans" w:hAnsi="Arial" w:cs="Arial"/>
              </w:rPr>
              <w:t>Frames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(min. 9216 bajtów)</w:t>
            </w:r>
          </w:p>
        </w:tc>
      </w:tr>
      <w:tr w:rsidR="00476329" w:rsidRPr="00F00363" w14:paraId="10806AE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5C3C5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Q-in-Q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802.1ad</w:t>
            </w:r>
          </w:p>
        </w:tc>
      </w:tr>
      <w:tr w:rsidR="00476329" w:rsidRPr="00F00363" w14:paraId="70A4CC73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1ED3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Quality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of Service</w:t>
            </w:r>
          </w:p>
        </w:tc>
      </w:tr>
      <w:tr w:rsidR="00476329" w:rsidRPr="00F00363" w14:paraId="5613E02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45A86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Rozpoznawanie i przełączanie ramek zgodnie z priorytetem ustawionym w ramach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802.1p</w:t>
            </w:r>
          </w:p>
        </w:tc>
      </w:tr>
      <w:tr w:rsidR="00476329" w:rsidRPr="00F00363" w14:paraId="3559C6C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BFC28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Rozpoznawanie i przełączanie pakietów zgodnie z priorytetem ustawionym w ramach </w:t>
            </w:r>
            <w:proofErr w:type="spellStart"/>
            <w:r w:rsidRPr="00F00363">
              <w:rPr>
                <w:rFonts w:ascii="Arial" w:eastAsia="Liberation Sans" w:hAnsi="Arial" w:cs="Arial"/>
              </w:rPr>
              <w:t>DiffServ</w:t>
            </w:r>
            <w:proofErr w:type="spellEnd"/>
          </w:p>
        </w:tc>
      </w:tr>
      <w:tr w:rsidR="00476329" w:rsidRPr="00F00363" w14:paraId="5DFFD37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B2F49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8 kolejek priorytetów na każdym porcie wyjściowym</w:t>
            </w:r>
          </w:p>
        </w:tc>
      </w:tr>
      <w:tr w:rsidR="00476329" w:rsidRPr="00F00363" w14:paraId="3665EDE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10D1F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lastRenderedPageBreak/>
              <w:t xml:space="preserve">Obsługa kolejek </w:t>
            </w:r>
            <w:proofErr w:type="spellStart"/>
            <w:r w:rsidRPr="00F00363">
              <w:rPr>
                <w:rFonts w:ascii="Arial" w:eastAsia="Liberation Sans" w:hAnsi="Arial" w:cs="Arial"/>
              </w:rPr>
              <w:t>Strict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Priority</w:t>
            </w:r>
            <w:proofErr w:type="spellEnd"/>
          </w:p>
        </w:tc>
      </w:tr>
      <w:tr w:rsidR="00476329" w:rsidRPr="00F00363" w14:paraId="21DD584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4594E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kolejek </w:t>
            </w:r>
            <w:proofErr w:type="spellStart"/>
            <w:r w:rsidRPr="00F00363">
              <w:rPr>
                <w:rFonts w:ascii="Arial" w:eastAsia="Liberation Sans" w:hAnsi="Arial" w:cs="Arial"/>
              </w:rPr>
              <w:t>Weighted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Round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Robin</w:t>
            </w:r>
          </w:p>
        </w:tc>
      </w:tr>
      <w:tr w:rsidR="00476329" w:rsidRPr="00F00363" w14:paraId="0C9FAA4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F8915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WRED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</w:t>
            </w:r>
            <w:proofErr w:type="spellStart"/>
            <w:r w:rsidRPr="00F00363">
              <w:rPr>
                <w:rFonts w:ascii="Arial" w:eastAsia="Liberation Sans" w:hAnsi="Arial" w:cs="Arial"/>
              </w:rPr>
              <w:t>Weighted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Random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Early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Detection</w:t>
            </w:r>
            <w:proofErr w:type="spellEnd"/>
            <w:r w:rsidRPr="00F00363">
              <w:rPr>
                <w:rFonts w:ascii="Arial" w:eastAsia="Liberation Sans" w:hAnsi="Arial" w:cs="Arial"/>
              </w:rPr>
              <w:t>)</w:t>
            </w:r>
          </w:p>
        </w:tc>
      </w:tr>
      <w:tr w:rsidR="00476329" w:rsidRPr="00F00363" w14:paraId="4180BC5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307A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Link </w:t>
            </w:r>
            <w:proofErr w:type="spellStart"/>
            <w:r w:rsidRPr="00F00363">
              <w:rPr>
                <w:rFonts w:ascii="Arial" w:eastAsia="Liberation Sans" w:hAnsi="Arial" w:cs="Arial"/>
              </w:rPr>
              <w:t>Layer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Discovery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Protocol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LLDP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802.1AB</w:t>
            </w:r>
          </w:p>
        </w:tc>
      </w:tr>
      <w:tr w:rsidR="00476329" w:rsidRPr="00F00363" w14:paraId="60D98F9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67D7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LLDP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Media </w:t>
            </w:r>
            <w:proofErr w:type="spellStart"/>
            <w:r w:rsidRPr="00F00363">
              <w:rPr>
                <w:rFonts w:ascii="Arial" w:eastAsia="Liberation Sans" w:hAnsi="Arial" w:cs="Arial"/>
              </w:rPr>
              <w:t>Endpoint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Discovery (</w:t>
            </w:r>
            <w:proofErr w:type="spellStart"/>
            <w:r w:rsidRPr="00F00363">
              <w:rPr>
                <w:rFonts w:ascii="Arial" w:eastAsia="Liberation Sans" w:hAnsi="Arial" w:cs="Arial"/>
              </w:rPr>
              <w:t>LLDP-MED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</w:t>
            </w:r>
          </w:p>
        </w:tc>
      </w:tr>
      <w:tr w:rsidR="00476329" w:rsidRPr="00F00363" w14:paraId="5170A79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572EA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CDPv2 z obsługą Voice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</w:p>
        </w:tc>
      </w:tr>
      <w:tr w:rsidR="00476329" w:rsidRPr="00F00363" w14:paraId="724A4EB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9D99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Przełącznik wyposażony w modularny system operacyjny z ochroną pamięci, procesów oraz zasobów procesora</w:t>
            </w:r>
          </w:p>
        </w:tc>
      </w:tr>
      <w:tr w:rsidR="00476329" w:rsidRPr="00F00363" w14:paraId="0B2209D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ABA1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instalacji min. dwóch wersji oprogramowania – </w:t>
            </w:r>
            <w:proofErr w:type="spellStart"/>
            <w:r w:rsidRPr="00F00363">
              <w:rPr>
                <w:rFonts w:ascii="Arial" w:eastAsia="Liberation Sans" w:hAnsi="Arial" w:cs="Arial"/>
              </w:rPr>
              <w:t>firmware</w:t>
            </w:r>
            <w:proofErr w:type="spellEnd"/>
          </w:p>
        </w:tc>
      </w:tr>
      <w:tr w:rsidR="00476329" w:rsidRPr="00F00363" w14:paraId="083CA6C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0B9B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przechowywania min. kilkunastu wersji konfiguracji w plikach tekstowych w pamięci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SSD</w:t>
            </w:r>
            <w:proofErr w:type="spellEnd"/>
          </w:p>
        </w:tc>
      </w:tr>
      <w:tr w:rsidR="00476329" w:rsidRPr="00F00363" w14:paraId="6CDEA1B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6E99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monitorowania zajętości CPU oraz pamięci z CLI oraz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SNMP</w:t>
            </w:r>
            <w:proofErr w:type="spellEnd"/>
          </w:p>
        </w:tc>
      </w:tr>
      <w:tr w:rsidR="00476329" w:rsidRPr="00F00363" w14:paraId="4DE99C0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F717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Lokalna i zdalna możliwość monitoringu pakietów (</w:t>
            </w:r>
            <w:proofErr w:type="spellStart"/>
            <w:r w:rsidRPr="00F00363">
              <w:rPr>
                <w:rFonts w:ascii="Arial" w:eastAsia="Liberation Sans" w:hAnsi="Arial" w:cs="Arial"/>
              </w:rPr>
              <w:t>Local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and Remote Mirroring)</w:t>
            </w:r>
          </w:p>
        </w:tc>
      </w:tr>
      <w:tr w:rsidR="00476329" w:rsidRPr="00F00363" w14:paraId="238B39D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39D5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Wirtualnych Routerów - możliwość uruchomienia oddzielnych procesów protokołu dynamicznego routingu z oddzielnymi tablicami. Możliwość użycia tych samych podsieci w różnych wirtualnych routerach.</w:t>
            </w:r>
          </w:p>
        </w:tc>
      </w:tr>
      <w:tr w:rsidR="00476329" w:rsidRPr="00F00363" w14:paraId="57E89A1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7651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Wbudowany dodatkowy port Gigabit Ethernet do zarządzania poza pasmem - out of band management.</w:t>
            </w:r>
          </w:p>
        </w:tc>
      </w:tr>
      <w:tr w:rsidR="00476329" w:rsidRPr="00F00363" w14:paraId="7AE9928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B8A5F" w14:textId="77777777" w:rsidR="00476329" w:rsidRPr="00F00363" w:rsidRDefault="00476329" w:rsidP="00476329">
            <w:pPr>
              <w:pStyle w:val="Akapitzlist"/>
              <w:numPr>
                <w:ilvl w:val="0"/>
                <w:numId w:val="23"/>
              </w:numPr>
              <w:rPr>
                <w:rFonts w:ascii="Arial" w:eastAsia="Liberation Sans" w:hAnsi="Arial" w:cs="Arial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sz w:val="20"/>
                <w:szCs w:val="20"/>
              </w:rPr>
              <w:t>Dedykowany port konsoli szeregowej RJ45</w:t>
            </w:r>
          </w:p>
        </w:tc>
      </w:tr>
      <w:tr w:rsidR="00476329" w:rsidRPr="00F00363" w14:paraId="358701E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79BE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Wbudowany port USB pozwalający na łatwe przenoszenie konfiguracji oraz oprogramowania przełącznika</w:t>
            </w:r>
          </w:p>
        </w:tc>
      </w:tr>
      <w:tr w:rsidR="00476329" w:rsidRPr="00F00363" w14:paraId="015C074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1284E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Data Center </w:t>
            </w:r>
            <w:proofErr w:type="spellStart"/>
            <w:r w:rsidRPr="00F00363">
              <w:rPr>
                <w:rFonts w:ascii="Arial" w:eastAsia="Liberation Sans" w:hAnsi="Arial" w:cs="Arial"/>
              </w:rPr>
              <w:t>Bridging</w:t>
            </w:r>
            <w:proofErr w:type="spellEnd"/>
          </w:p>
        </w:tc>
      </w:tr>
      <w:tr w:rsidR="00476329" w:rsidRPr="00F00363" w14:paraId="5180D8C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04579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DCBx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Data Center </w:t>
            </w:r>
            <w:proofErr w:type="spellStart"/>
            <w:r w:rsidRPr="00F00363">
              <w:rPr>
                <w:rFonts w:ascii="Arial" w:eastAsia="Liberation Sans" w:hAnsi="Arial" w:cs="Arial"/>
              </w:rPr>
              <w:t>Bridging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Exchange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Protocol</w:t>
            </w:r>
            <w:proofErr w:type="spellEnd"/>
          </w:p>
        </w:tc>
      </w:tr>
      <w:tr w:rsidR="00476329" w:rsidRPr="00F00363" w14:paraId="601F120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8279F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PFC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Priority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Flow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Control </w:t>
            </w:r>
          </w:p>
        </w:tc>
      </w:tr>
      <w:tr w:rsidR="00476329" w:rsidRPr="00F00363" w14:paraId="349107A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3B505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ETS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Enhanced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Transmission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Selection</w:t>
            </w:r>
            <w:proofErr w:type="spellEnd"/>
          </w:p>
        </w:tc>
      </w:tr>
      <w:tr w:rsidR="00476329" w:rsidRPr="00F00363" w14:paraId="20965E0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FF740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VXLAN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Tunneling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End Point (</w:t>
            </w:r>
            <w:proofErr w:type="spellStart"/>
            <w:r w:rsidRPr="00F00363">
              <w:rPr>
                <w:rFonts w:ascii="Arial" w:eastAsia="Liberation Sans" w:hAnsi="Arial" w:cs="Arial"/>
              </w:rPr>
              <w:t>VTEP</w:t>
            </w:r>
            <w:proofErr w:type="spellEnd"/>
            <w:r w:rsidRPr="00F00363">
              <w:rPr>
                <w:rFonts w:ascii="Arial" w:eastAsia="Liberation Sans" w:hAnsi="Arial" w:cs="Arial"/>
              </w:rPr>
              <w:t>)</w:t>
            </w:r>
          </w:p>
        </w:tc>
      </w:tr>
      <w:tr w:rsidR="00476329" w:rsidRPr="00F00363" w14:paraId="767F60D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22F4C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1240EDE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40802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Obsługa Routingu IPv4</w:t>
            </w:r>
          </w:p>
        </w:tc>
      </w:tr>
      <w:tr w:rsidR="00476329" w:rsidRPr="00F00363" w14:paraId="43D53A9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27993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63E80D1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54BF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Sprzętowa obsługa routingu IPv4 -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forwarding</w:t>
            </w:r>
            <w:proofErr w:type="spellEnd"/>
          </w:p>
        </w:tc>
      </w:tr>
      <w:tr w:rsidR="00476329" w:rsidRPr="00F00363" w14:paraId="4A1C1EA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B5BE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Pojemność sprzętowej tabeli routingu min. 128 tys. wpisów</w:t>
            </w:r>
          </w:p>
        </w:tc>
      </w:tr>
      <w:tr w:rsidR="00476329" w:rsidRPr="00F00363" w14:paraId="22C8DF0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FE02E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Routing statyczny</w:t>
            </w:r>
          </w:p>
        </w:tc>
      </w:tr>
      <w:tr w:rsidR="00476329" w:rsidRPr="00F00363" w14:paraId="39D7CCF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19CD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routingu dynamicznego IPv4</w:t>
            </w:r>
          </w:p>
        </w:tc>
      </w:tr>
      <w:tr w:rsidR="00476329" w:rsidRPr="00F00363" w14:paraId="6187EDA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EB024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RIP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v1/v2</w:t>
            </w:r>
          </w:p>
        </w:tc>
      </w:tr>
      <w:tr w:rsidR="00476329" w:rsidRPr="00F00363" w14:paraId="24D418D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524BE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OSPFv2 - możliwość rozszerzenia przez licencje</w:t>
            </w:r>
          </w:p>
        </w:tc>
      </w:tr>
      <w:tr w:rsidR="00476329" w:rsidRPr="00F00363" w14:paraId="30FB376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A7022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BGPv4 - możliwość rozszerzenia przez licencje </w:t>
            </w:r>
          </w:p>
        </w:tc>
      </w:tr>
      <w:tr w:rsidR="00476329" w:rsidRPr="00F00363" w14:paraId="6DF5508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81F10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IS-IS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możliwość rozszerzenia przez licencje</w:t>
            </w:r>
          </w:p>
        </w:tc>
      </w:tr>
      <w:tr w:rsidR="00476329" w:rsidRPr="00F00363" w14:paraId="1E5AD12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F377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Policy </w:t>
            </w:r>
            <w:proofErr w:type="spellStart"/>
            <w:r w:rsidRPr="00F00363">
              <w:rPr>
                <w:rFonts w:ascii="Arial" w:eastAsia="Liberation Sans" w:hAnsi="Arial" w:cs="Arial"/>
              </w:rPr>
              <w:t>Based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Routing dla IPv4</w:t>
            </w:r>
          </w:p>
        </w:tc>
      </w:tr>
      <w:tr w:rsidR="00476329" w:rsidRPr="00F00363" w14:paraId="24E10A9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68010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DHCP</w:t>
            </w:r>
            <w:proofErr w:type="spellEnd"/>
            <w:r w:rsidRPr="00F00363">
              <w:rPr>
                <w:rFonts w:ascii="Arial" w:eastAsia="Liberation Sans" w:hAnsi="Arial" w:cs="Arial"/>
              </w:rPr>
              <w:t>/</w:t>
            </w:r>
            <w:proofErr w:type="spellStart"/>
            <w:r w:rsidRPr="00F00363">
              <w:rPr>
                <w:rFonts w:ascii="Arial" w:eastAsia="Liberation Sans" w:hAnsi="Arial" w:cs="Arial"/>
              </w:rPr>
              <w:t>BootP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Relay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dla IPv4 z możliwością wysłania zapytań jednocześnie do min. 4 serwerów</w:t>
            </w:r>
          </w:p>
        </w:tc>
      </w:tr>
      <w:tr w:rsidR="00476329" w:rsidRPr="00F00363" w14:paraId="33E729C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082E6" w14:textId="77777777" w:rsidR="00476329" w:rsidRPr="00F00363" w:rsidRDefault="00476329" w:rsidP="006E09C1">
            <w:pPr>
              <w:rPr>
                <w:rFonts w:ascii="Arial" w:eastAsia="Liberation Sans" w:hAnsi="Arial" w:cs="Arial"/>
                <w:b/>
                <w:bCs/>
              </w:rPr>
            </w:pPr>
          </w:p>
        </w:tc>
      </w:tr>
      <w:tr w:rsidR="00476329" w:rsidRPr="00F00363" w14:paraId="7A24007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B2C15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lastRenderedPageBreak/>
              <w:t>Obsługa Routingu IPv6</w:t>
            </w:r>
          </w:p>
        </w:tc>
      </w:tr>
      <w:tr w:rsidR="00476329" w:rsidRPr="00F00363" w14:paraId="0559C40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28496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4123E48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11422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Sprzętowa obsługa routingu IPv6 -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forwarding</w:t>
            </w:r>
            <w:proofErr w:type="spellEnd"/>
          </w:p>
        </w:tc>
      </w:tr>
      <w:tr w:rsidR="00476329" w:rsidRPr="00F00363" w14:paraId="09EF9D3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1C9D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Pojemność tabeli routingu min. 64 tys. wpisów</w:t>
            </w:r>
          </w:p>
        </w:tc>
      </w:tr>
      <w:tr w:rsidR="00476329" w:rsidRPr="00F00363" w14:paraId="3DE91B7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E1F5E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Routing statyczny</w:t>
            </w:r>
          </w:p>
        </w:tc>
      </w:tr>
      <w:tr w:rsidR="00476329" w:rsidRPr="00F00363" w14:paraId="6C898CE3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E76F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routingu dynamicznego dla IPv6</w:t>
            </w:r>
          </w:p>
        </w:tc>
      </w:tr>
      <w:tr w:rsidR="00476329" w:rsidRPr="00F00363" w14:paraId="17C8271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ECA09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RIPng</w:t>
            </w:r>
            <w:proofErr w:type="spellEnd"/>
          </w:p>
        </w:tc>
      </w:tr>
      <w:tr w:rsidR="00476329" w:rsidRPr="00F00363" w14:paraId="5F03C13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0E377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OSPF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v3 – możliwość rozszerzenia przez licencje</w:t>
            </w:r>
          </w:p>
        </w:tc>
      </w:tr>
      <w:tr w:rsidR="00476329" w:rsidRPr="00F00363" w14:paraId="2F69683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83485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BGPv4 – możliwość rozszerzenia przez licencje</w:t>
            </w:r>
          </w:p>
        </w:tc>
      </w:tr>
      <w:tr w:rsidR="00476329" w:rsidRPr="00F00363" w14:paraId="55F871AF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F12F6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IS-IS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– możliwość rozszerzenia przez licencje</w:t>
            </w:r>
          </w:p>
        </w:tc>
      </w:tr>
      <w:tr w:rsidR="00476329" w:rsidRPr="00F00363" w14:paraId="09C9D83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205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tuneli 6to4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3056)</w:t>
            </w:r>
          </w:p>
        </w:tc>
      </w:tr>
      <w:tr w:rsidR="00476329" w:rsidRPr="00F00363" w14:paraId="7C838C3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85D78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MLDv1 (Multicast </w:t>
            </w:r>
            <w:proofErr w:type="spellStart"/>
            <w:r w:rsidRPr="00F00363">
              <w:rPr>
                <w:rFonts w:ascii="Arial" w:eastAsia="Liberation Sans" w:hAnsi="Arial" w:cs="Arial"/>
              </w:rPr>
              <w:t>Listener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Discovery version 1)</w:t>
            </w:r>
          </w:p>
        </w:tc>
      </w:tr>
      <w:tr w:rsidR="00476329" w:rsidRPr="00F00363" w14:paraId="0FE3B14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7927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MLDv2 (Multicast </w:t>
            </w:r>
            <w:proofErr w:type="spellStart"/>
            <w:r w:rsidRPr="00F00363">
              <w:rPr>
                <w:rFonts w:ascii="Arial" w:eastAsia="Liberation Sans" w:hAnsi="Arial" w:cs="Arial"/>
              </w:rPr>
              <w:t>Listener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Discovery version 2)</w:t>
            </w:r>
          </w:p>
        </w:tc>
      </w:tr>
      <w:tr w:rsidR="00476329" w:rsidRPr="00F00363" w14:paraId="6E166B8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54BF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Policy </w:t>
            </w:r>
            <w:proofErr w:type="spellStart"/>
            <w:r w:rsidRPr="00F00363">
              <w:rPr>
                <w:rFonts w:ascii="Arial" w:eastAsia="Liberation Sans" w:hAnsi="Arial" w:cs="Arial"/>
              </w:rPr>
              <w:t>Based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Routing dla IPv6</w:t>
            </w:r>
          </w:p>
        </w:tc>
      </w:tr>
      <w:tr w:rsidR="00476329" w:rsidRPr="00F00363" w14:paraId="557030A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6FCF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Opcja IPv6 Router </w:t>
            </w:r>
            <w:proofErr w:type="spellStart"/>
            <w:r w:rsidRPr="00F00363">
              <w:rPr>
                <w:rFonts w:ascii="Arial" w:eastAsia="Liberation Sans" w:hAnsi="Arial" w:cs="Arial"/>
              </w:rPr>
              <w:t>Advertisement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dla </w:t>
            </w:r>
            <w:proofErr w:type="spellStart"/>
            <w:r w:rsidRPr="00F00363">
              <w:rPr>
                <w:rFonts w:ascii="Arial" w:eastAsia="Liberation Sans" w:hAnsi="Arial" w:cs="Arial"/>
              </w:rPr>
              <w:t>DNS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6106</w:t>
            </w:r>
          </w:p>
        </w:tc>
      </w:tr>
      <w:tr w:rsidR="00476329" w:rsidRPr="00F00363" w14:paraId="6E4126F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72F9D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3243194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FD520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Multicastów</w:t>
            </w:r>
            <w:proofErr w:type="spellEnd"/>
          </w:p>
        </w:tc>
      </w:tr>
      <w:tr w:rsidR="00476329" w:rsidRPr="00F00363" w14:paraId="6516DC4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E6B06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63FA76C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E725B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Statyczne przyłączanie do grupy </w:t>
            </w:r>
            <w:proofErr w:type="spellStart"/>
            <w:r w:rsidRPr="00F00363">
              <w:rPr>
                <w:rFonts w:ascii="Arial" w:eastAsia="Liberation Sans" w:hAnsi="Arial" w:cs="Arial"/>
              </w:rPr>
              <w:t>multicast</w:t>
            </w:r>
            <w:proofErr w:type="spellEnd"/>
          </w:p>
        </w:tc>
      </w:tr>
      <w:tr w:rsidR="00476329" w:rsidRPr="00F00363" w14:paraId="7E4BE83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BB84A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Filtrowanie </w:t>
            </w:r>
            <w:proofErr w:type="spellStart"/>
            <w:r w:rsidRPr="00F00363">
              <w:rPr>
                <w:rFonts w:ascii="Arial" w:eastAsia="Liberation Sans" w:hAnsi="Arial" w:cs="Arial"/>
              </w:rPr>
              <w:t>IGMP</w:t>
            </w:r>
            <w:proofErr w:type="spellEnd"/>
          </w:p>
        </w:tc>
      </w:tr>
      <w:tr w:rsidR="00476329" w:rsidRPr="00F00363" w14:paraId="42C8CCD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87B2B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PIM</w:t>
            </w:r>
            <w:proofErr w:type="spellEnd"/>
            <w:r w:rsidRPr="00F00363">
              <w:rPr>
                <w:rFonts w:ascii="Arial" w:eastAsia="Liberation Sans" w:hAnsi="Arial" w:cs="Arial"/>
              </w:rPr>
              <w:t>-SM – możliwość rozszerzenia przez licencje</w:t>
            </w:r>
          </w:p>
        </w:tc>
      </w:tr>
      <w:tr w:rsidR="00476329" w:rsidRPr="00F00363" w14:paraId="33D4474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784B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PIM</w:t>
            </w:r>
            <w:proofErr w:type="spellEnd"/>
            <w:r w:rsidRPr="00F00363">
              <w:rPr>
                <w:rFonts w:ascii="Arial" w:eastAsia="Liberation Sans" w:hAnsi="Arial" w:cs="Arial"/>
              </w:rPr>
              <w:t>-DM – możliwość rozszerzenia przez licencje</w:t>
            </w:r>
          </w:p>
        </w:tc>
      </w:tr>
      <w:tr w:rsidR="00476329" w:rsidRPr="00F00363" w14:paraId="69ADDBC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EFC2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PIM-SSM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– możliwość rozszerzenia przez licencje</w:t>
            </w:r>
          </w:p>
        </w:tc>
      </w:tr>
      <w:tr w:rsidR="00476329" w:rsidRPr="00F00363" w14:paraId="6858A3B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5379C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Multicast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Registration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MVR</w:t>
            </w:r>
            <w:proofErr w:type="spellEnd"/>
          </w:p>
        </w:tc>
      </w:tr>
      <w:tr w:rsidR="00476329" w:rsidRPr="00F00363" w14:paraId="0B8662E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D39BC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IGMP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v1 -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1112</w:t>
            </w:r>
          </w:p>
        </w:tc>
      </w:tr>
      <w:tr w:rsidR="00476329" w:rsidRPr="00F00363" w14:paraId="7ECD744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C274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IGMP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v2 -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2236</w:t>
            </w:r>
          </w:p>
        </w:tc>
      </w:tr>
      <w:tr w:rsidR="00476329" w:rsidRPr="00F00363" w14:paraId="5BF6F73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D9E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IGMP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v3 -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3376</w:t>
            </w:r>
          </w:p>
        </w:tc>
      </w:tr>
      <w:tr w:rsidR="00476329" w:rsidRPr="00F00363" w14:paraId="145CB96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72AC9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IGMP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v1/v2/v3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snooping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</w:p>
        </w:tc>
      </w:tr>
      <w:tr w:rsidR="00476329" w:rsidRPr="00F00363" w14:paraId="5A28977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137D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konfiguracji statycznych tras dla Routingu </w:t>
            </w:r>
            <w:proofErr w:type="spellStart"/>
            <w:r w:rsidRPr="00F00363">
              <w:rPr>
                <w:rFonts w:ascii="Arial" w:eastAsia="Liberation Sans" w:hAnsi="Arial" w:cs="Arial"/>
              </w:rPr>
              <w:t>Multicastów</w:t>
            </w:r>
            <w:proofErr w:type="spellEnd"/>
          </w:p>
        </w:tc>
      </w:tr>
      <w:tr w:rsidR="00476329" w:rsidRPr="00F00363" w14:paraId="6214A40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7C449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6825E5C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66BA7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Bezpieczeństwo</w:t>
            </w:r>
          </w:p>
        </w:tc>
      </w:tr>
      <w:tr w:rsidR="00476329" w:rsidRPr="00F00363" w14:paraId="4A8BC87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BFC6D" w14:textId="77777777" w:rsidR="00476329" w:rsidRPr="00F00363" w:rsidRDefault="00476329" w:rsidP="006E09C1">
            <w:pPr>
              <w:rPr>
                <w:rFonts w:ascii="Arial" w:eastAsia="Liberation Sans" w:hAnsi="Arial" w:cs="Arial"/>
                <w:b/>
                <w:bCs/>
              </w:rPr>
            </w:pPr>
          </w:p>
        </w:tc>
      </w:tr>
      <w:tr w:rsidR="00476329" w:rsidRPr="00F00363" w14:paraId="442BD91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68D2A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logowania do sieci Network Login</w:t>
            </w:r>
          </w:p>
        </w:tc>
      </w:tr>
      <w:tr w:rsidR="00476329" w:rsidRPr="00F00363" w14:paraId="7266E50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3316C" w14:textId="77777777" w:rsidR="00476329" w:rsidRPr="00F00363" w:rsidRDefault="00476329" w:rsidP="00476329">
            <w:pPr>
              <w:numPr>
                <w:ilvl w:val="1"/>
                <w:numId w:val="24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802.1x </w:t>
            </w:r>
            <w:proofErr w:type="spellStart"/>
            <w:r w:rsidRPr="00F00363">
              <w:rPr>
                <w:rFonts w:ascii="Arial" w:eastAsia="Liberation Sans" w:hAnsi="Arial" w:cs="Arial"/>
              </w:rPr>
              <w:t>based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Network Login</w:t>
            </w:r>
          </w:p>
        </w:tc>
      </w:tr>
      <w:tr w:rsidR="00476329" w:rsidRPr="00F00363" w14:paraId="66B713C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C68B9" w14:textId="77777777" w:rsidR="00476329" w:rsidRPr="00F00363" w:rsidRDefault="00476329" w:rsidP="00476329">
            <w:pPr>
              <w:numPr>
                <w:ilvl w:val="1"/>
                <w:numId w:val="24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MAC </w:t>
            </w:r>
            <w:proofErr w:type="spellStart"/>
            <w:r w:rsidRPr="00F00363">
              <w:rPr>
                <w:rFonts w:ascii="Arial" w:eastAsia="Liberation Sans" w:hAnsi="Arial" w:cs="Arial"/>
              </w:rPr>
              <w:t>based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Network Login</w:t>
            </w:r>
          </w:p>
        </w:tc>
      </w:tr>
      <w:tr w:rsidR="00476329" w:rsidRPr="00F00363" w14:paraId="1E4BAC0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DD7BD" w14:textId="77777777" w:rsidR="00476329" w:rsidRPr="00F00363" w:rsidRDefault="00476329" w:rsidP="00476329">
            <w:pPr>
              <w:numPr>
                <w:ilvl w:val="1"/>
                <w:numId w:val="24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Web-</w:t>
            </w:r>
            <w:proofErr w:type="spellStart"/>
            <w:r w:rsidRPr="00F00363">
              <w:rPr>
                <w:rFonts w:ascii="Arial" w:eastAsia="Liberation Sans" w:hAnsi="Arial" w:cs="Arial"/>
              </w:rPr>
              <w:t>based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Network Login </w:t>
            </w:r>
          </w:p>
        </w:tc>
      </w:tr>
      <w:tr w:rsidR="00476329" w:rsidRPr="00F00363" w14:paraId="52A77E7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32025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wielu klientów Network Login na jednym porcie (</w:t>
            </w:r>
            <w:proofErr w:type="spellStart"/>
            <w:r w:rsidRPr="00F00363">
              <w:rPr>
                <w:rFonts w:ascii="Arial" w:eastAsia="Liberation Sans" w:hAnsi="Arial" w:cs="Arial"/>
              </w:rPr>
              <w:t>Multiple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supplicants</w:t>
            </w:r>
            <w:proofErr w:type="spellEnd"/>
            <w:r w:rsidRPr="00F00363">
              <w:rPr>
                <w:rFonts w:ascii="Arial" w:eastAsia="Liberation Sans" w:hAnsi="Arial" w:cs="Arial"/>
              </w:rPr>
              <w:t>)</w:t>
            </w:r>
          </w:p>
        </w:tc>
      </w:tr>
      <w:tr w:rsidR="00476329" w:rsidRPr="00F00363" w14:paraId="5151625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BC45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lastRenderedPageBreak/>
              <w:t xml:space="preserve">Obsługa logowania do sieci z wykorzystaniem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802.1x oraz MAC </w:t>
            </w:r>
            <w:proofErr w:type="spellStart"/>
            <w:r w:rsidRPr="00F00363">
              <w:rPr>
                <w:rFonts w:ascii="Arial" w:eastAsia="Liberation Sans" w:hAnsi="Arial" w:cs="Arial"/>
              </w:rPr>
              <w:t>authentication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na portach pracujących w trybie Link </w:t>
            </w:r>
            <w:proofErr w:type="spellStart"/>
            <w:r w:rsidRPr="00F00363">
              <w:rPr>
                <w:rFonts w:ascii="Arial" w:eastAsia="Liberation Sans" w:hAnsi="Arial" w:cs="Arial"/>
              </w:rPr>
              <w:t>Aggregation</w:t>
            </w:r>
            <w:proofErr w:type="spellEnd"/>
          </w:p>
        </w:tc>
      </w:tr>
      <w:tr w:rsidR="00476329" w:rsidRPr="00F00363" w14:paraId="66ED11A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60B7B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Przydział sieci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dla uwierzytelnionego użytkownika lub urządzenia, podczas logowania do sieci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802.1x, MAC </w:t>
            </w:r>
            <w:proofErr w:type="spellStart"/>
            <w:r w:rsidRPr="00F00363">
              <w:rPr>
                <w:rFonts w:ascii="Arial" w:eastAsia="Liberation Sans" w:hAnsi="Arial" w:cs="Arial"/>
              </w:rPr>
              <w:t>authentication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3580</w:t>
            </w:r>
          </w:p>
        </w:tc>
      </w:tr>
      <w:tr w:rsidR="00476329" w:rsidRPr="00F00363" w14:paraId="53D64AD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C3A6C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Przydział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dla uwierzytelnionego użytkownika lub urządzenia podczas logowania do sieci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802.1x, MAC </w:t>
            </w:r>
            <w:proofErr w:type="spellStart"/>
            <w:r w:rsidRPr="00F00363">
              <w:rPr>
                <w:rFonts w:ascii="Arial" w:eastAsia="Liberation Sans" w:hAnsi="Arial" w:cs="Arial"/>
              </w:rPr>
              <w:t>authentication</w:t>
            </w:r>
            <w:proofErr w:type="spellEnd"/>
          </w:p>
        </w:tc>
      </w:tr>
      <w:tr w:rsidR="00476329" w:rsidRPr="00F00363" w14:paraId="2ED886A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23D7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Automatyczne wytworzenie sieci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przesłanej podczas logowania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802.1x lub MAC </w:t>
            </w:r>
            <w:proofErr w:type="spellStart"/>
            <w:r w:rsidRPr="00F00363">
              <w:rPr>
                <w:rFonts w:ascii="Arial" w:eastAsia="Liberation Sans" w:hAnsi="Arial" w:cs="Arial"/>
              </w:rPr>
              <w:t>authentication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w ramach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3580 lub </w:t>
            </w:r>
            <w:proofErr w:type="spellStart"/>
            <w:r w:rsidRPr="00F00363">
              <w:rPr>
                <w:rFonts w:ascii="Arial" w:eastAsia="Liberation Sans" w:hAnsi="Arial" w:cs="Arial"/>
              </w:rPr>
              <w:t>VSA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wraz z automatycznym dodaniem tej sieci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na wskazanych portach </w:t>
            </w:r>
            <w:proofErr w:type="spellStart"/>
            <w:r w:rsidRPr="00F00363">
              <w:rPr>
                <w:rFonts w:ascii="Arial" w:eastAsia="Liberation Sans" w:hAnsi="Arial" w:cs="Arial"/>
              </w:rPr>
              <w:t>uplink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lub portach dołączonych do przełączników obsługujących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802.1Qcj (Automatic </w:t>
            </w:r>
            <w:proofErr w:type="spellStart"/>
            <w:r w:rsidRPr="00F00363">
              <w:rPr>
                <w:rFonts w:ascii="Arial" w:eastAsia="Liberation Sans" w:hAnsi="Arial" w:cs="Arial"/>
              </w:rPr>
              <w:t>Attachment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to Provider </w:t>
            </w:r>
            <w:proofErr w:type="spellStart"/>
            <w:r w:rsidRPr="00F00363">
              <w:rPr>
                <w:rFonts w:ascii="Arial" w:eastAsia="Liberation Sans" w:hAnsi="Arial" w:cs="Arial"/>
              </w:rPr>
              <w:t>Backbone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Bridging</w:t>
            </w:r>
            <w:proofErr w:type="spellEnd"/>
            <w:r w:rsidRPr="00F00363">
              <w:rPr>
                <w:rFonts w:ascii="Arial" w:eastAsia="Liberation Sans" w:hAnsi="Arial" w:cs="Arial"/>
              </w:rPr>
              <w:t>)</w:t>
            </w:r>
          </w:p>
        </w:tc>
      </w:tr>
      <w:tr w:rsidR="00476329" w:rsidRPr="00F00363" w14:paraId="4E37BB0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1666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Automatyczne włączenie </w:t>
            </w:r>
            <w:proofErr w:type="spellStart"/>
            <w:r w:rsidRPr="00F00363">
              <w:rPr>
                <w:rFonts w:ascii="Arial" w:eastAsia="Liberation Sans" w:hAnsi="Arial" w:cs="Arial"/>
              </w:rPr>
              <w:t>DHCP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snooping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oraz ARP </w:t>
            </w:r>
            <w:proofErr w:type="spellStart"/>
            <w:r w:rsidRPr="00F00363">
              <w:rPr>
                <w:rFonts w:ascii="Arial" w:eastAsia="Liberation Sans" w:hAnsi="Arial" w:cs="Arial"/>
              </w:rPr>
              <w:t>Inspection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dla klienta logującego się z wykorzystaniem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802.1x lub MAC </w:t>
            </w:r>
            <w:proofErr w:type="spellStart"/>
            <w:r w:rsidRPr="00F00363">
              <w:rPr>
                <w:rFonts w:ascii="Arial" w:eastAsia="Liberation Sans" w:hAnsi="Arial" w:cs="Arial"/>
              </w:rPr>
              <w:t>authentication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– poprzez RADIUS </w:t>
            </w:r>
            <w:proofErr w:type="spellStart"/>
            <w:r w:rsidRPr="00F00363">
              <w:rPr>
                <w:rFonts w:ascii="Arial" w:eastAsia="Liberation Sans" w:hAnsi="Arial" w:cs="Arial"/>
              </w:rPr>
              <w:t>VSA</w:t>
            </w:r>
            <w:proofErr w:type="spellEnd"/>
          </w:p>
        </w:tc>
      </w:tr>
      <w:tr w:rsidR="00476329" w:rsidRPr="00F00363" w14:paraId="5E047D1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F72CE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Guest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dla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802.1x</w:t>
            </w:r>
          </w:p>
        </w:tc>
      </w:tr>
      <w:tr w:rsidR="00476329" w:rsidRPr="00F00363" w14:paraId="58AA932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0308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przekierowania na </w:t>
            </w:r>
            <w:proofErr w:type="spellStart"/>
            <w:r w:rsidRPr="00F00363">
              <w:rPr>
                <w:rFonts w:ascii="Arial" w:eastAsia="Liberation Sans" w:hAnsi="Arial" w:cs="Arial"/>
              </w:rPr>
              <w:t>Captive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Portal podczas logowania do sieci </w:t>
            </w:r>
          </w:p>
        </w:tc>
      </w:tr>
      <w:tr w:rsidR="00476329" w:rsidRPr="00F00363" w14:paraId="25E59C4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C8355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wymuszenia autoryzacji w celu zmiany autoryzacji (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QoS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bez konieczności wyłączania i włączania portu – </w:t>
            </w:r>
            <w:proofErr w:type="spellStart"/>
            <w:r w:rsidRPr="00F00363">
              <w:rPr>
                <w:rFonts w:ascii="Arial" w:eastAsia="Liberation Sans" w:hAnsi="Arial" w:cs="Arial"/>
              </w:rPr>
              <w:t>CoA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5176</w:t>
            </w:r>
          </w:p>
        </w:tc>
      </w:tr>
      <w:tr w:rsidR="00476329" w:rsidRPr="00F00363" w14:paraId="1766AC4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9D85D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TACACS</w:t>
            </w:r>
            <w:proofErr w:type="spellEnd"/>
            <w:r w:rsidRPr="00F00363">
              <w:rPr>
                <w:rFonts w:ascii="Arial" w:eastAsia="Liberation Sans" w:hAnsi="Arial" w:cs="Arial"/>
              </w:rPr>
              <w:t>+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1492)</w:t>
            </w:r>
          </w:p>
        </w:tc>
      </w:tr>
      <w:tr w:rsidR="00476329" w:rsidRPr="00F00363" w14:paraId="45473D0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C22C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RADIUS </w:t>
            </w:r>
            <w:proofErr w:type="spellStart"/>
            <w:r w:rsidRPr="00F00363">
              <w:rPr>
                <w:rFonts w:ascii="Arial" w:eastAsia="Liberation Sans" w:hAnsi="Arial" w:cs="Arial"/>
              </w:rPr>
              <w:t>Authentication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2138)</w:t>
            </w:r>
          </w:p>
        </w:tc>
      </w:tr>
      <w:tr w:rsidR="00476329" w:rsidRPr="00F00363" w14:paraId="691B576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DAB3B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RADIUS Accounting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2139)</w:t>
            </w:r>
          </w:p>
        </w:tc>
      </w:tr>
      <w:tr w:rsidR="00476329" w:rsidRPr="00F00363" w14:paraId="2C6AC82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4BE4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RADIUS per-</w:t>
            </w:r>
            <w:proofErr w:type="spellStart"/>
            <w:r w:rsidRPr="00F00363">
              <w:rPr>
                <w:rFonts w:ascii="Arial" w:eastAsia="Liberation Sans" w:hAnsi="Arial" w:cs="Arial"/>
              </w:rPr>
              <w:t>command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Authentication</w:t>
            </w:r>
            <w:proofErr w:type="spellEnd"/>
          </w:p>
        </w:tc>
      </w:tr>
      <w:tr w:rsidR="00476329" w:rsidRPr="00F00363" w14:paraId="14093C8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C6A1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RADIUS </w:t>
            </w:r>
            <w:proofErr w:type="spellStart"/>
            <w:r w:rsidRPr="00F00363">
              <w:rPr>
                <w:rFonts w:ascii="Arial" w:eastAsia="Liberation Sans" w:hAnsi="Arial" w:cs="Arial"/>
              </w:rPr>
              <w:t>over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TLS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RadSec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–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6614</w:t>
            </w:r>
          </w:p>
        </w:tc>
      </w:tr>
      <w:tr w:rsidR="00476329" w:rsidRPr="00F00363" w14:paraId="1B56229F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46462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Bezpieczeństwo MAC adresów</w:t>
            </w:r>
          </w:p>
        </w:tc>
      </w:tr>
      <w:tr w:rsidR="00476329" w:rsidRPr="00F00363" w14:paraId="0BB9164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AF205" w14:textId="77777777" w:rsidR="00476329" w:rsidRPr="00F00363" w:rsidRDefault="00476329" w:rsidP="00476329">
            <w:pPr>
              <w:numPr>
                <w:ilvl w:val="0"/>
                <w:numId w:val="25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ograniczenie liczby MAC adresów na porcie</w:t>
            </w:r>
          </w:p>
        </w:tc>
      </w:tr>
      <w:tr w:rsidR="00476329" w:rsidRPr="00F00363" w14:paraId="6477D18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87736" w14:textId="77777777" w:rsidR="00476329" w:rsidRPr="00F00363" w:rsidRDefault="00476329" w:rsidP="00476329">
            <w:pPr>
              <w:numPr>
                <w:ilvl w:val="0"/>
                <w:numId w:val="25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zatrzaśnięcie MAC adresu na porcie</w:t>
            </w:r>
          </w:p>
        </w:tc>
      </w:tr>
      <w:tr w:rsidR="00476329" w:rsidRPr="00F00363" w14:paraId="7DDBF67F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DB9CD" w14:textId="77777777" w:rsidR="00476329" w:rsidRPr="00F00363" w:rsidRDefault="00476329" w:rsidP="00476329">
            <w:pPr>
              <w:numPr>
                <w:ilvl w:val="0"/>
                <w:numId w:val="25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możliwość wpisania statycznych MAC adresów na port/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</w:p>
        </w:tc>
      </w:tr>
      <w:tr w:rsidR="00476329" w:rsidRPr="00F00363" w14:paraId="082FFF0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C71F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Możliwość wyłączenia MAC learning</w:t>
            </w:r>
          </w:p>
        </w:tc>
      </w:tr>
      <w:tr w:rsidR="00476329" w:rsidRPr="00F00363" w14:paraId="675F82E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87675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Zabezpieczenie przełącznika przed atakami </w:t>
            </w:r>
            <w:proofErr w:type="spellStart"/>
            <w:r w:rsidRPr="00F00363">
              <w:rPr>
                <w:rFonts w:ascii="Arial" w:eastAsia="Liberation Sans" w:hAnsi="Arial" w:cs="Arial"/>
              </w:rPr>
              <w:t>DoS</w:t>
            </w:r>
            <w:proofErr w:type="spellEnd"/>
          </w:p>
        </w:tc>
      </w:tr>
      <w:tr w:rsidR="00476329" w:rsidRPr="00F00363" w14:paraId="2DC908B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CBC11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Networks </w:t>
            </w:r>
            <w:proofErr w:type="spellStart"/>
            <w:r w:rsidRPr="00F00363">
              <w:rPr>
                <w:rFonts w:ascii="Arial" w:eastAsia="Liberation Sans" w:hAnsi="Arial" w:cs="Arial"/>
              </w:rPr>
              <w:t>Ingress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Filtering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2267</w:t>
            </w:r>
          </w:p>
        </w:tc>
      </w:tr>
      <w:tr w:rsidR="00476329" w:rsidRPr="00F00363" w14:paraId="723D036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FFB85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SYN Attack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Protection</w:t>
            </w:r>
            <w:proofErr w:type="spellEnd"/>
          </w:p>
        </w:tc>
      </w:tr>
      <w:tr w:rsidR="00476329" w:rsidRPr="00F00363" w14:paraId="6B579C1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7C9BA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Zabezpieczenie CPU przełącznika poprzez ograniczenie ruchu do systemu zarządzania</w:t>
            </w:r>
          </w:p>
        </w:tc>
      </w:tr>
      <w:tr w:rsidR="00476329" w:rsidRPr="00F00363" w14:paraId="755B09A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C195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Dwukierunkowe (</w:t>
            </w:r>
            <w:proofErr w:type="spellStart"/>
            <w:r w:rsidRPr="00F00363">
              <w:rPr>
                <w:rFonts w:ascii="Arial" w:eastAsia="Liberation Sans" w:hAnsi="Arial" w:cs="Arial"/>
              </w:rPr>
              <w:t>ingress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oraz </w:t>
            </w:r>
            <w:proofErr w:type="spellStart"/>
            <w:r w:rsidRPr="00F00363">
              <w:rPr>
                <w:rFonts w:ascii="Arial" w:eastAsia="Liberation Sans" w:hAnsi="Arial" w:cs="Arial"/>
              </w:rPr>
              <w:t>egress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listy kontroli dostępu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pracujące na warstwie 2, 3 i 4</w:t>
            </w:r>
          </w:p>
        </w:tc>
      </w:tr>
      <w:tr w:rsidR="00476329" w:rsidRPr="00F00363" w14:paraId="1CE4AF2F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F0817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Adres MAC źródłowy i docelowy plus maska </w:t>
            </w:r>
          </w:p>
        </w:tc>
      </w:tr>
      <w:tr w:rsidR="00476329" w:rsidRPr="00F00363" w14:paraId="437352C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15633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Adres IP źródłowy i docelowy plus maska dla IPv4 oraz IPv6</w:t>
            </w:r>
          </w:p>
        </w:tc>
      </w:tr>
      <w:tr w:rsidR="00476329" w:rsidRPr="00F00363" w14:paraId="41F89EA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C6800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Protokół - np. </w:t>
            </w:r>
            <w:proofErr w:type="spellStart"/>
            <w:r w:rsidRPr="00F00363">
              <w:rPr>
                <w:rFonts w:ascii="Arial" w:eastAsia="Liberation Sans" w:hAnsi="Arial" w:cs="Arial"/>
              </w:rPr>
              <w:t>UDP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TCP, </w:t>
            </w:r>
            <w:proofErr w:type="spellStart"/>
            <w:r w:rsidRPr="00F00363">
              <w:rPr>
                <w:rFonts w:ascii="Arial" w:eastAsia="Liberation Sans" w:hAnsi="Arial" w:cs="Arial"/>
              </w:rPr>
              <w:t>ICMP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IGMP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OSPF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PIM</w:t>
            </w:r>
            <w:proofErr w:type="spellEnd"/>
            <w:r w:rsidRPr="00F00363">
              <w:rPr>
                <w:rFonts w:ascii="Arial" w:eastAsia="Liberation Sans" w:hAnsi="Arial" w:cs="Arial"/>
              </w:rPr>
              <w:t>, IPv6 itd.</w:t>
            </w:r>
          </w:p>
        </w:tc>
      </w:tr>
      <w:tr w:rsidR="00476329" w:rsidRPr="00F00363" w14:paraId="47B8F08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A68CA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Numery portów źródłowych i docelowych TCP, </w:t>
            </w:r>
            <w:proofErr w:type="spellStart"/>
            <w:r w:rsidRPr="00F00363">
              <w:rPr>
                <w:rFonts w:ascii="Arial" w:eastAsia="Liberation Sans" w:hAnsi="Arial" w:cs="Arial"/>
              </w:rPr>
              <w:t>UDP</w:t>
            </w:r>
            <w:proofErr w:type="spellEnd"/>
          </w:p>
        </w:tc>
      </w:tr>
      <w:tr w:rsidR="00476329" w:rsidRPr="00F00363" w14:paraId="1F9CAB6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10407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Zakresy portów źródłowych i docelowych TCP, </w:t>
            </w:r>
            <w:proofErr w:type="spellStart"/>
            <w:r w:rsidRPr="00F00363">
              <w:rPr>
                <w:rFonts w:ascii="Arial" w:eastAsia="Liberation Sans" w:hAnsi="Arial" w:cs="Arial"/>
              </w:rPr>
              <w:t>UDP</w:t>
            </w:r>
            <w:proofErr w:type="spellEnd"/>
          </w:p>
        </w:tc>
      </w:tr>
      <w:tr w:rsidR="00476329" w:rsidRPr="00F00363" w14:paraId="4102689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85945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Identyfikator sieci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VLAN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ID</w:t>
            </w:r>
          </w:p>
        </w:tc>
      </w:tr>
      <w:tr w:rsidR="00476329" w:rsidRPr="00F00363" w14:paraId="718CACD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22C57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Quality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of Service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802.1p oraz </w:t>
            </w:r>
            <w:proofErr w:type="spellStart"/>
            <w:r w:rsidRPr="00F00363">
              <w:rPr>
                <w:rFonts w:ascii="Arial" w:eastAsia="Liberation Sans" w:hAnsi="Arial" w:cs="Arial"/>
              </w:rPr>
              <w:t>DiffServ</w:t>
            </w:r>
            <w:proofErr w:type="spellEnd"/>
          </w:p>
        </w:tc>
      </w:tr>
      <w:tr w:rsidR="00476329" w:rsidRPr="00F00363" w14:paraId="309A320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EB7F3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Flagi TCP</w:t>
            </w:r>
          </w:p>
        </w:tc>
      </w:tr>
      <w:tr w:rsidR="00476329" w:rsidRPr="00F00363" w14:paraId="5402809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DB81E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fragmentów </w:t>
            </w:r>
          </w:p>
        </w:tc>
      </w:tr>
      <w:tr w:rsidR="00476329" w:rsidRPr="00F00363" w14:paraId="7225380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D0EA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Dwukierunkowe </w:t>
            </w:r>
            <w:bookmarkStart w:id="28" w:name="__DdeLink__499_1278838171"/>
            <w:r w:rsidRPr="00F00363">
              <w:rPr>
                <w:rFonts w:ascii="Arial" w:eastAsia="Liberation Sans" w:hAnsi="Arial" w:cs="Arial"/>
              </w:rPr>
              <w:t xml:space="preserve">listy kontroli dostępu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bookmarkEnd w:id="28"/>
            <w:proofErr w:type="spellEnd"/>
            <w:r w:rsidRPr="00F00363">
              <w:rPr>
                <w:rFonts w:ascii="Arial" w:eastAsia="Liberation Sans" w:hAnsi="Arial" w:cs="Arial"/>
              </w:rPr>
              <w:t xml:space="preserve"> realizowane w sprzęcie bez zmniejszania wydajności przełącznika</w:t>
            </w:r>
          </w:p>
        </w:tc>
      </w:tr>
      <w:tr w:rsidR="00476329" w:rsidRPr="00F00363" w14:paraId="790AA46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2EBBD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lastRenderedPageBreak/>
              <w:t xml:space="preserve">Możliwość konfiguracji reguł kontroli dostępu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proofErr w:type="spellEnd"/>
            <w:r w:rsidRPr="00F00363">
              <w:rPr>
                <w:rFonts w:ascii="Arial" w:eastAsia="Liberation Sans" w:hAnsi="Arial" w:cs="Arial"/>
              </w:rPr>
              <w:t>:</w:t>
            </w:r>
          </w:p>
        </w:tc>
      </w:tr>
      <w:tr w:rsidR="00476329" w:rsidRPr="00F00363" w14:paraId="219147C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273DD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min. 8 000 reguł na wejściu  </w:t>
            </w:r>
          </w:p>
        </w:tc>
      </w:tr>
      <w:tr w:rsidR="00476329" w:rsidRPr="00F00363" w14:paraId="6E086C6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C3F57" w14:textId="77777777" w:rsidR="00476329" w:rsidRPr="00F00363" w:rsidRDefault="00476329" w:rsidP="00476329">
            <w:pPr>
              <w:numPr>
                <w:ilvl w:val="1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min. 1 000 reguł na wyjściu</w:t>
            </w:r>
          </w:p>
        </w:tc>
      </w:tr>
      <w:tr w:rsidR="00476329" w:rsidRPr="00F00363" w14:paraId="5E11E5A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43D0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zliczania pakietów lub bajtów trafiających do konkretnej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i w przypadku przekroczenia skonfigurowanych wartości podejmowania akcji np. blokowanie ruchu, przekierowanie do kolejki o niższym priorytecie, wysłanie trapu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wysłanie informacji do serwera </w:t>
            </w:r>
            <w:proofErr w:type="spellStart"/>
            <w:r w:rsidRPr="00F00363">
              <w:rPr>
                <w:rFonts w:ascii="Arial" w:eastAsia="Liberation Sans" w:hAnsi="Arial" w:cs="Arial"/>
              </w:rPr>
              <w:t>Syslog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lub wykonanie komend CLI </w:t>
            </w:r>
          </w:p>
        </w:tc>
      </w:tr>
      <w:tr w:rsidR="00476329" w:rsidRPr="00F00363" w14:paraId="0DB5D63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44DB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bezpiecznego transferu plików </w:t>
            </w:r>
            <w:proofErr w:type="spellStart"/>
            <w:r w:rsidRPr="00F00363">
              <w:rPr>
                <w:rFonts w:ascii="Arial" w:eastAsia="Liberation Sans" w:hAnsi="Arial" w:cs="Arial"/>
              </w:rPr>
              <w:t>SCP</w:t>
            </w:r>
            <w:proofErr w:type="spellEnd"/>
            <w:r w:rsidRPr="00F00363">
              <w:rPr>
                <w:rFonts w:ascii="Arial" w:eastAsia="Liberation Sans" w:hAnsi="Arial" w:cs="Arial"/>
              </w:rPr>
              <w:t>/</w:t>
            </w:r>
            <w:proofErr w:type="spellStart"/>
            <w:r w:rsidRPr="00F00363">
              <w:rPr>
                <w:rFonts w:ascii="Arial" w:eastAsia="Liberation Sans" w:hAnsi="Arial" w:cs="Arial"/>
              </w:rPr>
              <w:t>SFTP</w:t>
            </w:r>
            <w:proofErr w:type="spellEnd"/>
          </w:p>
        </w:tc>
      </w:tr>
      <w:tr w:rsidR="00476329" w:rsidRPr="00F00363" w14:paraId="053A638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6C5E8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DHCP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Option 82</w:t>
            </w:r>
          </w:p>
        </w:tc>
      </w:tr>
      <w:tr w:rsidR="00476329" w:rsidRPr="00F00363" w14:paraId="611CACF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988DD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IP Security – </w:t>
            </w:r>
            <w:proofErr w:type="spellStart"/>
            <w:r w:rsidRPr="00F00363">
              <w:rPr>
                <w:rFonts w:ascii="Arial" w:eastAsia="Liberation Sans" w:hAnsi="Arial" w:cs="Arial"/>
              </w:rPr>
              <w:t>Trusted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DHCP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Server </w:t>
            </w:r>
          </w:p>
        </w:tc>
      </w:tr>
      <w:tr w:rsidR="00476329" w:rsidRPr="00F00363" w14:paraId="765DDD2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3993B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IP Security – </w:t>
            </w:r>
            <w:proofErr w:type="spellStart"/>
            <w:r w:rsidRPr="00F00363">
              <w:rPr>
                <w:rFonts w:ascii="Arial" w:eastAsia="Liberation Sans" w:hAnsi="Arial" w:cs="Arial"/>
              </w:rPr>
              <w:t>DHCP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Snooping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and </w:t>
            </w:r>
            <w:proofErr w:type="spellStart"/>
            <w:r w:rsidRPr="00F00363">
              <w:rPr>
                <w:rFonts w:ascii="Arial" w:eastAsia="Liberation Sans" w:hAnsi="Arial" w:cs="Arial"/>
              </w:rPr>
              <w:t>Guard</w:t>
            </w:r>
            <w:proofErr w:type="spellEnd"/>
          </w:p>
        </w:tc>
      </w:tr>
      <w:tr w:rsidR="00476329" w:rsidRPr="00F00363" w14:paraId="7EA0143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AD2F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IP Security - </w:t>
            </w:r>
            <w:proofErr w:type="spellStart"/>
            <w:r w:rsidRPr="00F00363">
              <w:rPr>
                <w:rFonts w:ascii="Arial" w:eastAsia="Liberation Sans" w:hAnsi="Arial" w:cs="Arial"/>
              </w:rPr>
              <w:t>Gratuitous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ARP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Protection</w:t>
            </w:r>
            <w:proofErr w:type="spellEnd"/>
          </w:p>
        </w:tc>
      </w:tr>
      <w:tr w:rsidR="00476329" w:rsidRPr="00F00363" w14:paraId="615BBD7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404E7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IP Security – </w:t>
            </w:r>
            <w:proofErr w:type="spellStart"/>
            <w:r w:rsidRPr="00F00363">
              <w:rPr>
                <w:rFonts w:ascii="Arial" w:eastAsia="Liberation Sans" w:hAnsi="Arial" w:cs="Arial"/>
              </w:rPr>
              <w:t>DHCP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Secured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ARP/ARP </w:t>
            </w:r>
            <w:proofErr w:type="spellStart"/>
            <w:r w:rsidRPr="00F00363">
              <w:rPr>
                <w:rFonts w:ascii="Arial" w:eastAsia="Liberation Sans" w:hAnsi="Arial" w:cs="Arial"/>
              </w:rPr>
              <w:t>Validation</w:t>
            </w:r>
            <w:proofErr w:type="spellEnd"/>
          </w:p>
        </w:tc>
      </w:tr>
      <w:tr w:rsidR="00476329" w:rsidRPr="00F00363" w14:paraId="3940DA5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0156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IP Security – IP Source </w:t>
            </w:r>
            <w:proofErr w:type="spellStart"/>
            <w:r w:rsidRPr="00F00363">
              <w:rPr>
                <w:rFonts w:ascii="Arial" w:eastAsia="Liberation Sans" w:hAnsi="Arial" w:cs="Arial"/>
              </w:rPr>
              <w:t>guard</w:t>
            </w:r>
            <w:proofErr w:type="spellEnd"/>
          </w:p>
        </w:tc>
      </w:tr>
      <w:tr w:rsidR="00476329" w:rsidRPr="00F00363" w14:paraId="1A921AF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42F7E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Ograniczanie przepustowości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rate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limiting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na portach wyjściowych oraz ruchu wybranego poprzez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proofErr w:type="spellEnd"/>
          </w:p>
        </w:tc>
      </w:tr>
      <w:tr w:rsidR="00476329" w:rsidRPr="00F00363" w14:paraId="195C6FD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03889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wykrywania periodycznego zaniku linku (Port-Flap). Musi istnieć możliwość zdefiniowania liczby zaniku linku w czasie określonego czasu oraz reakcji polegającej na wyłączeniu portu na stałe lub na wskazany czas. Zdarzenie musi być raportowane poprzez Trap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i/lub </w:t>
            </w:r>
            <w:proofErr w:type="spellStart"/>
            <w:r w:rsidRPr="00F00363">
              <w:rPr>
                <w:rFonts w:ascii="Arial" w:eastAsia="Liberation Sans" w:hAnsi="Arial" w:cs="Arial"/>
              </w:rPr>
              <w:t>Syslog</w:t>
            </w:r>
            <w:proofErr w:type="spellEnd"/>
            <w:r w:rsidRPr="00F00363">
              <w:rPr>
                <w:rFonts w:ascii="Arial" w:eastAsia="Liberation Sans" w:hAnsi="Arial" w:cs="Arial"/>
              </w:rPr>
              <w:t>.</w:t>
            </w:r>
          </w:p>
        </w:tc>
      </w:tr>
      <w:tr w:rsidR="00476329" w:rsidRPr="00F00363" w14:paraId="7AE12FF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AE618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36B0885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ADD0B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Bezpieczeństwo sieciowe</w:t>
            </w:r>
          </w:p>
        </w:tc>
      </w:tr>
      <w:tr w:rsidR="00476329" w:rsidRPr="00F00363" w14:paraId="48F8904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A2846" w14:textId="77777777" w:rsidR="00476329" w:rsidRPr="00F00363" w:rsidRDefault="00476329" w:rsidP="006E09C1">
            <w:pPr>
              <w:rPr>
                <w:rFonts w:ascii="Arial" w:eastAsia="Liberation Sans" w:hAnsi="Arial" w:cs="Arial"/>
                <w:b/>
                <w:bCs/>
              </w:rPr>
            </w:pPr>
          </w:p>
        </w:tc>
      </w:tr>
      <w:tr w:rsidR="00476329" w:rsidRPr="00F00363" w14:paraId="6E48E71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350E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Możliwość konfiguracji portu głównego i zapasowego</w:t>
            </w:r>
          </w:p>
        </w:tc>
      </w:tr>
      <w:tr w:rsidR="00476329" w:rsidRPr="00F00363" w14:paraId="7B1DE10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74528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redundancji routingu </w:t>
            </w:r>
            <w:proofErr w:type="spellStart"/>
            <w:r w:rsidRPr="00F00363">
              <w:rPr>
                <w:rFonts w:ascii="Arial" w:eastAsia="Liberation Sans" w:hAnsi="Arial" w:cs="Arial"/>
              </w:rPr>
              <w:t>VRRP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</w:p>
        </w:tc>
      </w:tr>
      <w:tr w:rsidR="00476329" w:rsidRPr="00F00363" w14:paraId="6B052CE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DDDCC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STP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</w:t>
            </w:r>
            <w:proofErr w:type="spellStart"/>
            <w:r w:rsidRPr="00F00363">
              <w:rPr>
                <w:rFonts w:ascii="Arial" w:eastAsia="Liberation Sans" w:hAnsi="Arial" w:cs="Arial"/>
              </w:rPr>
              <w:t>Spanning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Tree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Protocol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802.1D</w:t>
            </w:r>
          </w:p>
        </w:tc>
      </w:tr>
      <w:tr w:rsidR="00476329" w:rsidRPr="00F00363" w14:paraId="6D3360D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7A9C0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RSTP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Rapid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Spanning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Tree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Protocol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802.1w</w:t>
            </w:r>
          </w:p>
        </w:tc>
      </w:tr>
      <w:tr w:rsidR="00476329" w:rsidRPr="00F00363" w14:paraId="2110B31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6D59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MSTP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</w:t>
            </w:r>
            <w:proofErr w:type="spellStart"/>
            <w:r w:rsidRPr="00F00363">
              <w:rPr>
                <w:rFonts w:ascii="Arial" w:eastAsia="Liberation Sans" w:hAnsi="Arial" w:cs="Arial"/>
              </w:rPr>
              <w:t>Multiple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Spanning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Tree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Protocol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)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802.1s</w:t>
            </w:r>
          </w:p>
        </w:tc>
      </w:tr>
      <w:tr w:rsidR="00476329" w:rsidRPr="00F00363" w14:paraId="2B65B6C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3029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PVST</w:t>
            </w:r>
            <w:proofErr w:type="spellEnd"/>
            <w:r w:rsidRPr="00F00363">
              <w:rPr>
                <w:rFonts w:ascii="Arial" w:eastAsia="Liberation Sans" w:hAnsi="Arial" w:cs="Arial"/>
              </w:rPr>
              <w:t>+</w:t>
            </w:r>
          </w:p>
        </w:tc>
      </w:tr>
      <w:tr w:rsidR="00476329" w:rsidRPr="00F00363" w14:paraId="5CA37B0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1D16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ERPS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/ G.8032</w:t>
            </w:r>
          </w:p>
        </w:tc>
      </w:tr>
      <w:tr w:rsidR="00476329" w:rsidRPr="00F00363" w14:paraId="5C3CB89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401CF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Obsuga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Link </w:t>
            </w:r>
            <w:proofErr w:type="spellStart"/>
            <w:r w:rsidRPr="00F00363">
              <w:rPr>
                <w:rFonts w:ascii="Arial" w:eastAsia="Liberation Sans" w:hAnsi="Arial" w:cs="Arial"/>
              </w:rPr>
              <w:t>Aggregation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802.3ad wraz z </w:t>
            </w:r>
            <w:proofErr w:type="spellStart"/>
            <w:r w:rsidRPr="00F00363">
              <w:rPr>
                <w:rFonts w:ascii="Arial" w:eastAsia="Liberation Sans" w:hAnsi="Arial" w:cs="Arial"/>
              </w:rPr>
              <w:t>LACP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- 128 grup po 8 portów</w:t>
            </w:r>
          </w:p>
        </w:tc>
      </w:tr>
      <w:tr w:rsidR="00476329" w:rsidRPr="00F00363" w14:paraId="17F1665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30BEB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MLAG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- połączenie link </w:t>
            </w:r>
            <w:proofErr w:type="spellStart"/>
            <w:r w:rsidRPr="00F00363">
              <w:rPr>
                <w:rFonts w:ascii="Arial" w:eastAsia="Liberation Sans" w:hAnsi="Arial" w:cs="Arial"/>
              </w:rPr>
              <w:t>aggregation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802.3ad do dwóch niezależnych przełączników</w:t>
            </w:r>
          </w:p>
        </w:tc>
      </w:tr>
      <w:tr w:rsidR="00476329" w:rsidRPr="00F00363" w14:paraId="2D2F4C8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05E5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LACP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w ramach </w:t>
            </w:r>
            <w:proofErr w:type="spellStart"/>
            <w:r w:rsidRPr="00F00363">
              <w:rPr>
                <w:rFonts w:ascii="Arial" w:eastAsia="Liberation Sans" w:hAnsi="Arial" w:cs="Arial"/>
              </w:rPr>
              <w:t>MLAG</w:t>
            </w:r>
            <w:proofErr w:type="spellEnd"/>
          </w:p>
        </w:tc>
      </w:tr>
      <w:tr w:rsidR="00476329" w:rsidRPr="00F00363" w14:paraId="4140C66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7399A" w14:textId="77777777" w:rsidR="00476329" w:rsidRPr="00F00363" w:rsidRDefault="00476329" w:rsidP="006E09C1">
            <w:pPr>
              <w:ind w:left="360"/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715C9B4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77D35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Zarządzanie</w:t>
            </w:r>
          </w:p>
        </w:tc>
      </w:tr>
      <w:tr w:rsidR="00476329" w:rsidRPr="00F00363" w14:paraId="72DEB45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CD84B" w14:textId="77777777" w:rsidR="00476329" w:rsidRPr="00F00363" w:rsidRDefault="00476329" w:rsidP="006E09C1">
            <w:pPr>
              <w:ind w:left="360"/>
              <w:rPr>
                <w:rFonts w:ascii="Arial" w:eastAsia="Liberation Sans" w:hAnsi="Arial" w:cs="Arial"/>
                <w:b/>
                <w:bCs/>
              </w:rPr>
            </w:pPr>
          </w:p>
        </w:tc>
      </w:tr>
      <w:tr w:rsidR="00476329" w:rsidRPr="00F00363" w14:paraId="5E17A7AF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9F95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synchronizacji czasu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SNTP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lub </w:t>
            </w:r>
            <w:proofErr w:type="spellStart"/>
            <w:r w:rsidRPr="00F00363">
              <w:rPr>
                <w:rFonts w:ascii="Arial" w:eastAsia="Liberation Sans" w:hAnsi="Arial" w:cs="Arial"/>
              </w:rPr>
              <w:t>NTP</w:t>
            </w:r>
            <w:proofErr w:type="spellEnd"/>
          </w:p>
        </w:tc>
      </w:tr>
      <w:tr w:rsidR="00476329" w:rsidRPr="00F00363" w14:paraId="19C81CC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8DC1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Zarządzanie przez </w:t>
            </w:r>
            <w:proofErr w:type="spellStart"/>
            <w:r w:rsidRPr="00F00363">
              <w:rPr>
                <w:rFonts w:ascii="Arial" w:eastAsia="Liberation Sans" w:hAnsi="Arial" w:cs="Arial"/>
              </w:rPr>
              <w:t>SNMP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v1/v2/v3</w:t>
            </w:r>
          </w:p>
        </w:tc>
      </w:tr>
      <w:tr w:rsidR="00476329" w:rsidRPr="00F00363" w14:paraId="7805941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5D3F8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Zarządzanie przez przeglądarkę WWW – protokół http i </w:t>
            </w:r>
            <w:proofErr w:type="spellStart"/>
            <w:r w:rsidRPr="00F00363">
              <w:rPr>
                <w:rFonts w:ascii="Arial" w:eastAsia="Liberation Sans" w:hAnsi="Arial" w:cs="Arial"/>
              </w:rPr>
              <w:t>https</w:t>
            </w:r>
            <w:proofErr w:type="spellEnd"/>
          </w:p>
        </w:tc>
      </w:tr>
      <w:tr w:rsidR="00476329" w:rsidRPr="00F00363" w14:paraId="29444CE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EFDC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lastRenderedPageBreak/>
              <w:t>Telnet Serwer/Klient dla IPv4 / IPv6</w:t>
            </w:r>
          </w:p>
        </w:tc>
      </w:tr>
      <w:tr w:rsidR="00476329" w:rsidRPr="00F00363" w14:paraId="788B37A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6F496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SSH2 Serwer/Klient dla IPv4 / IPv6</w:t>
            </w:r>
          </w:p>
        </w:tc>
      </w:tr>
      <w:tr w:rsidR="00476329" w:rsidRPr="00F00363" w14:paraId="675AFE8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3DA0B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Ping dla IPv4 / IPv6</w:t>
            </w:r>
          </w:p>
        </w:tc>
      </w:tr>
      <w:tr w:rsidR="00476329" w:rsidRPr="00F00363" w14:paraId="14E6758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355F0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proofErr w:type="spellStart"/>
            <w:r w:rsidRPr="00F00363">
              <w:rPr>
                <w:rFonts w:ascii="Arial" w:eastAsia="Liberation Sans" w:hAnsi="Arial" w:cs="Arial"/>
              </w:rPr>
              <w:t>Traceroute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dla IPv4 / IPv6</w:t>
            </w:r>
          </w:p>
        </w:tc>
      </w:tr>
      <w:tr w:rsidR="00476329" w:rsidRPr="00F00363" w14:paraId="2BD3D06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7E4A1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SYSLOG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z możliwością definiowania wielu serwerów</w:t>
            </w:r>
          </w:p>
        </w:tc>
      </w:tr>
      <w:tr w:rsidR="00476329" w:rsidRPr="00F00363" w14:paraId="28545E0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EFE1E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Wsparcie </w:t>
            </w:r>
            <w:proofErr w:type="spellStart"/>
            <w:r w:rsidRPr="00F00363">
              <w:rPr>
                <w:rFonts w:ascii="Arial" w:eastAsia="Liberation Sans" w:hAnsi="Arial" w:cs="Arial"/>
              </w:rPr>
              <w:t>SYSLOG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over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TLS</w:t>
            </w:r>
            <w:proofErr w:type="spellEnd"/>
          </w:p>
        </w:tc>
      </w:tr>
      <w:tr w:rsidR="00476329" w:rsidRPr="00F00363" w14:paraId="6504C57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8ED64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Sprzętowa 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sFlow</w:t>
            </w:r>
            <w:proofErr w:type="spellEnd"/>
          </w:p>
        </w:tc>
      </w:tr>
      <w:tr w:rsidR="00476329" w:rsidRPr="00F00363" w14:paraId="31363BC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8DA6D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</w:t>
            </w:r>
            <w:proofErr w:type="spellStart"/>
            <w:r w:rsidRPr="00F00363">
              <w:rPr>
                <w:rFonts w:ascii="Arial" w:eastAsia="Liberation Sans" w:hAnsi="Arial" w:cs="Arial"/>
              </w:rPr>
              <w:t>RMON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min. 4 grupy: Status, </w:t>
            </w:r>
            <w:proofErr w:type="spellStart"/>
            <w:r w:rsidRPr="00F00363">
              <w:rPr>
                <w:rFonts w:ascii="Arial" w:eastAsia="Liberation Sans" w:hAnsi="Arial" w:cs="Arial"/>
              </w:rPr>
              <w:t>History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Alarms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Events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1757)</w:t>
            </w:r>
          </w:p>
        </w:tc>
      </w:tr>
      <w:tr w:rsidR="00476329" w:rsidRPr="00F00363" w14:paraId="7D6BDD5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004A8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Obsługa RMON2 (</w:t>
            </w:r>
            <w:proofErr w:type="spellStart"/>
            <w:r w:rsidRPr="00F00363">
              <w:rPr>
                <w:rFonts w:ascii="Arial" w:eastAsia="Liberation Sans" w:hAnsi="Arial" w:cs="Arial"/>
              </w:rPr>
              <w:t>RFC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2021)</w:t>
            </w:r>
          </w:p>
        </w:tc>
      </w:tr>
      <w:tr w:rsidR="00476329" w:rsidRPr="00F00363" w14:paraId="1710ED50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85683" w14:textId="77777777" w:rsidR="00476329" w:rsidRPr="00F00363" w:rsidRDefault="00476329" w:rsidP="00476329">
            <w:pPr>
              <w:numPr>
                <w:ilvl w:val="0"/>
                <w:numId w:val="23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autentykacji poprzez certyfikaty X509v3 dla protokołów </w:t>
            </w:r>
            <w:proofErr w:type="spellStart"/>
            <w:r w:rsidRPr="00F00363">
              <w:rPr>
                <w:rFonts w:ascii="Arial" w:eastAsia="Liberation Sans" w:hAnsi="Arial" w:cs="Arial"/>
              </w:rPr>
              <w:t>SSH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Syslog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oraz RADIUS</w:t>
            </w:r>
          </w:p>
        </w:tc>
      </w:tr>
      <w:tr w:rsidR="00476329" w:rsidRPr="00F00363" w14:paraId="409C53E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CDA52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1EF30D3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AE875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Inne</w:t>
            </w:r>
          </w:p>
        </w:tc>
      </w:tr>
      <w:tr w:rsidR="00476329" w:rsidRPr="00F00363" w14:paraId="69EE876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EA80E" w14:textId="77777777" w:rsidR="00476329" w:rsidRPr="00F00363" w:rsidRDefault="00476329" w:rsidP="006E09C1">
            <w:pPr>
              <w:rPr>
                <w:rFonts w:ascii="Arial" w:eastAsia="Liberation Sans" w:hAnsi="Arial" w:cs="Arial"/>
              </w:rPr>
            </w:pPr>
          </w:p>
        </w:tc>
      </w:tr>
      <w:tr w:rsidR="00476329" w:rsidRPr="00F00363" w14:paraId="4CFA5CC3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CB136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rozszerzenia funkcjonalności o </w:t>
            </w:r>
            <w:proofErr w:type="spellStart"/>
            <w:r w:rsidRPr="00F00363">
              <w:rPr>
                <w:rFonts w:ascii="Arial" w:eastAsia="Liberation Sans" w:hAnsi="Arial" w:cs="Arial"/>
              </w:rPr>
              <w:t>MPLS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poprzez wymianę oprogramowania lub licencję. Wymagane wsparcie dla następujących funkcjonalności: </w:t>
            </w:r>
            <w:proofErr w:type="spellStart"/>
            <w:r w:rsidRPr="00F00363">
              <w:rPr>
                <w:rFonts w:ascii="Arial" w:eastAsia="Liberation Sans" w:hAnsi="Arial" w:cs="Arial"/>
              </w:rPr>
              <w:t>MPLS</w:t>
            </w:r>
            <w:proofErr w:type="spellEnd"/>
            <w:r w:rsidRPr="00F00363">
              <w:rPr>
                <w:rFonts w:ascii="Arial" w:eastAsia="Liberation Sans" w:hAnsi="Arial" w:cs="Arial"/>
              </w:rPr>
              <w:t>/</w:t>
            </w:r>
            <w:proofErr w:type="spellStart"/>
            <w:r w:rsidRPr="00F00363">
              <w:rPr>
                <w:rFonts w:ascii="Arial" w:eastAsia="Liberation Sans" w:hAnsi="Arial" w:cs="Arial"/>
              </w:rPr>
              <w:t>VPLS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MPLS</w:t>
            </w:r>
            <w:proofErr w:type="spellEnd"/>
            <w:r w:rsidRPr="00F00363">
              <w:rPr>
                <w:rFonts w:ascii="Arial" w:eastAsia="Liberation Sans" w:hAnsi="Arial" w:cs="Arial"/>
              </w:rPr>
              <w:t>/</w:t>
            </w:r>
            <w:proofErr w:type="spellStart"/>
            <w:r w:rsidRPr="00F00363">
              <w:rPr>
                <w:rFonts w:ascii="Arial" w:eastAsia="Liberation Sans" w:hAnsi="Arial" w:cs="Arial"/>
              </w:rPr>
              <w:t>VPWS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LDP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, </w:t>
            </w:r>
            <w:proofErr w:type="spellStart"/>
            <w:r w:rsidRPr="00F00363">
              <w:rPr>
                <w:rFonts w:ascii="Arial" w:eastAsia="Liberation Sans" w:hAnsi="Arial" w:cs="Arial"/>
              </w:rPr>
              <w:t>RSVP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-TE, Fast </w:t>
            </w:r>
            <w:proofErr w:type="spellStart"/>
            <w:r w:rsidRPr="00F00363">
              <w:rPr>
                <w:rFonts w:ascii="Arial" w:eastAsia="Liberation Sans" w:hAnsi="Arial" w:cs="Arial"/>
              </w:rPr>
              <w:t>Reroute</w:t>
            </w:r>
            <w:proofErr w:type="spellEnd"/>
          </w:p>
        </w:tc>
      </w:tr>
      <w:tr w:rsidR="00476329" w:rsidRPr="00F00363" w14:paraId="338F5A19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57769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uruchomienia wirtualizacji na przełączniku z bezpośrednim dostępem do chipsetu przełącznika – przepustowość min. 10 </w:t>
            </w:r>
            <w:proofErr w:type="spellStart"/>
            <w:r w:rsidRPr="00F00363">
              <w:rPr>
                <w:rFonts w:ascii="Arial" w:eastAsia="Liberation Sans" w:hAnsi="Arial" w:cs="Arial"/>
              </w:rPr>
              <w:t>Gb</w:t>
            </w:r>
            <w:proofErr w:type="spellEnd"/>
            <w:r w:rsidRPr="00F00363">
              <w:rPr>
                <w:rFonts w:ascii="Arial" w:eastAsia="Liberation Sans" w:hAnsi="Arial" w:cs="Arial"/>
              </w:rPr>
              <w:t>/s</w:t>
            </w:r>
          </w:p>
        </w:tc>
      </w:tr>
      <w:tr w:rsidR="00476329" w:rsidRPr="00F00363" w14:paraId="15BEAA2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04155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Współpraca z systemem kontroli dostępu oferowanym przez producenta przełączników.</w:t>
            </w:r>
          </w:p>
        </w:tc>
      </w:tr>
      <w:tr w:rsidR="00476329" w:rsidRPr="00F00363" w14:paraId="096D2D7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2F841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Wbudowany </w:t>
            </w:r>
            <w:proofErr w:type="spellStart"/>
            <w:r w:rsidRPr="00F00363">
              <w:rPr>
                <w:rFonts w:ascii="Arial" w:eastAsia="Liberation Sans" w:hAnsi="Arial" w:cs="Arial"/>
              </w:rPr>
              <w:t>DHCP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Serwer i klient z możliwością definicji opcji (np. opcje 43, 60, 78 itp.)</w:t>
            </w:r>
          </w:p>
        </w:tc>
      </w:tr>
      <w:tr w:rsidR="00476329" w:rsidRPr="00F00363" w14:paraId="0916F08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605AC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Wsparcie standardu </w:t>
            </w:r>
            <w:proofErr w:type="spellStart"/>
            <w:r w:rsidRPr="00F00363">
              <w:rPr>
                <w:rFonts w:ascii="Arial" w:eastAsia="Liberation Sans" w:hAnsi="Arial" w:cs="Arial"/>
              </w:rPr>
              <w:t>IEEE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802.1Qcj – Automatic </w:t>
            </w:r>
            <w:proofErr w:type="spellStart"/>
            <w:r w:rsidRPr="00F00363">
              <w:rPr>
                <w:rFonts w:ascii="Arial" w:eastAsia="Liberation Sans" w:hAnsi="Arial" w:cs="Arial"/>
              </w:rPr>
              <w:t>Attachment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to Provider </w:t>
            </w:r>
            <w:proofErr w:type="spellStart"/>
            <w:r w:rsidRPr="00F00363">
              <w:rPr>
                <w:rFonts w:ascii="Arial" w:eastAsia="Liberation Sans" w:hAnsi="Arial" w:cs="Arial"/>
              </w:rPr>
              <w:t>Backbone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</w:t>
            </w:r>
            <w:proofErr w:type="spellStart"/>
            <w:r w:rsidRPr="00F00363">
              <w:rPr>
                <w:rFonts w:ascii="Arial" w:eastAsia="Liberation Sans" w:hAnsi="Arial" w:cs="Arial"/>
              </w:rPr>
              <w:t>Bridging</w:t>
            </w:r>
            <w:proofErr w:type="spellEnd"/>
          </w:p>
        </w:tc>
      </w:tr>
      <w:tr w:rsidR="00476329" w:rsidRPr="00F00363" w14:paraId="060248AB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56D76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skryptów CLI </w:t>
            </w:r>
          </w:p>
        </w:tc>
      </w:tr>
      <w:tr w:rsidR="00476329" w:rsidRPr="00F00363" w14:paraId="7BBA4E36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A6D10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funkcji </w:t>
            </w:r>
            <w:proofErr w:type="spellStart"/>
            <w:r w:rsidRPr="00F00363">
              <w:rPr>
                <w:rFonts w:ascii="Arial" w:eastAsia="Liberation Sans" w:hAnsi="Arial" w:cs="Arial"/>
              </w:rPr>
              <w:t>TCL</w:t>
            </w:r>
            <w:proofErr w:type="spellEnd"/>
            <w:r w:rsidRPr="00F00363">
              <w:rPr>
                <w:rFonts w:ascii="Arial" w:eastAsia="Liberation Sans" w:hAnsi="Arial" w:cs="Arial"/>
              </w:rPr>
              <w:t>/</w:t>
            </w:r>
            <w:proofErr w:type="spellStart"/>
            <w:r w:rsidRPr="00F00363">
              <w:rPr>
                <w:rFonts w:ascii="Arial" w:eastAsia="Liberation Sans" w:hAnsi="Arial" w:cs="Arial"/>
              </w:rPr>
              <w:t>Tk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w skryptach CLI</w:t>
            </w:r>
          </w:p>
        </w:tc>
      </w:tr>
      <w:tr w:rsidR="00476329" w:rsidRPr="00F00363" w14:paraId="4B79C98A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76641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Obsługa skryptów </w:t>
            </w:r>
            <w:proofErr w:type="spellStart"/>
            <w:r w:rsidRPr="00F00363">
              <w:rPr>
                <w:rFonts w:ascii="Arial" w:eastAsia="Liberation Sans" w:hAnsi="Arial" w:cs="Arial"/>
              </w:rPr>
              <w:t>Python</w:t>
            </w:r>
            <w:proofErr w:type="spellEnd"/>
          </w:p>
        </w:tc>
      </w:tr>
      <w:tr w:rsidR="00476329" w:rsidRPr="00F00363" w14:paraId="4424F563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5A028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edycji skryptów i </w:t>
            </w:r>
            <w:proofErr w:type="spellStart"/>
            <w:r w:rsidRPr="00F00363">
              <w:rPr>
                <w:rFonts w:ascii="Arial" w:eastAsia="Liberation Sans" w:hAnsi="Arial" w:cs="Arial"/>
              </w:rPr>
              <w:t>ACL</w:t>
            </w:r>
            <w:proofErr w:type="spellEnd"/>
            <w:r w:rsidRPr="00F00363">
              <w:rPr>
                <w:rFonts w:ascii="Arial" w:eastAsia="Liberation Sans" w:hAnsi="Arial" w:cs="Arial"/>
              </w:rPr>
              <w:t xml:space="preserve"> bezpośrednio na urządzeniu (system operacyjny musi zawierać edytor plików tekstowych)</w:t>
            </w:r>
          </w:p>
        </w:tc>
      </w:tr>
      <w:tr w:rsidR="00476329" w:rsidRPr="00F00363" w14:paraId="64F73B9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6B85F" w14:textId="77777777" w:rsidR="00476329" w:rsidRPr="00F00363" w:rsidRDefault="00476329" w:rsidP="00476329">
            <w:pPr>
              <w:numPr>
                <w:ilvl w:val="0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Możliwość uruchamiania skryptów </w:t>
            </w:r>
          </w:p>
        </w:tc>
      </w:tr>
      <w:tr w:rsidR="00476329" w:rsidRPr="00F00363" w14:paraId="1F21514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5441A" w14:textId="77777777" w:rsidR="00476329" w:rsidRPr="00F00363" w:rsidRDefault="00476329" w:rsidP="00476329">
            <w:pPr>
              <w:numPr>
                <w:ilvl w:val="1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Ręcznie</w:t>
            </w:r>
          </w:p>
        </w:tc>
      </w:tr>
      <w:tr w:rsidR="00476329" w:rsidRPr="00F00363" w14:paraId="70D8D973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77C09" w14:textId="77777777" w:rsidR="00476329" w:rsidRPr="00F00363" w:rsidRDefault="00476329" w:rsidP="00476329">
            <w:pPr>
              <w:numPr>
                <w:ilvl w:val="1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>O określonym czasie lub co wskazany okres czasu</w:t>
            </w:r>
          </w:p>
        </w:tc>
      </w:tr>
      <w:tr w:rsidR="00476329" w:rsidRPr="00F00363" w14:paraId="7BF1631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AF57B" w14:textId="77777777" w:rsidR="00476329" w:rsidRPr="00F00363" w:rsidRDefault="00476329" w:rsidP="00476329">
            <w:pPr>
              <w:numPr>
                <w:ilvl w:val="1"/>
                <w:numId w:val="26"/>
              </w:numPr>
              <w:rPr>
                <w:rFonts w:ascii="Arial" w:eastAsia="Liberation Sans" w:hAnsi="Arial" w:cs="Arial"/>
              </w:rPr>
            </w:pPr>
            <w:r w:rsidRPr="00F00363">
              <w:rPr>
                <w:rFonts w:ascii="Arial" w:eastAsia="Liberation Sans" w:hAnsi="Arial" w:cs="Arial"/>
              </w:rPr>
              <w:t xml:space="preserve">Na podstawie wpisów w logu systemowym </w:t>
            </w:r>
          </w:p>
        </w:tc>
      </w:tr>
      <w:tr w:rsidR="00476329" w:rsidRPr="00F00363" w14:paraId="53E5F6A8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2AE16" w14:textId="77777777" w:rsidR="00476329" w:rsidRPr="00F00363" w:rsidRDefault="00476329" w:rsidP="006E09C1">
            <w:pPr>
              <w:rPr>
                <w:rFonts w:ascii="Arial" w:eastAsia="Cambria" w:hAnsi="Arial" w:cs="Arial"/>
              </w:rPr>
            </w:pPr>
          </w:p>
        </w:tc>
      </w:tr>
      <w:tr w:rsidR="00476329" w:rsidRPr="00F00363" w14:paraId="4866F20C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471D5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 w:line="259" w:lineRule="auto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Zgodność z posiadanym sprzętem i oprogramowaniem</w:t>
            </w:r>
          </w:p>
        </w:tc>
      </w:tr>
      <w:tr w:rsidR="00476329" w:rsidRPr="00F00363" w14:paraId="7B9E524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09F09" w14:textId="77777777" w:rsidR="00476329" w:rsidRPr="00F00363" w:rsidRDefault="00476329" w:rsidP="006E09C1">
            <w:pPr>
              <w:rPr>
                <w:rFonts w:ascii="Arial" w:eastAsia="Cambria" w:hAnsi="Arial" w:cs="Arial"/>
              </w:rPr>
            </w:pPr>
          </w:p>
        </w:tc>
      </w:tr>
      <w:tr w:rsidR="00476329" w:rsidRPr="00F00363" w14:paraId="056E6771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6ECBF" w14:textId="77777777" w:rsidR="00476329" w:rsidRPr="00F00363" w:rsidRDefault="00476329" w:rsidP="00476329">
            <w:pPr>
              <w:pStyle w:val="Default"/>
              <w:numPr>
                <w:ilvl w:val="0"/>
                <w:numId w:val="28"/>
              </w:numPr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Przełącznik musi umożliwiać realizowanie połączeń typu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Fabric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z posiadanymi przez Zamawiającego przełącznikami Extreme Networks VSP7400</w:t>
            </w:r>
          </w:p>
        </w:tc>
      </w:tr>
      <w:tr w:rsidR="00476329" w:rsidRPr="00F00363" w14:paraId="09FFF564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2FF97" w14:textId="77777777" w:rsidR="00476329" w:rsidRPr="00F00363" w:rsidRDefault="00476329" w:rsidP="00476329">
            <w:pPr>
              <w:pStyle w:val="Default"/>
              <w:numPr>
                <w:ilvl w:val="0"/>
                <w:numId w:val="28"/>
              </w:numPr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Przełącznik musi umożliwiać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stackowanie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z posiadanymi przez Zamawiającego przełącznikami Extreme Networks x465</w:t>
            </w:r>
          </w:p>
        </w:tc>
      </w:tr>
      <w:tr w:rsidR="00476329" w:rsidRPr="00F00363" w14:paraId="5E695B0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5AF28" w14:textId="77777777" w:rsidR="00476329" w:rsidRPr="00F00363" w:rsidRDefault="00476329" w:rsidP="00476329">
            <w:pPr>
              <w:pStyle w:val="Default"/>
              <w:numPr>
                <w:ilvl w:val="0"/>
                <w:numId w:val="28"/>
              </w:numPr>
              <w:rPr>
                <w:rFonts w:eastAsia="Arial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Wszystkie przełączniki muszą umożliwiać pełne zarządzanie z poziomu oprogramowania zarządzającego Extreme Networks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NMS</w:t>
            </w:r>
            <w:proofErr w:type="spellEnd"/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 posiadanego przez Zamawiającego. Zarządzanie musi </w:t>
            </w:r>
            <w:r w:rsidRPr="00F00363">
              <w:rPr>
                <w:rFonts w:eastAsia="Liberation Sans"/>
                <w:color w:val="auto"/>
                <w:sz w:val="20"/>
                <w:szCs w:val="20"/>
              </w:rPr>
              <w:lastRenderedPageBreak/>
              <w:t xml:space="preserve">obejmować m.in.: aktualizacje oprogramowania, tworzenie kopi zapasowej konfiguracji, zarządzanie politykami, zarządzanie połączeniami, zarządzanie połączeniami typu </w:t>
            </w:r>
            <w:proofErr w:type="spellStart"/>
            <w:r w:rsidRPr="00F00363">
              <w:rPr>
                <w:rFonts w:eastAsia="Liberation Sans"/>
                <w:color w:val="auto"/>
                <w:sz w:val="20"/>
                <w:szCs w:val="20"/>
              </w:rPr>
              <w:t>Fabric</w:t>
            </w:r>
            <w:proofErr w:type="spellEnd"/>
          </w:p>
        </w:tc>
      </w:tr>
      <w:tr w:rsidR="00476329" w:rsidRPr="00F00363" w14:paraId="18622BC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5BB2B" w14:textId="77777777" w:rsidR="00476329" w:rsidRPr="00F00363" w:rsidRDefault="00476329" w:rsidP="006E09C1">
            <w:pPr>
              <w:pStyle w:val="Akapitzlist"/>
              <w:rPr>
                <w:rFonts w:ascii="Arial" w:eastAsia="Liberation Sans" w:hAnsi="Arial" w:cs="Arial"/>
                <w:sz w:val="20"/>
                <w:szCs w:val="20"/>
              </w:rPr>
            </w:pPr>
          </w:p>
        </w:tc>
      </w:tr>
      <w:tr w:rsidR="00476329" w:rsidRPr="00F00363" w14:paraId="71DF066D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628F8" w14:textId="77777777" w:rsidR="00476329" w:rsidRPr="00F00363" w:rsidRDefault="00476329" w:rsidP="00476329">
            <w:pPr>
              <w:pStyle w:val="Nagwek2"/>
              <w:keepNext w:val="0"/>
              <w:keepLines w:val="0"/>
              <w:numPr>
                <w:ilvl w:val="1"/>
                <w:numId w:val="22"/>
              </w:numPr>
              <w:tabs>
                <w:tab w:val="center" w:pos="4680"/>
                <w:tab w:val="right" w:pos="9360"/>
              </w:tabs>
              <w:spacing w:before="200" w:after="120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F00363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Gwarancja i wsparcie techniczne</w:t>
            </w:r>
          </w:p>
        </w:tc>
      </w:tr>
      <w:tr w:rsidR="00476329" w:rsidRPr="00F00363" w14:paraId="6F0A97E7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666E1" w14:textId="77777777" w:rsidR="00476329" w:rsidRPr="00F00363" w:rsidRDefault="00476329" w:rsidP="006E09C1">
            <w:pPr>
              <w:pStyle w:val="Akapitzlist"/>
              <w:ind w:left="851"/>
              <w:jc w:val="both"/>
              <w:rPr>
                <w:rFonts w:ascii="Arial" w:eastAsia="Liberation Sans" w:hAnsi="Arial" w:cs="Arial"/>
                <w:b/>
                <w:bCs/>
                <w:sz w:val="20"/>
                <w:szCs w:val="20"/>
              </w:rPr>
            </w:pPr>
          </w:p>
        </w:tc>
      </w:tr>
      <w:tr w:rsidR="00476329" w:rsidRPr="00F00363" w14:paraId="2EF75B25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2723B" w14:textId="77777777" w:rsidR="00476329" w:rsidRPr="00F00363" w:rsidRDefault="00476329" w:rsidP="00476329">
            <w:pPr>
              <w:pStyle w:val="Default"/>
              <w:numPr>
                <w:ilvl w:val="0"/>
                <w:numId w:val="27"/>
              </w:numPr>
              <w:jc w:val="both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Minimalny okres gwarancji oraz wsparcia na wszystkie wymagane urządzenia i oprogramowanie wynosi 5 lat. </w:t>
            </w:r>
          </w:p>
        </w:tc>
      </w:tr>
      <w:tr w:rsidR="00476329" w:rsidRPr="00F00363" w14:paraId="403BA6AE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06871" w14:textId="77777777" w:rsidR="00476329" w:rsidRPr="00F00363" w:rsidRDefault="00476329" w:rsidP="00476329">
            <w:pPr>
              <w:pStyle w:val="Default"/>
              <w:numPr>
                <w:ilvl w:val="0"/>
                <w:numId w:val="27"/>
              </w:numPr>
              <w:jc w:val="both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 ramach gwarancji Wykonawca będzie świadczył pierwszą i drugą linię wsparcia za pomocą komunikacji telefonicznej, emaila, bezpośredniego kontaktu oraz zagwarantuje dostęp trzeciej linii wsparcia, świadczonej przez oficjalne centrum wsparcia technicznego producenta (ang. TAC) </w:t>
            </w:r>
          </w:p>
        </w:tc>
      </w:tr>
      <w:tr w:rsidR="00476329" w:rsidRPr="00F00363" w14:paraId="36AF3072" w14:textId="77777777" w:rsidTr="00476329">
        <w:tc>
          <w:tcPr>
            <w:tcW w:w="9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640F8" w14:textId="77777777" w:rsidR="00476329" w:rsidRPr="00F00363" w:rsidRDefault="00476329" w:rsidP="00476329">
            <w:pPr>
              <w:pStyle w:val="Default"/>
              <w:numPr>
                <w:ilvl w:val="0"/>
                <w:numId w:val="27"/>
              </w:numPr>
              <w:jc w:val="both"/>
              <w:rPr>
                <w:rFonts w:eastAsia="Liberation Sans"/>
                <w:color w:val="auto"/>
                <w:sz w:val="20"/>
                <w:szCs w:val="20"/>
              </w:rPr>
            </w:pPr>
            <w:r w:rsidRPr="00F00363">
              <w:rPr>
                <w:rFonts w:eastAsia="Liberation Sans"/>
                <w:color w:val="auto"/>
                <w:sz w:val="20"/>
                <w:szCs w:val="20"/>
              </w:rPr>
              <w:t xml:space="preserve"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 wystąpienia awarii. </w:t>
            </w:r>
          </w:p>
        </w:tc>
      </w:tr>
    </w:tbl>
    <w:p w14:paraId="79E24ADF" w14:textId="77777777" w:rsidR="00476329" w:rsidRPr="00F00363" w:rsidRDefault="00476329" w:rsidP="00476329">
      <w:pPr>
        <w:pStyle w:val="Akapitzlist"/>
        <w:ind w:left="851"/>
        <w:jc w:val="both"/>
        <w:rPr>
          <w:rFonts w:ascii="Arial" w:hAnsi="Arial" w:cs="Arial"/>
          <w:sz w:val="20"/>
        </w:rPr>
      </w:pPr>
    </w:p>
    <w:p w14:paraId="40DBBE22" w14:textId="77777777" w:rsidR="00CC0E0F" w:rsidRPr="00F00363" w:rsidRDefault="00CC0E0F" w:rsidP="00CC0E0F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2D930176" w14:textId="2FA33DA0" w:rsidR="003B4416" w:rsidRPr="00F00363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247FE357" w14:textId="77777777" w:rsidR="00CC0E0F" w:rsidRPr="00F00363" w:rsidRDefault="00CC0E0F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7BABC57C" w14:textId="705AF213" w:rsidR="003B4416" w:rsidRPr="00F00363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00363">
        <w:rPr>
          <w:rFonts w:ascii="Arial" w:hAnsi="Arial" w:cs="Arial"/>
          <w:sz w:val="22"/>
          <w:szCs w:val="22"/>
        </w:rPr>
        <w:t xml:space="preserve">Podane wyżej parametry </w:t>
      </w:r>
      <w:r w:rsidR="00207A09">
        <w:rPr>
          <w:rFonts w:ascii="Arial" w:hAnsi="Arial" w:cs="Arial"/>
          <w:sz w:val="22"/>
          <w:szCs w:val="22"/>
        </w:rPr>
        <w:t xml:space="preserve">w zadaniu 1 i 2 </w:t>
      </w:r>
      <w:r w:rsidRPr="00F00363">
        <w:rPr>
          <w:rFonts w:ascii="Arial" w:hAnsi="Arial" w:cs="Arial"/>
          <w:sz w:val="22"/>
          <w:szCs w:val="22"/>
        </w:rPr>
        <w:t xml:space="preserve">należy traktować jako minimalne. </w:t>
      </w:r>
    </w:p>
    <w:p w14:paraId="07C41A0A" w14:textId="77777777" w:rsidR="003B4416" w:rsidRPr="00F00363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14:paraId="0927AC01" w14:textId="77777777" w:rsidR="003B4416" w:rsidRPr="00F00363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51FE68F2" w14:textId="77777777" w:rsidR="004A28D8" w:rsidRPr="00F00363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280CE9CD" w14:textId="77777777" w:rsidR="004A28D8" w:rsidRPr="00F00363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127227CE" w14:textId="77777777" w:rsidR="004A28D8" w:rsidRPr="00F00363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406DC481" w14:textId="77777777" w:rsidR="004A28D8" w:rsidRPr="00F00363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00363" w:rsidSect="00E10C82"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393E2" w14:textId="77777777" w:rsidR="006E09C1" w:rsidRDefault="006E09C1">
      <w:r>
        <w:separator/>
      </w:r>
    </w:p>
  </w:endnote>
  <w:endnote w:type="continuationSeparator" w:id="0">
    <w:p w14:paraId="2E708054" w14:textId="77777777" w:rsidR="006E09C1" w:rsidRDefault="006E0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A413D" w14:textId="77777777" w:rsidR="006E09C1" w:rsidRDefault="006E09C1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6D459E5E" w14:textId="77777777" w:rsidR="006E09C1" w:rsidRDefault="006E09C1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22D97ADB" w14:textId="77777777" w:rsidR="006E09C1" w:rsidRPr="00346A70" w:rsidRDefault="006E09C1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0C4ADD08" w14:textId="77777777" w:rsidR="006E09C1" w:rsidRDefault="006E09C1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9F631" w14:textId="77777777" w:rsidR="006E09C1" w:rsidRDefault="006E09C1">
      <w:r>
        <w:separator/>
      </w:r>
    </w:p>
  </w:footnote>
  <w:footnote w:type="continuationSeparator" w:id="0">
    <w:p w14:paraId="2F67D06F" w14:textId="77777777" w:rsidR="006E09C1" w:rsidRDefault="006E09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4"/>
  </w:num>
  <w:num w:numId="3">
    <w:abstractNumId w:val="21"/>
  </w:num>
  <w:num w:numId="4">
    <w:abstractNumId w:val="2"/>
  </w:num>
  <w:num w:numId="5">
    <w:abstractNumId w:val="8"/>
  </w:num>
  <w:num w:numId="6">
    <w:abstractNumId w:val="12"/>
  </w:num>
  <w:num w:numId="7">
    <w:abstractNumId w:val="20"/>
  </w:num>
  <w:num w:numId="8">
    <w:abstractNumId w:val="18"/>
  </w:num>
  <w:num w:numId="9">
    <w:abstractNumId w:val="4"/>
  </w:num>
  <w:num w:numId="10">
    <w:abstractNumId w:val="17"/>
  </w:num>
  <w:num w:numId="11">
    <w:abstractNumId w:val="9"/>
  </w:num>
  <w:num w:numId="12">
    <w:abstractNumId w:val="10"/>
  </w:num>
  <w:num w:numId="13">
    <w:abstractNumId w:val="6"/>
  </w:num>
  <w:num w:numId="14">
    <w:abstractNumId w:val="23"/>
  </w:num>
  <w:num w:numId="15">
    <w:abstractNumId w:val="13"/>
  </w:num>
  <w:num w:numId="16">
    <w:abstractNumId w:val="14"/>
  </w:num>
  <w:num w:numId="17">
    <w:abstractNumId w:val="16"/>
  </w:num>
  <w:num w:numId="18">
    <w:abstractNumId w:val="3"/>
  </w:num>
  <w:num w:numId="19">
    <w:abstractNumId w:val="15"/>
  </w:num>
  <w:num w:numId="20">
    <w:abstractNumId w:val="25"/>
  </w:num>
  <w:num w:numId="21">
    <w:abstractNumId w:val="22"/>
  </w:num>
  <w:num w:numId="22">
    <w:abstractNumId w:val="7"/>
  </w:num>
  <w:num w:numId="23">
    <w:abstractNumId w:val="0"/>
  </w:num>
  <w:num w:numId="24">
    <w:abstractNumId w:val="27"/>
  </w:num>
  <w:num w:numId="25">
    <w:abstractNumId w:val="11"/>
  </w:num>
  <w:num w:numId="26">
    <w:abstractNumId w:val="19"/>
  </w:num>
  <w:num w:numId="27">
    <w:abstractNumId w:val="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711A4"/>
    <w:rsid w:val="000B5129"/>
    <w:rsid w:val="000B6E38"/>
    <w:rsid w:val="000C594E"/>
    <w:rsid w:val="000E51C8"/>
    <w:rsid w:val="00107C05"/>
    <w:rsid w:val="00114822"/>
    <w:rsid w:val="001425D9"/>
    <w:rsid w:val="001803C6"/>
    <w:rsid w:val="001C2BCC"/>
    <w:rsid w:val="001C57B6"/>
    <w:rsid w:val="001E24B8"/>
    <w:rsid w:val="00207A09"/>
    <w:rsid w:val="002140E4"/>
    <w:rsid w:val="002405B1"/>
    <w:rsid w:val="00270E22"/>
    <w:rsid w:val="002714EC"/>
    <w:rsid w:val="0027209D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3D70B6"/>
    <w:rsid w:val="00426D3B"/>
    <w:rsid w:val="0045358C"/>
    <w:rsid w:val="004679B4"/>
    <w:rsid w:val="00476329"/>
    <w:rsid w:val="0047788B"/>
    <w:rsid w:val="004A28D8"/>
    <w:rsid w:val="00510241"/>
    <w:rsid w:val="00516191"/>
    <w:rsid w:val="00560CD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363E2"/>
    <w:rsid w:val="00655674"/>
    <w:rsid w:val="006810DB"/>
    <w:rsid w:val="006E09C1"/>
    <w:rsid w:val="006E2C74"/>
    <w:rsid w:val="007142E5"/>
    <w:rsid w:val="00742996"/>
    <w:rsid w:val="007446EF"/>
    <w:rsid w:val="00766F2F"/>
    <w:rsid w:val="00791E14"/>
    <w:rsid w:val="007A3E00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168F"/>
    <w:rsid w:val="009F6D35"/>
    <w:rsid w:val="00A2772D"/>
    <w:rsid w:val="00A67740"/>
    <w:rsid w:val="00A74D61"/>
    <w:rsid w:val="00A82141"/>
    <w:rsid w:val="00A91327"/>
    <w:rsid w:val="00A96734"/>
    <w:rsid w:val="00AB173C"/>
    <w:rsid w:val="00AB36D4"/>
    <w:rsid w:val="00AD109D"/>
    <w:rsid w:val="00AF3347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C0E0F"/>
    <w:rsid w:val="00CD3C7F"/>
    <w:rsid w:val="00CF6829"/>
    <w:rsid w:val="00D5499B"/>
    <w:rsid w:val="00D9623D"/>
    <w:rsid w:val="00DB6ADF"/>
    <w:rsid w:val="00DD16B0"/>
    <w:rsid w:val="00E10C82"/>
    <w:rsid w:val="00E55F69"/>
    <w:rsid w:val="00E6438B"/>
    <w:rsid w:val="00E91813"/>
    <w:rsid w:val="00EA31D1"/>
    <w:rsid w:val="00ED29BA"/>
    <w:rsid w:val="00ED43CA"/>
    <w:rsid w:val="00ED6C7B"/>
    <w:rsid w:val="00EF765D"/>
    <w:rsid w:val="00F00363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5D5C991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1">
    <w:name w:val="heading 1"/>
    <w:basedOn w:val="Normalny"/>
    <w:next w:val="Normalny"/>
    <w:link w:val="Nagwek1Znak"/>
    <w:uiPriority w:val="9"/>
    <w:qFormat/>
    <w:rsid w:val="00F0036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63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3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632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qFormat/>
    <w:rsid w:val="00476329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F0036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Podtytu">
    <w:name w:val="Subtitle"/>
    <w:basedOn w:val="Nagwek"/>
    <w:next w:val="Tekstpodstawowy"/>
    <w:link w:val="PodtytuZnak"/>
    <w:qFormat/>
    <w:rsid w:val="00F00363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F00363"/>
    <w:rPr>
      <w:rFonts w:ascii="Liberation Sans" w:eastAsia="Microsoft YaHei" w:hAnsi="Liberation Sans" w:cs="Arial"/>
      <w:sz w:val="36"/>
      <w:szCs w:val="3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03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0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753F55-58C3-4B7C-8A5C-528733F0B9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C82F6D-F99D-466A-A197-1177296A9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5A09F3-578B-42E5-AFDF-9D3AAE456F45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5f071c81-3c8e-4cbe-9ae3-4bef1926d3c0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13</Pages>
  <Words>3097</Words>
  <Characters>19331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2</cp:revision>
  <cp:lastPrinted>1900-12-31T23:00:00Z</cp:lastPrinted>
  <dcterms:created xsi:type="dcterms:W3CDTF">2022-02-16T06:36:00Z</dcterms:created>
  <dcterms:modified xsi:type="dcterms:W3CDTF">2022-02-16T06:36:00Z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