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88293B" w:rsidRPr="0088293B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88293B" w:rsidRPr="0088293B">
        <w:rPr>
          <w:rFonts w:ascii="Arial" w:hAnsi="Arial" w:cs="Arial"/>
          <w:b/>
          <w:sz w:val="24"/>
          <w:szCs w:val="24"/>
        </w:rPr>
        <w:t>KA-2/007/2022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293B" w:rsidRPr="004B1027" w:rsidTr="00C5215A">
        <w:tc>
          <w:tcPr>
            <w:tcW w:w="9104" w:type="dxa"/>
            <w:shd w:val="clear" w:color="auto" w:fill="D9D9D9"/>
          </w:tcPr>
          <w:p w:rsidR="0088293B" w:rsidRPr="004B1027" w:rsidRDefault="0088293B" w:rsidP="00C5215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88293B" w:rsidRPr="004B1027" w:rsidRDefault="0088293B" w:rsidP="00C5215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88293B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88293B" w:rsidRPr="004B1027" w:rsidRDefault="0088293B" w:rsidP="00C5215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88293B" w:rsidRPr="004B1027" w:rsidRDefault="0088293B" w:rsidP="00C5215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88293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88293B">
        <w:rPr>
          <w:rFonts w:ascii="Arial" w:hAnsi="Arial" w:cs="Arial"/>
          <w:b/>
          <w:sz w:val="24"/>
          <w:szCs w:val="24"/>
        </w:rPr>
        <w:t>Dostawa bezprzewodowych punktów dostępowych i przełączników sieciowych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8D0" w:rsidRDefault="000018D0">
      <w:r>
        <w:separator/>
      </w:r>
    </w:p>
  </w:endnote>
  <w:endnote w:type="continuationSeparator" w:id="0">
    <w:p w:rsidR="000018D0" w:rsidRDefault="00001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93B" w:rsidRDefault="00882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8D0" w:rsidRDefault="000018D0">
      <w:r>
        <w:separator/>
      </w:r>
    </w:p>
  </w:footnote>
  <w:footnote w:type="continuationSeparator" w:id="0">
    <w:p w:rsidR="000018D0" w:rsidRDefault="000018D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93B" w:rsidRDefault="00882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93B" w:rsidRDefault="008829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93B" w:rsidRDefault="00882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8D0"/>
    <w:rsid w:val="0000184A"/>
    <w:rsid w:val="000018D0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93B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6A45FA-CF01-4FAE-B87C-74C6D0544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C7D1D-C79A-4108-97E0-DE9E0E264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2022-02-07T11:13:00Z</dcterms:created>
  <dcterms:modified xsi:type="dcterms:W3CDTF">2022-02-07T11:13:00Z</dcterms:modified>
</cp:coreProperties>
</file>