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21/02/2022    S36</w:t>
      </w:r>
    </w:p>
    <w:p w:rsidR="002056B0" w:rsidRPr="002056B0" w:rsidRDefault="00CA10D2" w:rsidP="002056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2056B0"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056B0" w:rsidRPr="002056B0" w:rsidRDefault="00CA10D2" w:rsidP="002056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2056B0"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056B0" w:rsidRPr="002056B0" w:rsidRDefault="00CA10D2" w:rsidP="002056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2056B0"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056B0" w:rsidRPr="002056B0" w:rsidRDefault="00CA10D2" w:rsidP="002056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2056B0"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056B0" w:rsidRPr="002056B0" w:rsidRDefault="00CA10D2" w:rsidP="002056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2056B0"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056B0" w:rsidRPr="002056B0" w:rsidRDefault="002056B0" w:rsidP="002056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Środki czyszczące i polerujące</w:t>
      </w:r>
    </w:p>
    <w:p w:rsidR="002056B0" w:rsidRPr="002056B0" w:rsidRDefault="002056B0" w:rsidP="002056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036-092187</w:t>
      </w:r>
    </w:p>
    <w:p w:rsidR="002056B0" w:rsidRPr="002056B0" w:rsidRDefault="002056B0" w:rsidP="002056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056B0" w:rsidRPr="002056B0" w:rsidRDefault="002056B0" w:rsidP="002056B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 sukcesywne środków czystości, polimerów i pojemników na igły i ampułki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10/2022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środków czystości, polimerów, papieru, pojemników na igły i ampułki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Papier toaletowy, ręczniki papierowe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18930000 Worki i torby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33763000 Ręczniki papierowe do rąk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33760000 Papier toaletowy, chusteczki higieniczne, ręczniki do rąk i serwety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3 650.00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Ręczniki papierowe w rolce, papier toaletowy do dozownika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33760000 Papier toaletowy, chusteczki higieniczne, ręczniki do rąk i serwety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Ekologiczny koncentrat do mycia przeszkleń i powierzchni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ponadpodłogowych</w:t>
      </w:r>
      <w:proofErr w:type="spellEnd"/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Krem do rąk, pasta BHP, mydła, pasta do butów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Płyny do mycia sanitariatów,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udrażniacz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rur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Koncentrat do mycia naczyń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Worki do gromadzenia odpadów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18930000 Worki i torby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2 325.00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Stelaż do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mopów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kieszeniowych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44514100 Uchwyty do narzędzi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Płyny, środki czyszczące różnego rodzaju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Dla pozycje 1, 2, 3 i 6 Wykonawca bezpłatnie dostarczy i zamontuje oraz będzie serwisował w czasie trwania umowy urządzenia dozujące na terenie kuchni oraz szpitala.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Dla pozycji 1 i 6 dozowniki typu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Topmater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Wszystkie preparaty chemiczne i urządzenia dozujące powinny być kompatybilne i pochodzić od jednego producenta.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na odpady medyczne z otworem wrzutowym 1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34928480 Pojemniki i kosze na odpady i śmieci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Pojemniki na odpady medyczne z otworem wrzutowym 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34928480 Pojemniki i kosze na odpady i śmieci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Środki czyszczące - różne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410.00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Rękawice jednorazowe winylowe bez talku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18424000 Rękawice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Sól tabletkowa do uzdatniania wody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470.00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Sól w granulkach do zmiękczania wody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Gąbka z hypoalergicznym żelem myjącym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27.00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Środki czyszczące i inne produkty do czyszczenia i obsługi samochodów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Kubki, kieliszki jednorazowe, sznurek polipropylenowy, folia aluminiowa, opaska zaciskowa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39222120 Kubki jednorazowe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280.00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Szczotki do WC, zmiotki, miotły, trzonki drewniane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39700000 Sprzęt gospodarstwa domowego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Proszek do prania białego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39830000 Środki czyszczące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25.00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Woreczki na wymiociny, opaski identyfikacyjne dla zmarłych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19520000 Produkty z tworzyw sztucznych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Pady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39220000 Sprzęt kuchenny, artykuły gospodarstwa domowego i artykuły domowe oraz artykuły cateringowe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Środek biologiczny o właściwościach wiążących i niszczących zapachy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39800000 Środki czyszczące i polerujące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10.00 PLN.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Etykiety samoprzylepne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30192800 Etykiety samoprzylepne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realizacji / Waga: 25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290.00 PLN.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1: min. 179.000,00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2: min. 8.000,00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3: min. 7.000,00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4: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5: min. 8.000,00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6: min. 2.000,00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7: min. 114.000,00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8: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9: min. 6.500,00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10: min. 8.000,00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11: min. 8.000,00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12: min. 19.000,00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13: min. 9.000,00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14: min. 23.000,00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15: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16: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17: min. 2.600,00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18: min. 13.000,00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19: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20: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21: min. 15.000,00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22: min. 1.700,00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23: Zamawiający nie stawia warunku dla zadania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24: min. 13.000,00 zł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Procedura otwarta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24/03/2022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21/06/2022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24/03/2022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056B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Przedmiotowe środki dowodowe: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folderów, opisów przedmiotu zamówienia potwierdzające każdy parametr opisany w formularzu cenowym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wskazane w opisie przedmiotu zamówienia (w formularzu cenowym) - dotyczy zadania nr 1, 4, 6, 9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uzupełnienie przedmiotowych środków dowodowych.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Zaświadczenie z ZUS lub KRUS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 oraz spełniają warunki udziału w postępowaniu.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następujące zmiany umowy: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Zmiany umowy są dopuszczalne bez ograniczeń w zakresie dozwolonym przez art. 455 ust. 1 pkt. 2-4 i ust. 2 ustawy Prawo Zamówień Publicznych. Zmiana umowy w stosunku do treści oferty, na podstawie, której dokonano wyboru Wykonawcy jest możliwa, w szczególności: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przypadku zakończenia produkcji lub wycofania z rynku wyrobu będącego przedmiotem zamówienia (na 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dowód czego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Wykonawca przedstawi stosowny dokument od producenta) Wykonawca zaproponuje zastąpienie go nowym produktem o tych samych bądź lepszych parametrach, po cenie jednostkowej zaoferowanej w ofercie,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zmiany kodu towaru udokumentowaną przez producenta, a pozostającą bez wpływu na cechy przedmiotu zamówienia zawarte w Specyfikacji warunków zamówienia.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gdy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okresie obowiązywania umowy Zamawiający nie zdoła zakupić przewidzianej ilości asortymentu będącego przedmiotem umowy,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4) 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brutto na jaką</w:t>
      </w:r>
      <w:proofErr w:type="gram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opiewa umowa.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RP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w terminie 10 dni od dnia przekazania informacji o czynności Zamawiającego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Stanowiącej podstawę jego wniesienia - jeżeli informacja została przekazana przy użyciu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Środków komunikacji elektronicznej, albo w terminie 15 dni - jeżeli informacja została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Przekazana w inny sposób;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 wnosi się w terminie 10 dni od dnia publikacji ogłoszenia w Dzienniku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Urzędowym Unii Europejskiej lub zamieszczenia dokumentów zamówienia na stronie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Internetowej;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Dni od dnia, w którym powzięto lub przy zachowaniu należytej staranności można było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 wiadomość o okolicznościach stanowiących podstawę jego wniesienia.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Najkorzystniejszej - odwołanie wnosi się nie później niż w terminie 30 dni od dnia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Publikacji w Dzienniku Urzędowym Unii Europejskiej ogłoszenia o udzieleniu zamówienia.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Urząd Zamówień Publicznych Departament </w:t>
      </w:r>
      <w:proofErr w:type="spell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2056B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056B0" w:rsidRPr="002056B0" w:rsidRDefault="002056B0" w:rsidP="002056B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056B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056B0" w:rsidRPr="002056B0" w:rsidRDefault="002056B0" w:rsidP="002056B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056B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16/02/2022</w:t>
      </w:r>
    </w:p>
    <w:p w:rsidR="00E65F20" w:rsidRDefault="00E65F2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2056B0" w:rsidRDefault="002056B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rPr>
          <w:rFonts w:ascii="Arial Narrow" w:hAnsi="Arial Narrow"/>
        </w:rPr>
      </w:pPr>
    </w:p>
    <w:p w:rsidR="002056B0" w:rsidRDefault="002056B0" w:rsidP="002056B0">
      <w:pPr>
        <w:spacing w:line="240" w:lineRule="auto"/>
        <w:rPr>
          <w:rFonts w:ascii="Arial Narrow" w:hAnsi="Arial Narrow"/>
        </w:rPr>
      </w:pPr>
      <w:bookmarkStart w:id="0" w:name="_GoBack"/>
      <w:bookmarkEnd w:id="0"/>
    </w:p>
    <w:p w:rsid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</w:p>
    <w:p w:rsid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</w:p>
    <w:p w:rsid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</w:p>
    <w:p w:rsid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</w:p>
    <w:p w:rsidR="002056B0" w:rsidRPr="002056B0" w:rsidRDefault="00CA10D2" w:rsidP="002056B0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Wykonano w 2 egz. na 11</w:t>
      </w:r>
      <w:r w:rsidR="002056B0" w:rsidRPr="002056B0">
        <w:rPr>
          <w:rFonts w:ascii="Arial Narrow" w:hAnsi="Arial Narrow"/>
          <w:sz w:val="20"/>
        </w:rPr>
        <w:t xml:space="preserve"> ark.</w:t>
      </w:r>
    </w:p>
    <w:p w:rsidR="002056B0" w:rsidRPr="00CA10D2" w:rsidRDefault="002056B0" w:rsidP="002056B0">
      <w:pPr>
        <w:spacing w:after="0" w:line="240" w:lineRule="auto"/>
        <w:rPr>
          <w:rFonts w:ascii="Arial Narrow" w:hAnsi="Arial Narrow"/>
          <w:sz w:val="20"/>
        </w:rPr>
      </w:pPr>
      <w:r w:rsidRPr="00CA10D2">
        <w:rPr>
          <w:rFonts w:ascii="Arial Narrow" w:hAnsi="Arial Narrow"/>
          <w:sz w:val="20"/>
        </w:rPr>
        <w:t>Egz. 1 – biuro przepustek</w:t>
      </w:r>
    </w:p>
    <w:p w:rsidR="002056B0" w:rsidRPr="00CA10D2" w:rsidRDefault="002056B0" w:rsidP="002056B0">
      <w:pPr>
        <w:spacing w:after="0" w:line="240" w:lineRule="auto"/>
        <w:rPr>
          <w:rFonts w:ascii="Arial Narrow" w:hAnsi="Arial Narrow"/>
          <w:sz w:val="20"/>
        </w:rPr>
      </w:pPr>
      <w:r w:rsidRPr="00CA10D2">
        <w:rPr>
          <w:rFonts w:ascii="Arial Narrow" w:hAnsi="Arial Narrow"/>
          <w:sz w:val="20"/>
        </w:rPr>
        <w:t>Egz. 2 – hol szpitala</w:t>
      </w:r>
    </w:p>
    <w:p w:rsidR="002056B0" w:rsidRP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  <w:r w:rsidRPr="002056B0">
        <w:rPr>
          <w:rFonts w:ascii="Arial Narrow" w:hAnsi="Arial Narrow"/>
          <w:sz w:val="20"/>
        </w:rPr>
        <w:t>Wyk. B. Baranowska – tel. 261 417 449</w:t>
      </w:r>
    </w:p>
    <w:p w:rsidR="002056B0" w:rsidRPr="002056B0" w:rsidRDefault="002056B0" w:rsidP="002056B0">
      <w:pPr>
        <w:spacing w:after="0" w:line="240" w:lineRule="auto"/>
        <w:rPr>
          <w:rFonts w:ascii="Arial Narrow" w:hAnsi="Arial Narrow"/>
          <w:sz w:val="20"/>
        </w:rPr>
      </w:pPr>
      <w:r w:rsidRPr="002056B0">
        <w:rPr>
          <w:rFonts w:ascii="Arial Narrow" w:hAnsi="Arial Narrow"/>
          <w:sz w:val="20"/>
        </w:rPr>
        <w:t xml:space="preserve">Data: 21.02.2022 </w:t>
      </w:r>
      <w:proofErr w:type="gramStart"/>
      <w:r w:rsidRPr="002056B0">
        <w:rPr>
          <w:rFonts w:ascii="Arial Narrow" w:hAnsi="Arial Narrow"/>
          <w:sz w:val="20"/>
        </w:rPr>
        <w:t>r</w:t>
      </w:r>
      <w:proofErr w:type="gramEnd"/>
      <w:r w:rsidRPr="002056B0">
        <w:rPr>
          <w:rFonts w:ascii="Arial Narrow" w:hAnsi="Arial Narrow"/>
          <w:sz w:val="20"/>
        </w:rPr>
        <w:t xml:space="preserve">. </w:t>
      </w:r>
    </w:p>
    <w:sectPr w:rsidR="002056B0" w:rsidRPr="002056B0" w:rsidSect="002056B0">
      <w:headerReference w:type="default" r:id="rId22"/>
      <w:pgSz w:w="11906" w:h="16838"/>
      <w:pgMar w:top="993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12A" w:rsidRDefault="0072512A" w:rsidP="002056B0">
      <w:pPr>
        <w:spacing w:after="0" w:line="240" w:lineRule="auto"/>
      </w:pPr>
      <w:r>
        <w:separator/>
      </w:r>
    </w:p>
  </w:endnote>
  <w:endnote w:type="continuationSeparator" w:id="0">
    <w:p w:rsidR="0072512A" w:rsidRDefault="0072512A" w:rsidP="00205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12A" w:rsidRDefault="0072512A" w:rsidP="002056B0">
      <w:pPr>
        <w:spacing w:after="0" w:line="240" w:lineRule="auto"/>
      </w:pPr>
      <w:r>
        <w:separator/>
      </w:r>
    </w:p>
  </w:footnote>
  <w:footnote w:type="continuationSeparator" w:id="0">
    <w:p w:rsidR="0072512A" w:rsidRDefault="0072512A" w:rsidP="00205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B0" w:rsidRPr="002056B0" w:rsidRDefault="002056B0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10/2022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66B95"/>
    <w:multiLevelType w:val="multilevel"/>
    <w:tmpl w:val="1592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B0"/>
    <w:rsid w:val="002056B0"/>
    <w:rsid w:val="0072512A"/>
    <w:rsid w:val="00CA10D2"/>
    <w:rsid w:val="00E6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2056B0"/>
  </w:style>
  <w:style w:type="character" w:customStyle="1" w:styleId="oj">
    <w:name w:val="oj"/>
    <w:basedOn w:val="Domylnaczcionkaakapitu"/>
    <w:rsid w:val="002056B0"/>
  </w:style>
  <w:style w:type="character" w:styleId="Hipercze">
    <w:name w:val="Hyperlink"/>
    <w:basedOn w:val="Domylnaczcionkaakapitu"/>
    <w:uiPriority w:val="99"/>
    <w:semiHidden/>
    <w:unhideWhenUsed/>
    <w:rsid w:val="002056B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056B0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056B0"/>
  </w:style>
  <w:style w:type="character" w:customStyle="1" w:styleId="timark">
    <w:name w:val="timark"/>
    <w:basedOn w:val="Domylnaczcionkaakapitu"/>
    <w:rsid w:val="002056B0"/>
  </w:style>
  <w:style w:type="character" w:customStyle="1" w:styleId="nutscode">
    <w:name w:val="nutscode"/>
    <w:basedOn w:val="Domylnaczcionkaakapitu"/>
    <w:rsid w:val="002056B0"/>
  </w:style>
  <w:style w:type="paragraph" w:customStyle="1" w:styleId="p">
    <w:name w:val="p"/>
    <w:basedOn w:val="Normalny"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056B0"/>
  </w:style>
  <w:style w:type="paragraph" w:styleId="Nagwek">
    <w:name w:val="header"/>
    <w:basedOn w:val="Normalny"/>
    <w:link w:val="NagwekZnak"/>
    <w:uiPriority w:val="99"/>
    <w:unhideWhenUsed/>
    <w:rsid w:val="00205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6B0"/>
  </w:style>
  <w:style w:type="paragraph" w:styleId="Stopka">
    <w:name w:val="footer"/>
    <w:basedOn w:val="Normalny"/>
    <w:link w:val="StopkaZnak"/>
    <w:uiPriority w:val="99"/>
    <w:unhideWhenUsed/>
    <w:rsid w:val="00205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2056B0"/>
  </w:style>
  <w:style w:type="character" w:customStyle="1" w:styleId="oj">
    <w:name w:val="oj"/>
    <w:basedOn w:val="Domylnaczcionkaakapitu"/>
    <w:rsid w:val="002056B0"/>
  </w:style>
  <w:style w:type="character" w:styleId="Hipercze">
    <w:name w:val="Hyperlink"/>
    <w:basedOn w:val="Domylnaczcionkaakapitu"/>
    <w:uiPriority w:val="99"/>
    <w:semiHidden/>
    <w:unhideWhenUsed/>
    <w:rsid w:val="002056B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056B0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056B0"/>
  </w:style>
  <w:style w:type="character" w:customStyle="1" w:styleId="timark">
    <w:name w:val="timark"/>
    <w:basedOn w:val="Domylnaczcionkaakapitu"/>
    <w:rsid w:val="002056B0"/>
  </w:style>
  <w:style w:type="character" w:customStyle="1" w:styleId="nutscode">
    <w:name w:val="nutscode"/>
    <w:basedOn w:val="Domylnaczcionkaakapitu"/>
    <w:rsid w:val="002056B0"/>
  </w:style>
  <w:style w:type="paragraph" w:customStyle="1" w:styleId="p">
    <w:name w:val="p"/>
    <w:basedOn w:val="Normalny"/>
    <w:rsid w:val="0020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056B0"/>
  </w:style>
  <w:style w:type="paragraph" w:styleId="Nagwek">
    <w:name w:val="header"/>
    <w:basedOn w:val="Normalny"/>
    <w:link w:val="NagwekZnak"/>
    <w:uiPriority w:val="99"/>
    <w:unhideWhenUsed/>
    <w:rsid w:val="00205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6B0"/>
  </w:style>
  <w:style w:type="paragraph" w:styleId="Stopka">
    <w:name w:val="footer"/>
    <w:basedOn w:val="Normalny"/>
    <w:link w:val="StopkaZnak"/>
    <w:uiPriority w:val="99"/>
    <w:unhideWhenUsed/>
    <w:rsid w:val="002056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654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13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62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98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764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9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22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288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21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812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9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4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1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4268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1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4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36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490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92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8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07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09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24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3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2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7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865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24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73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99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26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6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26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82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30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115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3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1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4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393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8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15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0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841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2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317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9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28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2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15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573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71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81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189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42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804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6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356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59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882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47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007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4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49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13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84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677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99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17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0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95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505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60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40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56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659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27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02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16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46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32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52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39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663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79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711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81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3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800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13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8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23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01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52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6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8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17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00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9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806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72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465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98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41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65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78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44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288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22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98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0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83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18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99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696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1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8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062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56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01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200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5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548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27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09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85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978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2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385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51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571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16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663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533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007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1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17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032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26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834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68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5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23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041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0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861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240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392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46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80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70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4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3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765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34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73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68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4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9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61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191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8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365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117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2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1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570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795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76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42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1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58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428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130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2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4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835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9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82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3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12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543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9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5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91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566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669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244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212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97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01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946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09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570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4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354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75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02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985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10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2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05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730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69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697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97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80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23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098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8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181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41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4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85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29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9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947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6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38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7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8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2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85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32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2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99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0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174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58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145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025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22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627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660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78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531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30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018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82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805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209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935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13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9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59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5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417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9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47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18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8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7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61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64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99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5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8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60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6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388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52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11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570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71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226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65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9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67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08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2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965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7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920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351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79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536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167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7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73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3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08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23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51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5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00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26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03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0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37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6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3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32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7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40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27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88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41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471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468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203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0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14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84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746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2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70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189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90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2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51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65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52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1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291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67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165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9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725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30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60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066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47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25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515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407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6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6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66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76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53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23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082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53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644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4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0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5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444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19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769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5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52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5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4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227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18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587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9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87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79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869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4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357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550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676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57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26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55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883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8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965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6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968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19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87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626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73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2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034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1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736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824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9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8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5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5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82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10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92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221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8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64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727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9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49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0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2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825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95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748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0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83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147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79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6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742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46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63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02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04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71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981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158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81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8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7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65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29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515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950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965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920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722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9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51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78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10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218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359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1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193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8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462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9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45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72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33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135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56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85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99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92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6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259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14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91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20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86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752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30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4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770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836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69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6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805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27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3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717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03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789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6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9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4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155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585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10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09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86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174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6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642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6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860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980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445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3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1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089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699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5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17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11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503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913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4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05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112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25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55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27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160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52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917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3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70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544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317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7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5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42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834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570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469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36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65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1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22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143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53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01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5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5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64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980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56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829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6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00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335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22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646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88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17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3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759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55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50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58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6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25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9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8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17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769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10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7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22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27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2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0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06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362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333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896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10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20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2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167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7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7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98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31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3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820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31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359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961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69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7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53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96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74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271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010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8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08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14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193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20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164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71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287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81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526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6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48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93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6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62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411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77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410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0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04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13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065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73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128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2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652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07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4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14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89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981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74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53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06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643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28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04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19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25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496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48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37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56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307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28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98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08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477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8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309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329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84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81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70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6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917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73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855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68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1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93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49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82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4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28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2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65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872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970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58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92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99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99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50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0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98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10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77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526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0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7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711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92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8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09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706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0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904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0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55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530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825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6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569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6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559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05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367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9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513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23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53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69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336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6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08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438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7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0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745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23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836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768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61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64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00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24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713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7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937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14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2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16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298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2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1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21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02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5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85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91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809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9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647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602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648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84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2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96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4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57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92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767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44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453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6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67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828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931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147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85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08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45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30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07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277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846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47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931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582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085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7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597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36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86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1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137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624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13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175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42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73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92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387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42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72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9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4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445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402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77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385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59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14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4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5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73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620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1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1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46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77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7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02530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6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6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11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46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4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1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962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8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8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2631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26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15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7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18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12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7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12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41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56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39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7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8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6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4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90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34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01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48993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5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7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761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2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762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371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36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01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306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4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741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3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86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12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942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01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2187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zp.gov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92187-2022:TEXT:PL:HTM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92187-2022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92187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92187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5975</Words>
  <Characters>35856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user</cp:lastModifiedBy>
  <cp:revision>2</cp:revision>
  <cp:lastPrinted>2022-02-21T11:39:00Z</cp:lastPrinted>
  <dcterms:created xsi:type="dcterms:W3CDTF">2022-02-21T09:51:00Z</dcterms:created>
  <dcterms:modified xsi:type="dcterms:W3CDTF">2022-02-21T11:39:00Z</dcterms:modified>
</cp:coreProperties>
</file>