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92A25" w14:textId="0A8DC046" w:rsidR="00A569BC" w:rsidRPr="00A569BC" w:rsidRDefault="00A569BC" w:rsidP="00A569BC">
      <w:pPr>
        <w:spacing w:before="100" w:beforeAutospacing="1" w:after="100" w:afterAutospacing="1"/>
        <w:outlineLvl w:val="0"/>
        <w:rPr>
          <w:b/>
          <w:bCs/>
          <w:kern w:val="36"/>
          <w:sz w:val="40"/>
          <w:szCs w:val="40"/>
          <w:lang w:eastAsia="pl-PL"/>
        </w:rPr>
      </w:pPr>
      <w:r w:rsidRPr="00A569BC">
        <w:rPr>
          <w:rFonts w:eastAsia="Calibri"/>
          <w:sz w:val="18"/>
          <w:szCs w:val="18"/>
          <w:lang w:eastAsia="pl-PL"/>
        </w:rPr>
        <w:t>Ogłoszenie nr 2022/BZP 00063609/01 z dnia 2022-02-21</w:t>
      </w:r>
    </w:p>
    <w:p w14:paraId="621D122B" w14:textId="331D70B2" w:rsidR="00A569BC" w:rsidRPr="00A569BC" w:rsidRDefault="00A569BC" w:rsidP="00A569BC">
      <w:pPr>
        <w:spacing w:before="100" w:beforeAutospacing="1" w:after="100" w:afterAutospacing="1"/>
        <w:jc w:val="center"/>
        <w:outlineLvl w:val="0"/>
        <w:rPr>
          <w:b/>
          <w:bCs/>
          <w:kern w:val="36"/>
          <w:lang w:eastAsia="pl-PL"/>
        </w:rPr>
      </w:pPr>
      <w:r w:rsidRPr="00A569BC">
        <w:rPr>
          <w:b/>
          <w:bCs/>
          <w:kern w:val="36"/>
          <w:lang w:eastAsia="pl-PL"/>
        </w:rPr>
        <w:t>Ogłoszenie o zamówieniu</w:t>
      </w:r>
      <w:r w:rsidRPr="00A569BC">
        <w:rPr>
          <w:b/>
          <w:bCs/>
          <w:kern w:val="36"/>
          <w:lang w:eastAsia="pl-PL"/>
        </w:rPr>
        <w:br/>
        <w:t>Roboty budowlane</w:t>
      </w:r>
      <w:r w:rsidRPr="00A569BC">
        <w:rPr>
          <w:b/>
          <w:bCs/>
          <w:kern w:val="36"/>
          <w:lang w:eastAsia="pl-PL"/>
        </w:rPr>
        <w:br/>
        <w:t>Prowadzenie całorocznego remontu cząstkowego nawierzchni dróg powiatowych, gminnych i wewnętrznych</w:t>
      </w:r>
    </w:p>
    <w:p w14:paraId="104ED730"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I - ZAMAWIAJĄCY</w:t>
      </w:r>
    </w:p>
    <w:p w14:paraId="3BA1FE9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1.1.) Rola zamawiającego</w:t>
      </w:r>
    </w:p>
    <w:p w14:paraId="50AFC802" w14:textId="77777777" w:rsidR="00A569BC" w:rsidRPr="00A569BC" w:rsidRDefault="00A569BC" w:rsidP="00A569BC">
      <w:pPr>
        <w:spacing w:before="100" w:beforeAutospacing="1" w:after="100" w:afterAutospacing="1"/>
        <w:rPr>
          <w:lang w:eastAsia="pl-PL"/>
        </w:rPr>
      </w:pPr>
      <w:r w:rsidRPr="00A569BC">
        <w:rPr>
          <w:lang w:eastAsia="pl-PL"/>
        </w:rPr>
        <w:t>Postępowanie prowadzone jest samodzielnie przez zamawiającego</w:t>
      </w:r>
    </w:p>
    <w:p w14:paraId="0298CB9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1.2.) Nazwa zamawiającego: Gmina Woźniki</w:t>
      </w:r>
    </w:p>
    <w:p w14:paraId="3AC6678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1.4) Krajowy Numer Identyfikacyjny: REGON 151398480</w:t>
      </w:r>
    </w:p>
    <w:p w14:paraId="687E3E1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1.5) Adres zamawiającego </w:t>
      </w:r>
    </w:p>
    <w:p w14:paraId="4E211B5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1.5.1.) Ulica: Rynek 11</w:t>
      </w:r>
    </w:p>
    <w:p w14:paraId="67221B9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1.5.2.) Miejscowość: Woźniki</w:t>
      </w:r>
    </w:p>
    <w:p w14:paraId="228A356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1.5.3.) Kod pocztowy: 42-289</w:t>
      </w:r>
    </w:p>
    <w:p w14:paraId="2B302C7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1.5.4.) Województwo: śląskie</w:t>
      </w:r>
    </w:p>
    <w:p w14:paraId="72271FA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1.5.5.) Kraj: Polska</w:t>
      </w:r>
    </w:p>
    <w:p w14:paraId="61F659F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1.5.6.) Lokalizacja NUTS 3: PL228 - Bytomski</w:t>
      </w:r>
    </w:p>
    <w:p w14:paraId="42E6C60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1.5.9.) Adres poczty elektronicznej: urzad@wozniki.pl</w:t>
      </w:r>
    </w:p>
    <w:p w14:paraId="2A47DE3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1.5.10.) Adres strony internetowej zamawiającego: www.wozniki.pl</w:t>
      </w:r>
    </w:p>
    <w:p w14:paraId="2224145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1.6.) Rodzaj zamawiającego: Zamawiający publiczny - jednostka sektora finansów publicznych - jednostka samorządu terytorialnego </w:t>
      </w:r>
    </w:p>
    <w:p w14:paraId="5D2CD77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1.7.) Przedmiot działalności zamawiającego: Ogólne usługi publiczne </w:t>
      </w:r>
    </w:p>
    <w:p w14:paraId="1C53FC14"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II – INFORMACJE PODSTAWOWE</w:t>
      </w:r>
    </w:p>
    <w:p w14:paraId="5CFA560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2.1.) Ogłoszenie dotyczy: </w:t>
      </w:r>
    </w:p>
    <w:p w14:paraId="0AC3C87A" w14:textId="77777777" w:rsidR="00A569BC" w:rsidRPr="00A569BC" w:rsidRDefault="00A569BC" w:rsidP="00A569BC">
      <w:pPr>
        <w:spacing w:before="100" w:beforeAutospacing="1" w:after="100" w:afterAutospacing="1"/>
        <w:rPr>
          <w:lang w:eastAsia="pl-PL"/>
        </w:rPr>
      </w:pPr>
      <w:r w:rsidRPr="00A569BC">
        <w:rPr>
          <w:lang w:eastAsia="pl-PL"/>
        </w:rPr>
        <w:t xml:space="preserve">Zamówienia publicznego </w:t>
      </w:r>
    </w:p>
    <w:p w14:paraId="13EEBA0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2.2.) Ogłoszenie dotyczy usług społecznych i innych szczególnych usług: Nie</w:t>
      </w:r>
    </w:p>
    <w:p w14:paraId="4864545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2.3.) Nazwa zamówienia albo umowy ramowej: </w:t>
      </w:r>
    </w:p>
    <w:p w14:paraId="4C059D92" w14:textId="77777777" w:rsidR="00A569BC" w:rsidRPr="00A569BC" w:rsidRDefault="00A569BC" w:rsidP="00A569BC">
      <w:pPr>
        <w:spacing w:before="100" w:beforeAutospacing="1" w:after="100" w:afterAutospacing="1"/>
        <w:rPr>
          <w:lang w:eastAsia="pl-PL"/>
        </w:rPr>
      </w:pPr>
      <w:r w:rsidRPr="00A569BC">
        <w:rPr>
          <w:lang w:eastAsia="pl-PL"/>
        </w:rPr>
        <w:lastRenderedPageBreak/>
        <w:t xml:space="preserve">Prowadzenie całorocznego remontu cząstkowego nawierzchni dróg powiatowych, gminnych i wewnętrznych </w:t>
      </w:r>
    </w:p>
    <w:p w14:paraId="0E7ADAC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2.4.) Identyfikator postępowania: ocds-148610-b76cb8c9-9313-11ec-9bc1-c2db95d08897</w:t>
      </w:r>
    </w:p>
    <w:p w14:paraId="1A28F8D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2.5.) Numer ogłoszenia: 2022/BZP 00063609/01</w:t>
      </w:r>
    </w:p>
    <w:p w14:paraId="30DF0814"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2.6.) Wersja ogłoszenia: 01</w:t>
      </w:r>
    </w:p>
    <w:p w14:paraId="7745B50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2.7.) Data ogłoszenia: 2022-02-21 14:23</w:t>
      </w:r>
    </w:p>
    <w:p w14:paraId="483F2F4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2.8.) Zamówienie albo umowa ramowa zostały ujęte w planie postępowań: Tak</w:t>
      </w:r>
    </w:p>
    <w:p w14:paraId="3B0681C0"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2.9.) Numer planu postępowań w BZP: 2022/BZP 00003830/01/P</w:t>
      </w:r>
    </w:p>
    <w:p w14:paraId="03AC885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2.10.) Identyfikator pozycji planu postępowań: </w:t>
      </w:r>
    </w:p>
    <w:p w14:paraId="0CF7CA3A" w14:textId="77777777" w:rsidR="00A569BC" w:rsidRPr="00A569BC" w:rsidRDefault="00A569BC" w:rsidP="00A569BC">
      <w:pPr>
        <w:spacing w:before="100" w:beforeAutospacing="1" w:after="100" w:afterAutospacing="1"/>
        <w:rPr>
          <w:lang w:eastAsia="pl-PL"/>
        </w:rPr>
      </w:pPr>
      <w:r w:rsidRPr="00A569BC">
        <w:rPr>
          <w:lang w:eastAsia="pl-PL"/>
        </w:rPr>
        <w:t>1.1.5 Prowadzenie całorocznego remontu cząstkowego nawierzchni dróg powiatowych, gminnych i wewnętrznych</w:t>
      </w:r>
    </w:p>
    <w:p w14:paraId="1915CB4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2.11.) O udzielenie zamówienia mogą ubiegać się wyłącznie wykonawcy, o których mowa w art. 94 ustawy: Nie</w:t>
      </w:r>
    </w:p>
    <w:p w14:paraId="7423D26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2.14.) Czy zamówienie albo umowa ramowa dotyczy projektu lub programu współfinansowanego ze środków Unii Europejskiej: Nie</w:t>
      </w:r>
    </w:p>
    <w:p w14:paraId="1D4ADBE9"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2.16.) Tryb udzielenia zamówienia wraz z podstawą prawną</w:t>
      </w:r>
    </w:p>
    <w:p w14:paraId="5BE3391B" w14:textId="77777777" w:rsidR="00A569BC" w:rsidRPr="00A569BC" w:rsidRDefault="00A569BC" w:rsidP="00A569BC">
      <w:pPr>
        <w:spacing w:before="100" w:beforeAutospacing="1" w:after="100" w:afterAutospacing="1"/>
        <w:rPr>
          <w:lang w:eastAsia="pl-PL"/>
        </w:rPr>
      </w:pPr>
      <w:r w:rsidRPr="00A569BC">
        <w:rPr>
          <w:lang w:eastAsia="pl-PL"/>
        </w:rPr>
        <w:t xml:space="preserve">Zamówienie udzielane jest w trybie podstawowym na podstawie: art. 275 pkt 1 ustawy </w:t>
      </w:r>
    </w:p>
    <w:p w14:paraId="3712BB3E"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III – UDOSTĘPNIANIE DOKUMENTÓW ZAMÓWIENIA I KOMUNIKACJA</w:t>
      </w:r>
    </w:p>
    <w:p w14:paraId="64A60BB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3.1.) Adres strony internetowej prowadzonego postępowania</w:t>
      </w:r>
    </w:p>
    <w:p w14:paraId="511C75A6" w14:textId="77777777" w:rsidR="00A569BC" w:rsidRPr="00A569BC" w:rsidRDefault="00A569BC" w:rsidP="00A569BC">
      <w:pPr>
        <w:rPr>
          <w:lang w:eastAsia="pl-PL"/>
        </w:rPr>
      </w:pPr>
      <w:r w:rsidRPr="00A569BC">
        <w:rPr>
          <w:lang w:eastAsia="pl-PL"/>
        </w:rPr>
        <w:t xml:space="preserve">https://e-propublico.pl/ </w:t>
      </w:r>
    </w:p>
    <w:p w14:paraId="4BDA390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3.2.) Zamawiający zastrzega dostęp do dokumentów zamówienia: Nie</w:t>
      </w:r>
    </w:p>
    <w:p w14:paraId="0DCB4FB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3.4.) Wykonawcy zobowiązani są do składania ofert, wniosków o dopuszczenie do udziału w postępowaniu, oświadczeń oraz innych dokumentów wyłącznie przy użyciu środków komunikacji elektronicznej: Tak</w:t>
      </w:r>
    </w:p>
    <w:p w14:paraId="4BBEB8F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3.5.) Informacje o środkach komunikacji elektronicznej, przy użyciu których zamawiający będzie komunikował się z wykonawcami - adres strony internetowej: https://e-propublico.pl</w:t>
      </w:r>
    </w:p>
    <w:p w14:paraId="6ECB85A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3.6.) Wymagania techniczne i organizacyjne dotyczące korespondencji elektronicznej: 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w:t>
      </w:r>
      <w:r w:rsidRPr="00A569BC">
        <w:rPr>
          <w:b/>
          <w:bCs/>
          <w:lang w:eastAsia="pl-PL"/>
        </w:rPr>
        <w:lastRenderedPageBreak/>
        <w:t xml:space="preserve">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569BC">
        <w:rPr>
          <w:b/>
          <w:bCs/>
          <w:lang w:eastAsia="pl-PL"/>
        </w:rPr>
        <w:t>Firefox</w:t>
      </w:r>
      <w:proofErr w:type="spellEnd"/>
      <w:r w:rsidRPr="00A569BC">
        <w:rPr>
          <w:b/>
          <w:bCs/>
          <w:lang w:eastAsia="pl-PL"/>
        </w:rPr>
        <w:t xml:space="preserve">, Google Chrome, Opera); włączona obsługa JavaScript oraz </w:t>
      </w:r>
      <w:proofErr w:type="spellStart"/>
      <w:r w:rsidRPr="00A569BC">
        <w:rPr>
          <w:b/>
          <w:bCs/>
          <w:lang w:eastAsia="pl-PL"/>
        </w:rPr>
        <w:t>Cookies</w:t>
      </w:r>
      <w:proofErr w:type="spellEnd"/>
      <w:r w:rsidRPr="00A569BC">
        <w:rPr>
          <w:b/>
          <w:bCs/>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569BC">
        <w:rPr>
          <w:b/>
          <w:bCs/>
          <w:lang w:eastAsia="pl-PL"/>
        </w:rPr>
        <w:t>hh:mm:ss</w:t>
      </w:r>
      <w:proofErr w:type="spellEnd"/>
      <w:r w:rsidRPr="00A569BC">
        <w:rPr>
          <w:b/>
          <w:bCs/>
          <w:lang w:eastAsia="pl-PL"/>
        </w:rPr>
        <w:t>), widoczne przy wysłanym dokumencie w kolumnie "Data przesłania"; o terminie przesłania decyduje czas pełnego przeprocesowania transakcji pliku na Platformie.</w:t>
      </w:r>
    </w:p>
    <w:p w14:paraId="10D2EC94"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3.8.) Zamawiający wymaga sporządzenia i przedstawienia ofert przy użyciu narzędzi elektronicznego modelowania danych budowlanych lub innych podobnych narzędzi, które nie są ogólnie dostępne: Nie</w:t>
      </w:r>
    </w:p>
    <w:p w14:paraId="06CA90F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3.12.) Oferta - katalog elektroniczny: Nie dotyczy</w:t>
      </w:r>
    </w:p>
    <w:p w14:paraId="2427BA6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3.14.) Języki, w jakich mogą być sporządzane dokumenty składane w postępowaniu: </w:t>
      </w:r>
    </w:p>
    <w:p w14:paraId="2326F27D" w14:textId="77777777" w:rsidR="00A569BC" w:rsidRPr="00A569BC" w:rsidRDefault="00A569BC" w:rsidP="00A569BC">
      <w:pPr>
        <w:spacing w:before="100" w:beforeAutospacing="1" w:after="100" w:afterAutospacing="1"/>
        <w:rPr>
          <w:lang w:eastAsia="pl-PL"/>
        </w:rPr>
      </w:pPr>
      <w:r w:rsidRPr="00A569BC">
        <w:rPr>
          <w:lang w:eastAsia="pl-PL"/>
        </w:rPr>
        <w:t>polski</w:t>
      </w:r>
    </w:p>
    <w:p w14:paraId="28315C8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3.15.) RODO (obowiązek informacyjny):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569BC">
        <w:rPr>
          <w:b/>
          <w:bCs/>
          <w:lang w:eastAsia="pl-PL"/>
        </w:rPr>
        <w:t>Dz.Urz</w:t>
      </w:r>
      <w:proofErr w:type="spellEnd"/>
      <w:r w:rsidRPr="00A569BC">
        <w:rPr>
          <w:b/>
          <w:bCs/>
          <w:lang w:eastAsia="pl-PL"/>
        </w:rPr>
        <w:t xml:space="preserve">. UE L 119 z 4 maja 2016 r.) – dalej: RODO – tym samym dane osobowe podane przez Wykonawcę będą przetwarzane zgodnie z RODO oraz zgodnie z przepisami krajowymi. Administratorem Pani/Pana danych osobowych jest Burmistrz Woźnik.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569BC">
        <w:rPr>
          <w:b/>
          <w:bCs/>
          <w:lang w:eastAsia="pl-PL"/>
        </w:rPr>
        <w:t>Pzp</w:t>
      </w:r>
      <w:proofErr w:type="spellEnd"/>
      <w:r w:rsidRPr="00A569BC">
        <w:rPr>
          <w:b/>
          <w:bCs/>
          <w:lang w:eastAsia="pl-PL"/>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w:t>
      </w:r>
      <w:r w:rsidRPr="00A569BC">
        <w:rPr>
          <w:b/>
          <w:bCs/>
          <w:lang w:eastAsia="pl-PL"/>
        </w:rPr>
        <w:lastRenderedPageBreak/>
        <w:t>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8B8A7C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3.16.) RODO (ograniczenia stosowania): 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569BC">
        <w:rPr>
          <w:b/>
          <w:bCs/>
          <w:lang w:eastAsia="pl-PL"/>
        </w:rPr>
        <w:t>Pzp</w:t>
      </w:r>
      <w:proofErr w:type="spellEnd"/>
      <w:r w:rsidRPr="00A569BC">
        <w:rPr>
          <w:b/>
          <w:bCs/>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 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0A32C0"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IV – PRZEDMIOT ZAMÓWIENIA</w:t>
      </w:r>
    </w:p>
    <w:p w14:paraId="3549A9F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 Informacje ogólne odnoszące się do przedmiotu zamówienia.</w:t>
      </w:r>
    </w:p>
    <w:p w14:paraId="660A6E1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4.1.1.) Przed wszczęciem postępowania przeprowadzono konsultacje rynkowe: Nie</w:t>
      </w:r>
    </w:p>
    <w:p w14:paraId="392EC19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4.1.2.) Numer referencyjny: ZP 271.5.2022</w:t>
      </w:r>
    </w:p>
    <w:p w14:paraId="51C4EDF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4.1.3.) Rodzaj zamówienia: Roboty budowlane</w:t>
      </w:r>
    </w:p>
    <w:p w14:paraId="0AEA9E4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lastRenderedPageBreak/>
        <w:t>4.1.4.) Zamawiający udziela zamówienia w częściach, z których każda stanowi przedmiot odrębnego postępowania: Nie</w:t>
      </w:r>
    </w:p>
    <w:p w14:paraId="65C62F4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4.1.8.) Możliwe jest składanie ofert częściowych: Tak</w:t>
      </w:r>
    </w:p>
    <w:p w14:paraId="7F10A6C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4.1.9.) Liczba części: 2</w:t>
      </w:r>
    </w:p>
    <w:p w14:paraId="3CDC423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4.1.10.) Ofertę można składać na wszystkie części</w:t>
      </w:r>
    </w:p>
    <w:p w14:paraId="68E625D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4.1.11.) Zamawiający ogranicza liczbę części zamówienia, którą można udzielić jednemu wykonawcy: Nie</w:t>
      </w:r>
    </w:p>
    <w:p w14:paraId="60471A86"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4.1.13.) Zamawiający uwzględnia aspekty społeczne, środowiskowe lub etykiety w opisie przedmiotu zamówienia: Nie</w:t>
      </w:r>
    </w:p>
    <w:p w14:paraId="22D169F6"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 Informacje szczegółowe odnoszące się do przedmiotu zamówienia:</w:t>
      </w:r>
    </w:p>
    <w:p w14:paraId="56DACFB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Część 1</w:t>
      </w:r>
    </w:p>
    <w:p w14:paraId="235EA486"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4.2.2.) Krótki opis przedmiotu zamówienia</w:t>
      </w:r>
    </w:p>
    <w:p w14:paraId="00DA7FC0" w14:textId="77777777" w:rsidR="00A569BC" w:rsidRPr="00A569BC" w:rsidRDefault="00A569BC" w:rsidP="00A569BC">
      <w:pPr>
        <w:spacing w:before="100" w:beforeAutospacing="1" w:after="100" w:afterAutospacing="1"/>
        <w:rPr>
          <w:lang w:eastAsia="pl-PL"/>
        </w:rPr>
      </w:pPr>
      <w:r w:rsidRPr="00A569BC">
        <w:rPr>
          <w:lang w:eastAsia="pl-PL"/>
        </w:rPr>
        <w:t>Remont nawierzchni bitumicznej masą mineralno-bitumiczną:</w:t>
      </w:r>
      <w:r w:rsidRPr="00A569BC">
        <w:rPr>
          <w:lang w:eastAsia="pl-PL"/>
        </w:rPr>
        <w:br/>
        <w:t>- wycięcie uszkodzonej nawierzchni z nadaniem regularnych kształtów</w:t>
      </w:r>
      <w:r w:rsidRPr="00A569BC">
        <w:rPr>
          <w:lang w:eastAsia="pl-PL"/>
        </w:rPr>
        <w:br/>
        <w:t>- oczyszczenie zagłębienia</w:t>
      </w:r>
      <w:r w:rsidRPr="00A569BC">
        <w:rPr>
          <w:lang w:eastAsia="pl-PL"/>
        </w:rPr>
        <w:br/>
        <w:t>- posmarowanie naprawionego miejsca ogrzanym asfaltem</w:t>
      </w:r>
      <w:r w:rsidRPr="00A569BC">
        <w:rPr>
          <w:lang w:eastAsia="pl-PL"/>
        </w:rPr>
        <w:br/>
        <w:t>- wypełnienie wyboju masą asfaltową</w:t>
      </w:r>
      <w:r w:rsidRPr="00A569BC">
        <w:rPr>
          <w:lang w:eastAsia="pl-PL"/>
        </w:rPr>
        <w:br/>
        <w:t>- zagęszczenie przy pomocy walca ogumionego</w:t>
      </w:r>
      <w:r w:rsidRPr="00A569BC">
        <w:rPr>
          <w:lang w:eastAsia="pl-PL"/>
        </w:rPr>
        <w:br/>
        <w:t>- regulacja (naprawa) pionowych wpustów, studni rewizyjnych, urządzeń ściekowych, zasuw wodociągowych oraz innych urządzeń zabudowanych w pasie drogi</w:t>
      </w:r>
      <w:r w:rsidRPr="00A569BC">
        <w:rPr>
          <w:lang w:eastAsia="pl-PL"/>
        </w:rPr>
        <w:br/>
        <w:t>ilość zabudowanej masy 400 ton</w:t>
      </w:r>
      <w:r w:rsidRPr="00A569BC">
        <w:rPr>
          <w:lang w:eastAsia="pl-PL"/>
        </w:rPr>
        <w:br/>
      </w:r>
      <w:r w:rsidRPr="00A569BC">
        <w:rPr>
          <w:lang w:eastAsia="pl-PL"/>
        </w:rPr>
        <w:br/>
        <w:t xml:space="preserve">Dokładny opis przedmiotu zamówienia zawarty jest w specyfikacjach technicznych stanowiących załącznik do SWZ. </w:t>
      </w:r>
    </w:p>
    <w:p w14:paraId="59639EC6"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4.2.6.) Główny kod CPV: 45233142-6 - Roboty w zakresie naprawy dróg</w:t>
      </w:r>
    </w:p>
    <w:p w14:paraId="5DCEEA5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4.2.8.) Zamówienie obejmuje opcje: Nie</w:t>
      </w:r>
    </w:p>
    <w:p w14:paraId="6601242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4.2.10.) Okres realizacji zamówienia albo umowy ramowej: do 2022-12-31</w:t>
      </w:r>
    </w:p>
    <w:p w14:paraId="54D50BD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4.2.11.) Zamawiający przewiduje wznowienia: Nie</w:t>
      </w:r>
    </w:p>
    <w:p w14:paraId="0C3413D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4.2.13.) Zamawiający przewiduje udzielenie dotychczasowemu wykonawcy zamówień na podobne usługi lub roboty budowlane: Nie</w:t>
      </w:r>
    </w:p>
    <w:p w14:paraId="44EB008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 Kryteria oceny ofert: </w:t>
      </w:r>
    </w:p>
    <w:p w14:paraId="0680A69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4.3.1.) Sposób oceny ofert: Przy dokonywaniu wyboru najkorzystniejszej oferty Zamawiający stosować będzie niżej podane kryteria: Cena - waga 60%; Czas reakcji od zgłoszenia - waga 40%. Punkty przyznawane za podane kryteria będą liczone według następujących wzorów: - Cena : Liczba punktów = ( </w:t>
      </w:r>
      <w:proofErr w:type="spellStart"/>
      <w:r w:rsidRPr="00A569BC">
        <w:rPr>
          <w:b/>
          <w:bCs/>
          <w:lang w:eastAsia="pl-PL"/>
        </w:rPr>
        <w:t>Cmin</w:t>
      </w:r>
      <w:proofErr w:type="spellEnd"/>
      <w:r w:rsidRPr="00A569BC">
        <w:rPr>
          <w:b/>
          <w:bCs/>
          <w:lang w:eastAsia="pl-PL"/>
        </w:rPr>
        <w:t>/</w:t>
      </w:r>
      <w:proofErr w:type="spellStart"/>
      <w:r w:rsidRPr="00A569BC">
        <w:rPr>
          <w:b/>
          <w:bCs/>
          <w:lang w:eastAsia="pl-PL"/>
        </w:rPr>
        <w:t>Cof</w:t>
      </w:r>
      <w:proofErr w:type="spellEnd"/>
      <w:r w:rsidRPr="00A569BC">
        <w:rPr>
          <w:b/>
          <w:bCs/>
          <w:lang w:eastAsia="pl-PL"/>
        </w:rPr>
        <w:t xml:space="preserve"> ) * 100 * waga; gdzie: </w:t>
      </w:r>
      <w:proofErr w:type="spellStart"/>
      <w:r w:rsidRPr="00A569BC">
        <w:rPr>
          <w:b/>
          <w:bCs/>
          <w:lang w:eastAsia="pl-PL"/>
        </w:rPr>
        <w:t>Cmin</w:t>
      </w:r>
      <w:proofErr w:type="spellEnd"/>
      <w:r w:rsidRPr="00A569BC">
        <w:rPr>
          <w:b/>
          <w:bCs/>
          <w:lang w:eastAsia="pl-PL"/>
        </w:rPr>
        <w:t xml:space="preserve"> - </w:t>
      </w:r>
      <w:r w:rsidRPr="00A569BC">
        <w:rPr>
          <w:b/>
          <w:bCs/>
          <w:lang w:eastAsia="pl-PL"/>
        </w:rPr>
        <w:lastRenderedPageBreak/>
        <w:t xml:space="preserve">najniższa cena spośród wszystkich ofert, </w:t>
      </w:r>
      <w:proofErr w:type="spellStart"/>
      <w:r w:rsidRPr="00A569BC">
        <w:rPr>
          <w:b/>
          <w:bCs/>
          <w:lang w:eastAsia="pl-PL"/>
        </w:rPr>
        <w:t>Cof</w:t>
      </w:r>
      <w:proofErr w:type="spellEnd"/>
      <w:r w:rsidRPr="00A569BC">
        <w:rPr>
          <w:b/>
          <w:bCs/>
          <w:lang w:eastAsia="pl-PL"/>
        </w:rPr>
        <w:t xml:space="preserve"> - cena podana w ofercie- Czas reakcji od zgłoszenia: Liczba punktów = ( </w:t>
      </w:r>
      <w:proofErr w:type="spellStart"/>
      <w:r w:rsidRPr="00A569BC">
        <w:rPr>
          <w:b/>
          <w:bCs/>
          <w:lang w:eastAsia="pl-PL"/>
        </w:rPr>
        <w:t>Ozn</w:t>
      </w:r>
      <w:proofErr w:type="spellEnd"/>
      <w:r w:rsidRPr="00A569BC">
        <w:rPr>
          <w:b/>
          <w:bCs/>
          <w:lang w:eastAsia="pl-PL"/>
        </w:rPr>
        <w:t xml:space="preserve"> min2/</w:t>
      </w:r>
      <w:proofErr w:type="spellStart"/>
      <w:r w:rsidRPr="00A569BC">
        <w:rPr>
          <w:b/>
          <w:bCs/>
          <w:lang w:eastAsia="pl-PL"/>
        </w:rPr>
        <w:t>Ozn</w:t>
      </w:r>
      <w:proofErr w:type="spellEnd"/>
      <w:r w:rsidRPr="00A569BC">
        <w:rPr>
          <w:b/>
          <w:bCs/>
          <w:lang w:eastAsia="pl-PL"/>
        </w:rPr>
        <w:t xml:space="preserve"> war2 ) * 100 * waga; gdzie: </w:t>
      </w:r>
      <w:proofErr w:type="spellStart"/>
      <w:r w:rsidRPr="00A569BC">
        <w:rPr>
          <w:b/>
          <w:bCs/>
          <w:lang w:eastAsia="pl-PL"/>
        </w:rPr>
        <w:t>Ozn</w:t>
      </w:r>
      <w:proofErr w:type="spellEnd"/>
      <w:r w:rsidRPr="00A569BC">
        <w:rPr>
          <w:b/>
          <w:bCs/>
          <w:lang w:eastAsia="pl-PL"/>
        </w:rPr>
        <w:t xml:space="preserve"> min2 - najniższy spośród wszystkich ofert czas reakcji na zgłoszenie konieczności wykonania robót nie dłuższy niż 7 dni, </w:t>
      </w:r>
      <w:proofErr w:type="spellStart"/>
      <w:r w:rsidRPr="00A569BC">
        <w:rPr>
          <w:b/>
          <w:bCs/>
          <w:lang w:eastAsia="pl-PL"/>
        </w:rPr>
        <w:t>Ozn</w:t>
      </w:r>
      <w:proofErr w:type="spellEnd"/>
      <w:r w:rsidRPr="00A569BC">
        <w:rPr>
          <w:b/>
          <w:bCs/>
          <w:lang w:eastAsia="pl-PL"/>
        </w:rPr>
        <w:t xml:space="preserve"> war2 - podany w ofercie czas reakcji na zgłoszenie konieczności wykonania robót.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569BC">
        <w:rPr>
          <w:b/>
          <w:bCs/>
          <w:lang w:eastAsia="pl-PL"/>
        </w:rPr>
        <w:t>Pzp</w:t>
      </w:r>
      <w:proofErr w:type="spellEnd"/>
      <w:r w:rsidRPr="00A569BC">
        <w:rPr>
          <w:b/>
          <w:bCs/>
          <w:lang w:eastAsia="pl-PL"/>
        </w:rPr>
        <w:t>. Zamawiający udzieli zamówienia Wykonawcy, którego oferta zostanie uznana za najkorzystniejszą.</w:t>
      </w:r>
    </w:p>
    <w:p w14:paraId="1084D83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4.3.2.) Sposób określania wagi kryteriów oceny ofert: Procentowo</w:t>
      </w:r>
    </w:p>
    <w:p w14:paraId="536851A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4.3.3.) Stosowane kryteria oceny ofert: Kryterium ceny oraz kryteria jakościowe </w:t>
      </w:r>
    </w:p>
    <w:p w14:paraId="64118E6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Kryterium 1</w:t>
      </w:r>
    </w:p>
    <w:p w14:paraId="109095E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4.3.5.) Nazwa kryterium: Cena</w:t>
      </w:r>
    </w:p>
    <w:p w14:paraId="15D3974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4.3.6.) Waga: 60</w:t>
      </w:r>
    </w:p>
    <w:p w14:paraId="715E9EB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Kryterium 2</w:t>
      </w:r>
    </w:p>
    <w:p w14:paraId="55FC716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4.3.4.) Rodzaj kryterium: inne.</w:t>
      </w:r>
    </w:p>
    <w:p w14:paraId="5096836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4.3.5.) Nazwa kryterium: Czas reakcji od zgłoszenia</w:t>
      </w:r>
    </w:p>
    <w:p w14:paraId="393C1F92"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4.3.6.) Waga: 40</w:t>
      </w:r>
    </w:p>
    <w:p w14:paraId="5294085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4.3.10.) Zamawiający określa aspekty społeczne, środowiskowe lub innowacyjne, żąda etykiet lub stosuje rachunek kosztów cyklu życia w odniesieniu do kryterium oceny ofert: Nie</w:t>
      </w:r>
    </w:p>
    <w:p w14:paraId="1411E04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Część 2</w:t>
      </w:r>
    </w:p>
    <w:p w14:paraId="0CD6E83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4.2.2.) Krótki opis przedmiotu zamówienia</w:t>
      </w:r>
    </w:p>
    <w:p w14:paraId="2B97D562" w14:textId="77777777" w:rsidR="00A569BC" w:rsidRPr="00A569BC" w:rsidRDefault="00A569BC" w:rsidP="00A569BC">
      <w:pPr>
        <w:spacing w:before="100" w:beforeAutospacing="1" w:after="100" w:afterAutospacing="1"/>
        <w:rPr>
          <w:lang w:eastAsia="pl-PL"/>
        </w:rPr>
      </w:pPr>
      <w:r w:rsidRPr="00A569BC">
        <w:rPr>
          <w:lang w:eastAsia="pl-PL"/>
        </w:rPr>
        <w:t>Remont nawierzchni bitumicznej przy użyciu grysów i emulsji:</w:t>
      </w:r>
      <w:r w:rsidRPr="00A569BC">
        <w:rPr>
          <w:lang w:eastAsia="pl-PL"/>
        </w:rPr>
        <w:br/>
        <w:t>- dokładne oczyszczenie uszkodzenia,</w:t>
      </w:r>
      <w:r w:rsidRPr="00A569BC">
        <w:rPr>
          <w:lang w:eastAsia="pl-PL"/>
        </w:rPr>
        <w:br/>
        <w:t>- skropienie ścian i dna wyboju emulsją,</w:t>
      </w:r>
      <w:r w:rsidRPr="00A569BC">
        <w:rPr>
          <w:lang w:eastAsia="pl-PL"/>
        </w:rPr>
        <w:br/>
        <w:t>- wypełnienie wyboju mieszaniną grysu i emulsji,</w:t>
      </w:r>
      <w:r w:rsidRPr="00A569BC">
        <w:rPr>
          <w:lang w:eastAsia="pl-PL"/>
        </w:rPr>
        <w:br/>
        <w:t>- zasypanie naprawionej nawierzchni drobną frakcją grysową,</w:t>
      </w:r>
      <w:r w:rsidRPr="00A569BC">
        <w:rPr>
          <w:lang w:eastAsia="pl-PL"/>
        </w:rPr>
        <w:br/>
        <w:t>- zagęszczenie przy pomocy walca ogumionego</w:t>
      </w:r>
      <w:r w:rsidRPr="00A569BC">
        <w:rPr>
          <w:lang w:eastAsia="pl-PL"/>
        </w:rPr>
        <w:br/>
        <w:t>ilość zabudowanej mieszaniny grysowo emulsyjnej 400 ton.</w:t>
      </w:r>
      <w:r w:rsidRPr="00A569BC">
        <w:rPr>
          <w:lang w:eastAsia="pl-PL"/>
        </w:rPr>
        <w:br/>
      </w:r>
      <w:r w:rsidRPr="00A569BC">
        <w:rPr>
          <w:lang w:eastAsia="pl-PL"/>
        </w:rPr>
        <w:br/>
        <w:t xml:space="preserve">Dokładny opis przedmiotu zamówienia zawarty jest w specyfikacjach technicznych stanowiących załącznik do SWZ. </w:t>
      </w:r>
    </w:p>
    <w:p w14:paraId="7AE1E20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lastRenderedPageBreak/>
        <w:t>4.2.6.) Główny kod CPV: 45233142-6 - Roboty w zakresie naprawy dróg</w:t>
      </w:r>
    </w:p>
    <w:p w14:paraId="46A9D13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4.2.8.) Zamówienie obejmuje opcje: Nie</w:t>
      </w:r>
    </w:p>
    <w:p w14:paraId="7BCBB8F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4.2.10.) Okres realizacji zamówienia albo umowy ramowej: do 2022-12-31</w:t>
      </w:r>
    </w:p>
    <w:p w14:paraId="5184C0D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4.2.11.) Zamawiający przewiduje wznowienia: Nie</w:t>
      </w:r>
    </w:p>
    <w:p w14:paraId="6CE6C68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4.2.13.) Zamawiający przewiduje udzielenie dotychczasowemu wykonawcy zamówień na podobne usługi lub roboty budowlane: Nie</w:t>
      </w:r>
    </w:p>
    <w:p w14:paraId="6C5C163E"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 Kryteria oceny ofert: </w:t>
      </w:r>
    </w:p>
    <w:p w14:paraId="23CE2EA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4.3.1.) Sposób oceny ofert: Przy dokonywaniu wyboru najkorzystniejszej oferty Zamawiający stosować będzie niżej podane kryteria: Cena - waga 60%; Czas reakcji od zgłoszenia - waga 40%. Punkty przyznawane za podane kryteria będą liczone według następujących wzorów: - Cena : Liczba punktów = ( </w:t>
      </w:r>
      <w:proofErr w:type="spellStart"/>
      <w:r w:rsidRPr="00A569BC">
        <w:rPr>
          <w:b/>
          <w:bCs/>
          <w:lang w:eastAsia="pl-PL"/>
        </w:rPr>
        <w:t>Cmin</w:t>
      </w:r>
      <w:proofErr w:type="spellEnd"/>
      <w:r w:rsidRPr="00A569BC">
        <w:rPr>
          <w:b/>
          <w:bCs/>
          <w:lang w:eastAsia="pl-PL"/>
        </w:rPr>
        <w:t>/</w:t>
      </w:r>
      <w:proofErr w:type="spellStart"/>
      <w:r w:rsidRPr="00A569BC">
        <w:rPr>
          <w:b/>
          <w:bCs/>
          <w:lang w:eastAsia="pl-PL"/>
        </w:rPr>
        <w:t>Cof</w:t>
      </w:r>
      <w:proofErr w:type="spellEnd"/>
      <w:r w:rsidRPr="00A569BC">
        <w:rPr>
          <w:b/>
          <w:bCs/>
          <w:lang w:eastAsia="pl-PL"/>
        </w:rPr>
        <w:t xml:space="preserve"> ) * 100 * waga; gdzie: </w:t>
      </w:r>
      <w:proofErr w:type="spellStart"/>
      <w:r w:rsidRPr="00A569BC">
        <w:rPr>
          <w:b/>
          <w:bCs/>
          <w:lang w:eastAsia="pl-PL"/>
        </w:rPr>
        <w:t>Cmin</w:t>
      </w:r>
      <w:proofErr w:type="spellEnd"/>
      <w:r w:rsidRPr="00A569BC">
        <w:rPr>
          <w:b/>
          <w:bCs/>
          <w:lang w:eastAsia="pl-PL"/>
        </w:rPr>
        <w:t xml:space="preserve"> - najniższa cena spośród wszystkich ofert, </w:t>
      </w:r>
      <w:proofErr w:type="spellStart"/>
      <w:r w:rsidRPr="00A569BC">
        <w:rPr>
          <w:b/>
          <w:bCs/>
          <w:lang w:eastAsia="pl-PL"/>
        </w:rPr>
        <w:t>Cof</w:t>
      </w:r>
      <w:proofErr w:type="spellEnd"/>
      <w:r w:rsidRPr="00A569BC">
        <w:rPr>
          <w:b/>
          <w:bCs/>
          <w:lang w:eastAsia="pl-PL"/>
        </w:rPr>
        <w:t xml:space="preserve"> - cena podana w ofercie- Czas reakcji od zgłoszenia: Liczba punktów = ( </w:t>
      </w:r>
      <w:proofErr w:type="spellStart"/>
      <w:r w:rsidRPr="00A569BC">
        <w:rPr>
          <w:b/>
          <w:bCs/>
          <w:lang w:eastAsia="pl-PL"/>
        </w:rPr>
        <w:t>Ozn</w:t>
      </w:r>
      <w:proofErr w:type="spellEnd"/>
      <w:r w:rsidRPr="00A569BC">
        <w:rPr>
          <w:b/>
          <w:bCs/>
          <w:lang w:eastAsia="pl-PL"/>
        </w:rPr>
        <w:t xml:space="preserve"> min2/</w:t>
      </w:r>
      <w:proofErr w:type="spellStart"/>
      <w:r w:rsidRPr="00A569BC">
        <w:rPr>
          <w:b/>
          <w:bCs/>
          <w:lang w:eastAsia="pl-PL"/>
        </w:rPr>
        <w:t>Ozn</w:t>
      </w:r>
      <w:proofErr w:type="spellEnd"/>
      <w:r w:rsidRPr="00A569BC">
        <w:rPr>
          <w:b/>
          <w:bCs/>
          <w:lang w:eastAsia="pl-PL"/>
        </w:rPr>
        <w:t xml:space="preserve"> war2 ) * 100 * waga; gdzie: </w:t>
      </w:r>
      <w:proofErr w:type="spellStart"/>
      <w:r w:rsidRPr="00A569BC">
        <w:rPr>
          <w:b/>
          <w:bCs/>
          <w:lang w:eastAsia="pl-PL"/>
        </w:rPr>
        <w:t>Ozn</w:t>
      </w:r>
      <w:proofErr w:type="spellEnd"/>
      <w:r w:rsidRPr="00A569BC">
        <w:rPr>
          <w:b/>
          <w:bCs/>
          <w:lang w:eastAsia="pl-PL"/>
        </w:rPr>
        <w:t xml:space="preserve"> min2 - najniższy spośród wszystkich ofert czas reakcji na zgłoszenie konieczności wykonania robót nie dłuższy niż 7 dni, </w:t>
      </w:r>
      <w:proofErr w:type="spellStart"/>
      <w:r w:rsidRPr="00A569BC">
        <w:rPr>
          <w:b/>
          <w:bCs/>
          <w:lang w:eastAsia="pl-PL"/>
        </w:rPr>
        <w:t>Ozn</w:t>
      </w:r>
      <w:proofErr w:type="spellEnd"/>
      <w:r w:rsidRPr="00A569BC">
        <w:rPr>
          <w:b/>
          <w:bCs/>
          <w:lang w:eastAsia="pl-PL"/>
        </w:rPr>
        <w:t xml:space="preserve"> war2 - podany w ofercie czas reakcji na zgłoszenie konieczności wykonania robót.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569BC">
        <w:rPr>
          <w:b/>
          <w:bCs/>
          <w:lang w:eastAsia="pl-PL"/>
        </w:rPr>
        <w:t>Pzp</w:t>
      </w:r>
      <w:proofErr w:type="spellEnd"/>
      <w:r w:rsidRPr="00A569BC">
        <w:rPr>
          <w:b/>
          <w:bCs/>
          <w:lang w:eastAsia="pl-PL"/>
        </w:rPr>
        <w:t>. Zamawiający udzieli zamówienia Wykonawcy, którego oferta zostanie uznana za najkorzystniejszą.</w:t>
      </w:r>
    </w:p>
    <w:p w14:paraId="37E0865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4.3.2.) Sposób określania wagi kryteriów oceny ofert: Procentowo</w:t>
      </w:r>
    </w:p>
    <w:p w14:paraId="3B8DE6D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4.3.3.) Stosowane kryteria oceny ofert: Kryterium ceny oraz kryteria jakościowe </w:t>
      </w:r>
    </w:p>
    <w:p w14:paraId="4DDD5A8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Kryterium 1</w:t>
      </w:r>
    </w:p>
    <w:p w14:paraId="3FE8105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4.3.5.) Nazwa kryterium: Cena</w:t>
      </w:r>
    </w:p>
    <w:p w14:paraId="44C7C52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4.3.6.) Waga: 60</w:t>
      </w:r>
    </w:p>
    <w:p w14:paraId="3EE24F91"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Kryterium 2</w:t>
      </w:r>
    </w:p>
    <w:p w14:paraId="0B133995"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4.3.4.) Rodzaj kryterium: inne.</w:t>
      </w:r>
    </w:p>
    <w:p w14:paraId="7B94BCA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4.3.5.) Nazwa kryterium: Czas reakcji od zgłoszenia</w:t>
      </w:r>
    </w:p>
    <w:p w14:paraId="141737DB"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4.3.6.) Waga: 40</w:t>
      </w:r>
    </w:p>
    <w:p w14:paraId="59C67B8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lastRenderedPageBreak/>
        <w:t>4.3.10.) Zamawiający określa aspekty społeczne, środowiskowe lub innowacyjne, żąda etykiet lub stosuje rachunek kosztów cyklu życia w odniesieniu do kryterium oceny ofert: Nie</w:t>
      </w:r>
    </w:p>
    <w:p w14:paraId="2E7E32B4"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V - KWALIFIKACJA WYKONAWCÓW</w:t>
      </w:r>
    </w:p>
    <w:p w14:paraId="3A6BE780"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5.1.) Zamawiający przewiduje fakultatywne podstawy wykluczenia: Tak</w:t>
      </w:r>
    </w:p>
    <w:p w14:paraId="589CF79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5.2.) Fakultatywne podstawy wykluczenia: </w:t>
      </w:r>
    </w:p>
    <w:p w14:paraId="18D3FAE9" w14:textId="77777777" w:rsidR="00A569BC" w:rsidRPr="00A569BC" w:rsidRDefault="00A569BC" w:rsidP="00A569BC">
      <w:pPr>
        <w:spacing w:before="100" w:beforeAutospacing="1" w:after="100" w:afterAutospacing="1"/>
        <w:rPr>
          <w:lang w:eastAsia="pl-PL"/>
        </w:rPr>
      </w:pPr>
      <w:r w:rsidRPr="00A569BC">
        <w:rPr>
          <w:lang w:eastAsia="pl-PL"/>
        </w:rPr>
        <w:t>Art. 109 ust. 1 pkt 1</w:t>
      </w:r>
    </w:p>
    <w:p w14:paraId="174D6AF4" w14:textId="77777777" w:rsidR="00A569BC" w:rsidRPr="00A569BC" w:rsidRDefault="00A569BC" w:rsidP="00A569BC">
      <w:pPr>
        <w:spacing w:before="100" w:beforeAutospacing="1" w:after="100" w:afterAutospacing="1"/>
        <w:rPr>
          <w:lang w:eastAsia="pl-PL"/>
        </w:rPr>
      </w:pPr>
      <w:r w:rsidRPr="00A569BC">
        <w:rPr>
          <w:lang w:eastAsia="pl-PL"/>
        </w:rPr>
        <w:t>Art. 109 ust. 1 pkt 4</w:t>
      </w:r>
    </w:p>
    <w:p w14:paraId="100CCFD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5.3.) Warunki udziału w postępowaniu: Tak</w:t>
      </w:r>
    </w:p>
    <w:p w14:paraId="568EEDC2"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5.4.) Nazwa i opis warunków udziału w postępowaniu.</w:t>
      </w:r>
    </w:p>
    <w:p w14:paraId="44440637" w14:textId="77777777" w:rsidR="00A569BC" w:rsidRPr="00A569BC" w:rsidRDefault="00A569BC" w:rsidP="00A569BC">
      <w:pPr>
        <w:rPr>
          <w:lang w:eastAsia="pl-PL"/>
        </w:rPr>
      </w:pPr>
      <w:r w:rsidRPr="00A569BC">
        <w:rPr>
          <w:lang w:eastAsia="pl-PL"/>
        </w:rPr>
        <w:t>O udzielenie zamówienia publicznego mogą ubiegać się wykonawcy, którzy spełniają warunki, dotyczące zdolności technicznej lub zawodowej. Jako spełniający warunki udziału w postępowaniu zostaną ocenieni Wykonawcy, którzy w zakresie warunku wykażą:</w:t>
      </w:r>
      <w:r w:rsidRPr="00A569BC">
        <w:rPr>
          <w:lang w:eastAsia="pl-PL"/>
        </w:rPr>
        <w:br/>
      </w:r>
      <w:r w:rsidRPr="00A569BC">
        <w:rPr>
          <w:lang w:eastAsia="pl-PL"/>
        </w:rPr>
        <w:br/>
        <w:t>DLA ZADANIA NR 1</w:t>
      </w:r>
      <w:r w:rsidRPr="00A569BC">
        <w:rPr>
          <w:lang w:eastAsia="pl-PL"/>
        </w:rPr>
        <w:br/>
        <w:t xml:space="preserve">1. Wykonanie w ciągu ostatnich 5 lat przed upływem terminu składania ofert, a jeżeli okres prowadzenia działalności jest krótszy - w tym okresie robót polegających na remoncie dróg przy pomocy masy asfaltowej (zgodnie z zakresem robót objętym niniejszym zamówieniem), w ilości zabudowanej masy co najmniej 400 ton. </w:t>
      </w:r>
      <w:r w:rsidRPr="00A569BC">
        <w:rPr>
          <w:lang w:eastAsia="pl-PL"/>
        </w:rPr>
        <w:br/>
        <w:t>2. Dysponowanie:</w:t>
      </w:r>
      <w:r w:rsidRPr="00A569BC">
        <w:rPr>
          <w:lang w:eastAsia="pl-PL"/>
        </w:rPr>
        <w:br/>
        <w:t>-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r w:rsidRPr="00A569BC">
        <w:rPr>
          <w:lang w:eastAsia="pl-PL"/>
        </w:rPr>
        <w:br/>
        <w:t xml:space="preserve">3. Dysponowanie odpowiednim potencjałem technicznym tj. następującym sprzętem: </w:t>
      </w:r>
      <w:r w:rsidRPr="00A569BC">
        <w:rPr>
          <w:lang w:eastAsia="pl-PL"/>
        </w:rPr>
        <w:br/>
        <w:t>- przecinarki z diamentowymi tarczami tnącymi lub podobnie działające urządzenia, do przycięcia krawędzi uszkodzonych warstw prostopadle do powierzchni nawierzchni i nadania uszkodzonym miejscom geometrycznych kształtów (możliwie zbliżonych do prostokątów),</w:t>
      </w:r>
      <w:r w:rsidRPr="00A569BC">
        <w:rPr>
          <w:lang w:eastAsia="pl-PL"/>
        </w:rPr>
        <w:br/>
        <w:t>- frezarki drogowe umożliwiające frezowanie nawierzchni asfaltowej na zimno. Do wykonania robót dopuszcza się frezarki sterowane mechanicznie. Szerokość bębna frezującego powinna wynosić od 0,3 do 2,0 m. Przy dużych zakresach robót frezarki muszą być wyposażone w przenośnik sfrezowanego materiału, podający go z jezdni na samochody. Przy pracach prowadzonych w terenie zabudowanym frezarki muszą być zaopatrzone w system odpylania. Za zgodą Inspektora nadzoru można dopuścić frezarki bez tego systemu,</w:t>
      </w:r>
      <w:r w:rsidRPr="00A569BC">
        <w:rPr>
          <w:lang w:eastAsia="pl-PL"/>
        </w:rPr>
        <w:br/>
        <w:t>- szczotki mechaniczne i ręczne,</w:t>
      </w:r>
      <w:r w:rsidRPr="00A569BC">
        <w:rPr>
          <w:lang w:eastAsia="pl-PL"/>
        </w:rPr>
        <w:br/>
        <w:t>- skrapiarki do bitumu przewoźne,</w:t>
      </w:r>
      <w:r w:rsidRPr="00A569BC">
        <w:rPr>
          <w:lang w:eastAsia="pl-PL"/>
        </w:rPr>
        <w:br/>
        <w:t>- walce z dopuszczoną opcją wibracji, dodatkowo dopuszcza się walec ogumiony,</w:t>
      </w:r>
      <w:r w:rsidRPr="00A569BC">
        <w:rPr>
          <w:lang w:eastAsia="pl-PL"/>
        </w:rPr>
        <w:br/>
        <w:t>- narzędzia do smarowania lepiszczem krawędzi przyciętych warstw,</w:t>
      </w:r>
      <w:r w:rsidRPr="00A569BC">
        <w:rPr>
          <w:lang w:eastAsia="pl-PL"/>
        </w:rPr>
        <w:br/>
        <w:t>- zagęszczarkę płytową,</w:t>
      </w:r>
      <w:r w:rsidRPr="00A569BC">
        <w:rPr>
          <w:lang w:eastAsia="pl-PL"/>
        </w:rPr>
        <w:br/>
        <w:t>- walec ogumiony lub lekki walec statyczny 10 t,</w:t>
      </w:r>
      <w:r w:rsidRPr="00A569BC">
        <w:rPr>
          <w:lang w:eastAsia="pl-PL"/>
        </w:rPr>
        <w:br/>
        <w:t>- układarkę mas bitumicznych.</w:t>
      </w:r>
      <w:r w:rsidRPr="00A569BC">
        <w:rPr>
          <w:lang w:eastAsia="pl-PL"/>
        </w:rPr>
        <w:br/>
      </w:r>
      <w:r w:rsidRPr="00A569BC">
        <w:rPr>
          <w:lang w:eastAsia="pl-PL"/>
        </w:rPr>
        <w:br/>
      </w:r>
      <w:r w:rsidRPr="00A569BC">
        <w:rPr>
          <w:lang w:eastAsia="pl-PL"/>
        </w:rPr>
        <w:br/>
        <w:t>DLA ZADANIA NR 2</w:t>
      </w:r>
      <w:r w:rsidRPr="00A569BC">
        <w:rPr>
          <w:lang w:eastAsia="pl-PL"/>
        </w:rPr>
        <w:br/>
        <w:t xml:space="preserve">1. Wykonanie w ciągu ostatnich 5 lat przed upływem terminu składania ofert, a jeżeli okres </w:t>
      </w:r>
      <w:r w:rsidRPr="00A569BC">
        <w:rPr>
          <w:lang w:eastAsia="pl-PL"/>
        </w:rPr>
        <w:lastRenderedPageBreak/>
        <w:t>prowadzenia działalności jest krótszy - w tym okresie robót polegających na remoncie dróg przy pomocy mieszaniny grysowo emulsyjnej (zgodnie z zakresem robót objętym niniejszym zamówieniem), w ilości zabudowanej mieszaniny grysowo emulsyjnej co najmniej 400 ton.</w:t>
      </w:r>
      <w:r w:rsidRPr="00A569BC">
        <w:rPr>
          <w:lang w:eastAsia="pl-PL"/>
        </w:rPr>
        <w:br/>
        <w:t>2. Dysponowanie:</w:t>
      </w:r>
      <w:r w:rsidRPr="00A569BC">
        <w:rPr>
          <w:lang w:eastAsia="pl-PL"/>
        </w:rPr>
        <w:br/>
        <w:t>-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r w:rsidRPr="00A569BC">
        <w:rPr>
          <w:lang w:eastAsia="pl-PL"/>
        </w:rPr>
        <w:br/>
        <w:t xml:space="preserve">3. Dysponowanie odpowiednim potencjałem technicznym tj. następującym sprzętem: </w:t>
      </w:r>
      <w:r w:rsidRPr="00A569BC">
        <w:rPr>
          <w:lang w:eastAsia="pl-PL"/>
        </w:rPr>
        <w:br/>
        <w:t xml:space="preserve">- </w:t>
      </w:r>
      <w:proofErr w:type="spellStart"/>
      <w:r w:rsidRPr="00A569BC">
        <w:rPr>
          <w:lang w:eastAsia="pl-PL"/>
        </w:rPr>
        <w:t>remonter</w:t>
      </w:r>
      <w:proofErr w:type="spellEnd"/>
      <w:r w:rsidRPr="00A569BC">
        <w:rPr>
          <w:lang w:eastAsia="pl-PL"/>
        </w:rPr>
        <w:t xml:space="preserve"> drogowy - specjalistyczny sprzęt do naprawy powierzchniowych uszkodzeń, </w:t>
      </w:r>
      <w:r w:rsidRPr="00A569BC">
        <w:rPr>
          <w:lang w:eastAsia="pl-PL"/>
        </w:rPr>
        <w:br/>
        <w:t>- skrapiarka.</w:t>
      </w:r>
      <w:r w:rsidRPr="00A569BC">
        <w:rPr>
          <w:lang w:eastAsia="pl-PL"/>
        </w:rPr>
        <w:br/>
      </w:r>
      <w:r w:rsidRPr="00A569BC">
        <w:rPr>
          <w:lang w:eastAsia="pl-PL"/>
        </w:rPr>
        <w:br/>
        <w:t xml:space="preserve">Ocena spełniania warunków udziału w postępowaniu będzie dokonana na zasadzie spełnia/nie spełnia. </w:t>
      </w:r>
    </w:p>
    <w:p w14:paraId="00AF448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5.5.) Zamawiający wymaga złożenia oświadczenia, o którym mowa w art.125 ust. 1 ustawy: Tak</w:t>
      </w:r>
    </w:p>
    <w:p w14:paraId="5EE57D28" w14:textId="0A4F4FAC"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5.6.) Wykaz podmiotowych środków dowodowych na potwierdzenie niepodlegania wykluczeniu: Zaświadczenie właściwego naczelnika urzędu skarbowego potwierdzające, że Wykonawca nie zalega z opłacaniem podatków i opłat, w zakresie art. 109 ust. 1 pkt 1 ustawy </w:t>
      </w:r>
      <w:proofErr w:type="spellStart"/>
      <w:r w:rsidRPr="00A569BC">
        <w:rPr>
          <w:b/>
          <w:bCs/>
          <w:lang w:eastAsia="pl-PL"/>
        </w:rPr>
        <w:t>Pzp</w:t>
      </w:r>
      <w:proofErr w:type="spellEnd"/>
      <w:r w:rsidRPr="00A569BC">
        <w:rPr>
          <w:b/>
          <w:bCs/>
          <w:lang w:eastAsia="pl-PL"/>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A569BC">
        <w:rPr>
          <w:b/>
          <w:bCs/>
          <w:lang w:eastAsia="pl-PL"/>
        </w:rPr>
        <w:t xml:space="preserve"> </w:t>
      </w:r>
      <w:r w:rsidRPr="00A569BC">
        <w:rPr>
          <w:b/>
          <w:bCs/>
          <w:lang w:eastAsia="pl-PL"/>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569BC">
        <w:rPr>
          <w:b/>
          <w:bCs/>
          <w:lang w:eastAsia="pl-PL"/>
        </w:rPr>
        <w:t>Pzp</w:t>
      </w:r>
      <w:proofErr w:type="spellEnd"/>
      <w:r w:rsidRPr="00A569BC">
        <w:rPr>
          <w:b/>
          <w:bCs/>
          <w:lang w:eastAsia="pl-PL"/>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A569BC">
        <w:rPr>
          <w:b/>
          <w:bCs/>
          <w:lang w:eastAsia="pl-PL"/>
        </w:rPr>
        <w:t xml:space="preserve"> </w:t>
      </w:r>
      <w:r w:rsidRPr="00A569BC">
        <w:rPr>
          <w:b/>
          <w:bCs/>
          <w:lang w:eastAsia="pl-PL"/>
        </w:rPr>
        <w:t xml:space="preserve">Odpis lub informacja z Krajowego Rejestru Sądowego lub z Centralnej Ewidencji i Informacji o Działalności Gospodarczej, w zakresie art. 109 ust. 1 pkt 4 ustawy </w:t>
      </w:r>
      <w:proofErr w:type="spellStart"/>
      <w:r w:rsidRPr="00A569BC">
        <w:rPr>
          <w:b/>
          <w:bCs/>
          <w:lang w:eastAsia="pl-PL"/>
        </w:rPr>
        <w:t>Pzp</w:t>
      </w:r>
      <w:proofErr w:type="spellEnd"/>
      <w:r w:rsidRPr="00A569BC">
        <w:rPr>
          <w:b/>
          <w:bCs/>
          <w:lang w:eastAsia="pl-PL"/>
        </w:rPr>
        <w:t>, sporządzone nie wcześniej niż 3 miesiące przed jej złożeniem, jeżeli odrębne przepisy wymagają wpisu do rejestru lub ewidencji.</w:t>
      </w:r>
      <w:r w:rsidRPr="00A569BC">
        <w:rPr>
          <w:b/>
          <w:bCs/>
          <w:lang w:eastAsia="pl-PL"/>
        </w:rPr>
        <w:t xml:space="preserve"> </w:t>
      </w:r>
      <w:r w:rsidRPr="00A569BC">
        <w:rPr>
          <w:b/>
          <w:bCs/>
          <w:lang w:eastAsia="pl-PL"/>
        </w:rPr>
        <w:t xml:space="preserve">Oświadczenie wykonawcy w sprawie grupy kapitałowej Oświadczenie Wykonawcy, w zakresie art. 108 ust. 1 pkt 5 ustawy </w:t>
      </w:r>
      <w:proofErr w:type="spellStart"/>
      <w:r w:rsidRPr="00A569BC">
        <w:rPr>
          <w:b/>
          <w:bCs/>
          <w:lang w:eastAsia="pl-PL"/>
        </w:rPr>
        <w:t>Pzp</w:t>
      </w:r>
      <w:proofErr w:type="spellEnd"/>
      <w:r w:rsidRPr="00A569BC">
        <w:rPr>
          <w:b/>
          <w:bCs/>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569BC">
        <w:rPr>
          <w:b/>
          <w:bCs/>
          <w:lang w:eastAsia="pl-PL"/>
        </w:rPr>
        <w:t xml:space="preserve"> </w:t>
      </w:r>
      <w:r w:rsidRPr="00A569BC">
        <w:rPr>
          <w:b/>
          <w:bCs/>
          <w:lang w:eastAsia="pl-PL"/>
        </w:rPr>
        <w:t xml:space="preserve">Dokument potwierdzający niezaleganie z opłacaniem podatków, opłat lub składek na ubezpieczenie społeczne lub zdrowotne Jeżeli Wykonawca ma siedzibę lub miejsce zamieszkania poza granicami </w:t>
      </w:r>
      <w:r w:rsidRPr="00A569BC">
        <w:rPr>
          <w:b/>
          <w:bCs/>
          <w:lang w:eastAsia="pl-PL"/>
        </w:rPr>
        <w:lastRenderedPageBreak/>
        <w:t>Rzeczypospolitej Polskiej,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r w:rsidRPr="00A569BC">
        <w:rPr>
          <w:b/>
          <w:bCs/>
          <w:lang w:eastAsia="pl-PL"/>
        </w:rPr>
        <w:t xml:space="preserve"> </w:t>
      </w:r>
      <w:r w:rsidRPr="00A569BC">
        <w:rPr>
          <w:b/>
          <w:bCs/>
          <w:lang w:eastAsia="pl-PL"/>
        </w:rPr>
        <w:t xml:space="preserve">Dokument potwierdzający, że nie otwarto likwidacji wykonawcy Jeżeli Wykonawca ma siedzibę lub miejsce zamieszkania poza granicami Rzeczypospolitej Polskiej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4FF609E" w14:textId="45212662" w:rsidR="00A569BC" w:rsidRPr="00A569BC" w:rsidRDefault="00A569BC" w:rsidP="00A569BC">
      <w:pPr>
        <w:spacing w:before="100" w:beforeAutospacing="1" w:after="100" w:afterAutospacing="1"/>
        <w:outlineLvl w:val="2"/>
        <w:rPr>
          <w:b/>
          <w:bCs/>
          <w:lang w:eastAsia="pl-PL"/>
        </w:rPr>
      </w:pPr>
      <w:r w:rsidRPr="00A569BC">
        <w:rPr>
          <w:b/>
          <w:bCs/>
          <w:lang w:eastAsia="pl-PL"/>
        </w:rPr>
        <w:t>5.7.) Wykaz podmiotowych środków dowodowych na potwierdzenie spełniania warunków udziału w postępowaniu: Wykaz narzędzi, wyposażenia zakładu lub urządzeń technicznych dostępnych wykonawcy w celu wykonania zamówienia publicznego wraz z informacją o podstawie do dysponowania tymi zasobami.</w:t>
      </w:r>
      <w:r w:rsidRPr="00A569BC">
        <w:rPr>
          <w:b/>
          <w:bCs/>
          <w:lang w:eastAsia="pl-PL"/>
        </w:rPr>
        <w:t xml:space="preserve"> </w:t>
      </w:r>
      <w:r w:rsidRPr="00A569BC">
        <w:rPr>
          <w:b/>
          <w:bCs/>
          <w:lang w:eastAsia="pl-P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A569BC">
        <w:rPr>
          <w:b/>
          <w:bCs/>
          <w:lang w:eastAsia="pl-PL"/>
        </w:rPr>
        <w:t xml:space="preserve"> </w:t>
      </w:r>
      <w:r w:rsidRPr="00A569BC">
        <w:rPr>
          <w:b/>
          <w:bCs/>
          <w:lang w:eastAsia="pl-PL"/>
        </w:rPr>
        <w:t xml:space="preserve">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 </w:t>
      </w:r>
    </w:p>
    <w:p w14:paraId="742A60B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5.11.) Wykaz innych wymaganych oświadczeń lub dokumentów: </w:t>
      </w:r>
    </w:p>
    <w:p w14:paraId="18CD4C16" w14:textId="77777777" w:rsidR="00A569BC" w:rsidRPr="00A569BC" w:rsidRDefault="00A569BC" w:rsidP="00A569BC">
      <w:pPr>
        <w:rPr>
          <w:lang w:eastAsia="pl-PL"/>
        </w:rPr>
      </w:pPr>
      <w:r w:rsidRPr="00A569BC">
        <w:rPr>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t>
      </w:r>
      <w:r w:rsidRPr="00A569BC">
        <w:rPr>
          <w:lang w:eastAsia="pl-PL"/>
        </w:rPr>
        <w:lastRenderedPageBreak/>
        <w:t xml:space="preserve">wcześniej niż 3 miesiące przed ich złożeniem.; Oświadczenie o zatrudnianiu osób na podstawie umowy o pracę; </w:t>
      </w:r>
    </w:p>
    <w:p w14:paraId="16ECA85C"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VI - WARUNKI ZAMÓWIENIA</w:t>
      </w:r>
    </w:p>
    <w:p w14:paraId="10038606"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6.1.) Zamawiający wymaga albo dopuszcza oferty wariantowe: Nie</w:t>
      </w:r>
    </w:p>
    <w:p w14:paraId="72395B49"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6.3.) Zamawiający przewiduje aukcję elektroniczną: Nie</w:t>
      </w:r>
    </w:p>
    <w:p w14:paraId="1D6FE7D2"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6.4.) Zamawiający wymaga wadium: Nie</w:t>
      </w:r>
    </w:p>
    <w:p w14:paraId="691D3722"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6.5.) Zamawiający wymaga zabezpieczenia należytego wykonania umowy: Nie</w:t>
      </w:r>
    </w:p>
    <w:p w14:paraId="20D8F702"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6.6.) Wymagania dotyczące składania oferty przez wykonawców wspólnie ubiegających się o udzielenie zamówienia: </w:t>
      </w:r>
    </w:p>
    <w:p w14:paraId="3E88D188" w14:textId="253B93B5" w:rsidR="00A569BC" w:rsidRPr="00A569BC" w:rsidRDefault="00A569BC" w:rsidP="00A569BC">
      <w:pPr>
        <w:rPr>
          <w:lang w:eastAsia="pl-PL"/>
        </w:rPr>
      </w:pPr>
      <w:r w:rsidRPr="00A569BC">
        <w:rPr>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A569BC">
        <w:rPr>
          <w:lang w:eastAsia="pl-PL"/>
        </w:rPr>
        <w:t xml:space="preserve"> </w:t>
      </w:r>
      <w:r w:rsidRPr="00A569BC">
        <w:rPr>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569BC">
        <w:rPr>
          <w:lang w:eastAsia="pl-PL"/>
        </w:rPr>
        <w:t xml:space="preserve"> </w:t>
      </w:r>
      <w:r w:rsidRPr="00A569BC">
        <w:rPr>
          <w:lang w:eastAsia="pl-PL"/>
        </w:rPr>
        <w:t xml:space="preserve">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 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 (ar. 117 ust. 2 </w:t>
      </w:r>
      <w:proofErr w:type="spellStart"/>
      <w:r w:rsidRPr="00A569BC">
        <w:rPr>
          <w:lang w:eastAsia="pl-PL"/>
        </w:rPr>
        <w:t>Pzp</w:t>
      </w:r>
      <w:proofErr w:type="spellEnd"/>
      <w:r w:rsidRPr="00A569BC">
        <w:rPr>
          <w:lang w:eastAsia="pl-PL"/>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Zatem ten spośród wykonawców, który posiada zdolności do realizacji zamówienia, tj. spełnia warunki udziału w postępowaniu, powinien zrealizować zamówienie w zakresie, do wykonania którego niezbędne są te zdolności.</w:t>
      </w:r>
      <w:r w:rsidRPr="00A569BC">
        <w:rPr>
          <w:lang w:eastAsia="pl-PL"/>
        </w:rPr>
        <w:t xml:space="preserve"> </w:t>
      </w:r>
      <w:r w:rsidRPr="00A569BC">
        <w:rPr>
          <w:lang w:eastAsia="pl-PL"/>
        </w:rPr>
        <w:t xml:space="preserve">Wykonawcy wspólnie ubiegający się o udzielenie zamówienia dołączają do oferty oświadczenie, składane na podstawie art. 117 ust. 4 ustawy </w:t>
      </w:r>
      <w:proofErr w:type="spellStart"/>
      <w:r w:rsidRPr="00A569BC">
        <w:rPr>
          <w:lang w:eastAsia="pl-PL"/>
        </w:rPr>
        <w:t>Pzp</w:t>
      </w:r>
      <w:proofErr w:type="spellEnd"/>
      <w:r w:rsidRPr="00A569BC">
        <w:rPr>
          <w:lang w:eastAsia="pl-PL"/>
        </w:rPr>
        <w:t xml:space="preserve">, z którego musi jednoznacznie wynikać, które roboty budowlane, dostawy lub usługi wykonają poszczególni wykonawcy. </w:t>
      </w:r>
    </w:p>
    <w:p w14:paraId="21DB2507"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6.7.) Zamawiający przewiduje unieważnienie postępowania, jeśli środki publiczne, które zamierzał przeznaczyć na sfinansowanie całości lub części zamówienia nie zostały przyznane: Nie</w:t>
      </w:r>
    </w:p>
    <w:p w14:paraId="6F28301E"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VII - PROJEKTOWANE POSTANOWIENIA UMOWY</w:t>
      </w:r>
    </w:p>
    <w:p w14:paraId="73CAE00A"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7.1.) Zamawiający przewiduje udzielenia zaliczek: Nie</w:t>
      </w:r>
    </w:p>
    <w:p w14:paraId="4901C443"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7.3.) Zamawiający przewiduje zmiany umowy: Tak</w:t>
      </w:r>
    </w:p>
    <w:p w14:paraId="63D31614"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lastRenderedPageBreak/>
        <w:t xml:space="preserve">7.4.) Rodzaj i zakres zmian umowy oraz warunki ich wprowadzenia: </w:t>
      </w:r>
    </w:p>
    <w:p w14:paraId="3402F201" w14:textId="77777777" w:rsidR="00A569BC" w:rsidRPr="00A569BC" w:rsidRDefault="00A569BC" w:rsidP="00A569BC">
      <w:pPr>
        <w:rPr>
          <w:lang w:eastAsia="pl-PL"/>
        </w:rPr>
      </w:pPr>
      <w:r w:rsidRPr="00A569BC">
        <w:rPr>
          <w:lang w:eastAsia="pl-PL"/>
        </w:rPr>
        <w:t>1. Zmiana postanowień i uzupełnienie treści zawartej umowy może nastąpić wyłącznie za zgodą obu stron wyrażoną w formie pisemnego aneksu - pod rygorem nieważności.</w:t>
      </w:r>
      <w:r w:rsidRPr="00A569BC">
        <w:rPr>
          <w:lang w:eastAsia="pl-PL"/>
        </w:rPr>
        <w:br/>
        <w:t xml:space="preserve">2. Zamawiający dopuszcza istotne zmiany postanowień zawartej umowy w stosunku do treści oferty, na podstawie której dokonano wyboru Wykonawcy, w następujących zakresach: </w:t>
      </w:r>
      <w:r w:rsidRPr="00A569BC">
        <w:rPr>
          <w:lang w:eastAsia="pl-PL"/>
        </w:rPr>
        <w:br/>
        <w:t>2.1. rozszerzenia zakresu podwykonawstwa w porównaniu do wskazanego w ofercie wykonawcy - na wniosek wykonawcy wraz z uzasadnieniem, przy czym zmiana jest dopuszczalna pod warunkiem wyrażenia zgody przez zamawiającego;</w:t>
      </w:r>
      <w:r w:rsidRPr="00A569BC">
        <w:rPr>
          <w:lang w:eastAsia="pl-PL"/>
        </w:rPr>
        <w:br/>
        <w:t>2.2. zmiana terminu realizacji zamówienia o czas opóźnienia realizacji przedmiotu umowy, jeżeli takie opóźnienie wystąpi i będzie miało wpływ na wykonanie przedmiotu umowy, w sytuacji:</w:t>
      </w:r>
      <w:r w:rsidRPr="00A569BC">
        <w:rPr>
          <w:lang w:eastAsia="pl-PL"/>
        </w:rPr>
        <w:br/>
        <w:t>a) wystąpienia, przypadku siły wyższej uniemożliwiającej wykonanie przedmiotu Umowy zgodnie z jej postanowieniami, przez którą, na potrzeby niniejszego warunku rozumieć należy zdarzenie nadzwyczajne wobec łączącej strony więzi prawnej:</w:t>
      </w:r>
      <w:r w:rsidRPr="00A569BC">
        <w:rPr>
          <w:lang w:eastAsia="pl-PL"/>
        </w:rPr>
        <w:br/>
        <w:t>- o charakterze niezależnym od stron,</w:t>
      </w:r>
      <w:r w:rsidRPr="00A569BC">
        <w:rPr>
          <w:lang w:eastAsia="pl-PL"/>
        </w:rPr>
        <w:br/>
        <w:t>- którego strony nie mogły przewidzieć przed zawarciem umowy,</w:t>
      </w:r>
      <w:r w:rsidRPr="00A569BC">
        <w:rPr>
          <w:lang w:eastAsia="pl-PL"/>
        </w:rPr>
        <w:br/>
        <w:t>- którego nie można uniknąć, ani któremu strony nie mogły zapobiec przy zachowaniu należytej staranności,</w:t>
      </w:r>
      <w:r w:rsidRPr="00A569BC">
        <w:rPr>
          <w:lang w:eastAsia="pl-PL"/>
        </w:rPr>
        <w:br/>
        <w:t>- której nie można przypisać drugiej stronie;</w:t>
      </w:r>
      <w:r w:rsidRPr="00A569BC">
        <w:rPr>
          <w:lang w:eastAsia="pl-PL"/>
        </w:rPr>
        <w:br/>
        <w:t>Za siłę wyższą warunkującą zmianę terminu realizacji umowy uważać się będzie w szczególności: powódź, pożar i inne klęski żywiołowe, zamieszki, strajki, ataki</w:t>
      </w:r>
      <w:r w:rsidRPr="00A569BC">
        <w:rPr>
          <w:lang w:eastAsia="pl-PL"/>
        </w:rPr>
        <w:br/>
        <w:t>terrorystyczne, działania wojenne, promieniowanie lub skażenia;</w:t>
      </w:r>
      <w:r w:rsidRPr="00A569BC">
        <w:rPr>
          <w:lang w:eastAsia="pl-PL"/>
        </w:rPr>
        <w:br/>
        <w:t xml:space="preserve">b) wstrzymania (zawieszenia) realizacji przedmiotu umowy (w części w całości) na żądanie Zamawiającego z przyczyn niezależnych od Wykonawcy i obiektywnie uzasadnionych na okres trwający łącznie ponad 14 dni, </w:t>
      </w:r>
      <w:r w:rsidRPr="00A569BC">
        <w:rPr>
          <w:lang w:eastAsia="pl-PL"/>
        </w:rPr>
        <w:br/>
        <w:t>2.3. zmiana wynagrodzenia Wykonawcy, w przypadku:</w:t>
      </w:r>
      <w:r w:rsidRPr="00A569BC">
        <w:rPr>
          <w:lang w:eastAsia="pl-PL"/>
        </w:rPr>
        <w:br/>
        <w:t>a) zmiany powszechnie obowiązujących przepisów prawa w zakresie zmian obowiązujących podatków;</w:t>
      </w:r>
      <w:r w:rsidRPr="00A569BC">
        <w:rPr>
          <w:lang w:eastAsia="pl-PL"/>
        </w:rPr>
        <w:br/>
        <w:t>b) zmniejszenia zakresu ilościowego robót.</w:t>
      </w:r>
      <w:r w:rsidRPr="00A569BC">
        <w:rPr>
          <w:lang w:eastAsia="pl-PL"/>
        </w:rPr>
        <w:br/>
        <w:t xml:space="preserve">3. Zmiany o których mowa w ust. 2 pkt 2.1 i 2.2 lit. a i b dopuszczone będą wyłącznie pod warunkiem złożenia wniosku przez Wykonawcę i po akceptacji Zamawiającego. </w:t>
      </w:r>
    </w:p>
    <w:p w14:paraId="700AEA0D"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7.5.) Zamawiający uwzględnił aspekty społeczne, środowiskowe, innowacyjne lub etykiety związane z realizacją zamówienia: Nie</w:t>
      </w:r>
    </w:p>
    <w:p w14:paraId="6DC1DED2" w14:textId="77777777" w:rsidR="00A569BC" w:rsidRPr="00A569BC" w:rsidRDefault="00A569BC" w:rsidP="00A569BC">
      <w:pPr>
        <w:spacing w:before="100" w:beforeAutospacing="1" w:after="100" w:afterAutospacing="1"/>
        <w:outlineLvl w:val="1"/>
        <w:rPr>
          <w:b/>
          <w:bCs/>
          <w:lang w:eastAsia="pl-PL"/>
        </w:rPr>
      </w:pPr>
      <w:r w:rsidRPr="00A569BC">
        <w:rPr>
          <w:b/>
          <w:bCs/>
          <w:lang w:eastAsia="pl-PL"/>
        </w:rPr>
        <w:t>SEKCJA VIII – PROCEDURA</w:t>
      </w:r>
    </w:p>
    <w:p w14:paraId="418DFFEC"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8.1.) Termin składania ofert: 2022-03-09 09:30</w:t>
      </w:r>
    </w:p>
    <w:p w14:paraId="7F9FCE48"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8.2.) Miejsce składania ofert: elektronicznie</w:t>
      </w:r>
    </w:p>
    <w:p w14:paraId="30B9A049"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8.3.) Termin otwarcia ofert: 2022-03-09 10:00</w:t>
      </w:r>
    </w:p>
    <w:p w14:paraId="5C46DB5F" w14:textId="77777777" w:rsidR="00A569BC" w:rsidRPr="00A569BC" w:rsidRDefault="00A569BC" w:rsidP="00A569BC">
      <w:pPr>
        <w:spacing w:before="100" w:beforeAutospacing="1" w:after="100" w:afterAutospacing="1"/>
        <w:outlineLvl w:val="2"/>
        <w:rPr>
          <w:b/>
          <w:bCs/>
          <w:lang w:eastAsia="pl-PL"/>
        </w:rPr>
      </w:pPr>
      <w:r w:rsidRPr="00A569BC">
        <w:rPr>
          <w:b/>
          <w:bCs/>
          <w:lang w:eastAsia="pl-PL"/>
        </w:rPr>
        <w:t xml:space="preserve">8.4.) Termin związania ofertą: 30 dni </w:t>
      </w:r>
    </w:p>
    <w:p w14:paraId="4B37AB8C" w14:textId="77777777" w:rsidR="00F16329" w:rsidRPr="00A569BC" w:rsidRDefault="00F16329" w:rsidP="00A569BC"/>
    <w:sectPr w:rsidR="00F16329" w:rsidRPr="00A569BC"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47F47" w14:textId="77777777" w:rsidR="008647D0" w:rsidRDefault="008647D0">
      <w:r>
        <w:separator/>
      </w:r>
    </w:p>
  </w:endnote>
  <w:endnote w:type="continuationSeparator" w:id="0">
    <w:p w14:paraId="5A07B810" w14:textId="77777777" w:rsidR="008647D0" w:rsidRDefault="00864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1C5E"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37A28BA"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A0EE"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6F7FA"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0F377" w14:textId="77777777" w:rsidR="008647D0" w:rsidRDefault="008647D0">
      <w:r>
        <w:separator/>
      </w:r>
    </w:p>
  </w:footnote>
  <w:footnote w:type="continuationSeparator" w:id="0">
    <w:p w14:paraId="5428E033" w14:textId="77777777" w:rsidR="008647D0" w:rsidRDefault="00864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A5F30" w14:textId="77777777" w:rsidR="000B3AB3" w:rsidRDefault="000B3AB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691A8"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75430" w14:textId="77777777" w:rsidR="000B3AB3" w:rsidRDefault="000B3A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7D0"/>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B3AB3"/>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647D0"/>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569B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4E904"/>
  <w15:chartTrackingRefBased/>
  <w15:docId w15:val="{90E6CB4E-B583-4BDA-91B5-159A4331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09550">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12</Pages>
  <Words>4620</Words>
  <Characters>27723</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2022-02-21T13:30:00Z</dcterms:created>
  <dcterms:modified xsi:type="dcterms:W3CDTF">2022-02-21T13:30:00Z</dcterms:modified>
</cp:coreProperties>
</file>