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 xml:space="preserve">Załącznik nr 2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8374C9" w:rsidRDefault="0028561D" w:rsidP="008374C9">
      <w:pPr>
        <w:jc w:val="center"/>
        <w:rPr>
          <w:rFonts w:ascii="Arial" w:hAnsi="Arial" w:cs="Arial"/>
          <w:b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8374C9">
        <w:rPr>
          <w:rFonts w:ascii="Arial" w:eastAsia="Times New Roman" w:hAnsi="Arial" w:cs="Arial"/>
          <w:b/>
          <w:lang w:eastAsia="pl-PL"/>
        </w:rPr>
        <w:t xml:space="preserve"> </w:t>
      </w:r>
      <w:r w:rsidR="008374C9">
        <w:rPr>
          <w:rFonts w:ascii="Arial" w:hAnsi="Arial" w:cs="Arial"/>
          <w:b/>
        </w:rPr>
        <w:t>komory klimatycznej z nawilżaczem ultradźwiękowym KK 1200 Smart Pro wraz z kuwetą i czujnikiem poziomu wody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  <w:bookmarkStart w:id="0" w:name="_GoBack"/>
      <w:bookmarkEnd w:id="0"/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374C9">
      <w:rPr>
        <w:rFonts w:ascii="Arial" w:hAnsi="Arial" w:cs="Arial"/>
        <w:i/>
        <w:sz w:val="20"/>
      </w:rPr>
      <w:t>0562</w:t>
    </w:r>
    <w:r w:rsidRPr="00CF076C">
      <w:rPr>
        <w:rFonts w:ascii="Arial" w:hAnsi="Arial" w:cs="Arial"/>
        <w:i/>
        <w:sz w:val="20"/>
      </w:rPr>
      <w:t>/D/2</w:t>
    </w:r>
    <w:r w:rsidR="008374C9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7842F5"/>
    <w:rsid w:val="007F11DD"/>
    <w:rsid w:val="008374C9"/>
    <w:rsid w:val="00925CE3"/>
    <w:rsid w:val="00980E2F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65B639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ABD7F-368B-428C-89ED-9079D1D1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</cp:revision>
  <cp:lastPrinted>2021-03-05T11:59:00Z</cp:lastPrinted>
  <dcterms:created xsi:type="dcterms:W3CDTF">2022-02-24T10:38:00Z</dcterms:created>
  <dcterms:modified xsi:type="dcterms:W3CDTF">2022-02-24T10:39:00Z</dcterms:modified>
</cp:coreProperties>
</file>