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40F" w:rsidRDefault="006D1E83" w:rsidP="006D1E83">
      <w:pPr>
        <w:jc w:val="right"/>
      </w:pPr>
      <w:r>
        <w:t>Załącznik ABC do SWZ</w:t>
      </w:r>
    </w:p>
    <w:p w:rsidR="00E75CD4" w:rsidRPr="00130157" w:rsidRDefault="00130157" w:rsidP="00130157">
      <w:pPr>
        <w:jc w:val="center"/>
        <w:rPr>
          <w:b/>
        </w:rPr>
      </w:pPr>
      <w:r>
        <w:rPr>
          <w:b/>
        </w:rPr>
        <w:t>Szczegółowy opis wspólny dla</w:t>
      </w:r>
      <w:r w:rsidRPr="00130157">
        <w:rPr>
          <w:b/>
        </w:rPr>
        <w:t xml:space="preserve"> wszystkich części.</w:t>
      </w:r>
    </w:p>
    <w:p w:rsidR="00E75CD4" w:rsidRPr="00130157" w:rsidRDefault="00E75CD4" w:rsidP="00130157">
      <w:pPr>
        <w:jc w:val="both"/>
      </w:pPr>
      <w:r w:rsidRPr="00130157">
        <w:t xml:space="preserve">W związku z podzieleniem przetargu na części i możliwością wyłonienia więcej niż jednego Wykonawcy, Zamawiający, ze względu na utrzymanie jednolitego charakteru poszczególnych mebli, jest zmuszony do ograniczenia wybarwienia mebli do </w:t>
      </w:r>
      <w:r w:rsidR="000D0C87" w:rsidRPr="00130157">
        <w:t>konkretnych kolorów</w:t>
      </w:r>
      <w:r w:rsidRPr="00130157">
        <w:t>:</w:t>
      </w:r>
    </w:p>
    <w:p w:rsidR="001A62DE" w:rsidRDefault="00E75CD4" w:rsidP="001A62DE">
      <w:pPr>
        <w:pStyle w:val="Akapitzlist"/>
        <w:numPr>
          <w:ilvl w:val="0"/>
          <w:numId w:val="2"/>
        </w:numPr>
        <w:jc w:val="both"/>
        <w:rPr>
          <w:b/>
        </w:rPr>
      </w:pPr>
      <w:r w:rsidRPr="00130157">
        <w:t>ilekroć w opisach technicznych mebli jest mowa o wybarwieniu płyty w kolorze białym, zamaw</w:t>
      </w:r>
      <w:r w:rsidR="00E06FF8" w:rsidRPr="00130157">
        <w:t>iający ma na myśli kolor</w:t>
      </w:r>
      <w:r w:rsidRPr="00130157">
        <w:t xml:space="preserve"> z wzornika firmy </w:t>
      </w:r>
      <w:proofErr w:type="spellStart"/>
      <w:r w:rsidRPr="00130157">
        <w:t>Egger</w:t>
      </w:r>
      <w:proofErr w:type="spellEnd"/>
      <w:r w:rsidRPr="00130157">
        <w:t xml:space="preserve"> o numerze W1000 ST19</w:t>
      </w:r>
      <w:r w:rsidR="00E06FF8" w:rsidRPr="00130157">
        <w:t xml:space="preserve"> lub równoważny</w:t>
      </w:r>
      <w:r w:rsidRPr="00130157">
        <w:rPr>
          <w:b/>
        </w:rPr>
        <w:t>.</w:t>
      </w:r>
      <w:r w:rsidR="00E06FF8" w:rsidRPr="00130157">
        <w:rPr>
          <w:b/>
        </w:rPr>
        <w:t xml:space="preserve"> Zamawiający za </w:t>
      </w:r>
      <w:r w:rsidR="000D0C87" w:rsidRPr="00130157">
        <w:rPr>
          <w:b/>
        </w:rPr>
        <w:t>równoważny uzna kolor biały</w:t>
      </w:r>
      <w:r w:rsidR="009D3224" w:rsidRPr="00130157">
        <w:rPr>
          <w:b/>
        </w:rPr>
        <w:t xml:space="preserve"> RAL 9003 o</w:t>
      </w:r>
      <w:r w:rsidR="00B12777">
        <w:rPr>
          <w:b/>
        </w:rPr>
        <w:t>raz</w:t>
      </w:r>
      <w:r w:rsidR="00E06FF8" w:rsidRPr="00130157">
        <w:rPr>
          <w:b/>
        </w:rPr>
        <w:t xml:space="preserve"> </w:t>
      </w:r>
      <w:r w:rsidR="000D0C87" w:rsidRPr="00130157">
        <w:rPr>
          <w:b/>
        </w:rPr>
        <w:t>powierz</w:t>
      </w:r>
      <w:r w:rsidR="009D3224" w:rsidRPr="00130157">
        <w:rPr>
          <w:b/>
        </w:rPr>
        <w:t>chni</w:t>
      </w:r>
      <w:r w:rsidR="001A62DE">
        <w:rPr>
          <w:b/>
        </w:rPr>
        <w:t>ę</w:t>
      </w:r>
      <w:r w:rsidR="000D0C87" w:rsidRPr="00130157">
        <w:rPr>
          <w:b/>
        </w:rPr>
        <w:t xml:space="preserve"> z wytłoczoną strukturą</w:t>
      </w:r>
      <w:r w:rsidR="00E06FF8" w:rsidRPr="00130157">
        <w:rPr>
          <w:b/>
        </w:rPr>
        <w:t xml:space="preserve"> drewna</w:t>
      </w:r>
      <w:r w:rsidR="00DD518A" w:rsidRPr="00130157">
        <w:t xml:space="preserve"> </w:t>
      </w:r>
      <w:r w:rsidR="000D0C87" w:rsidRPr="00130157">
        <w:rPr>
          <w:b/>
        </w:rPr>
        <w:t>matowo-błyszczącą</w:t>
      </w:r>
      <w:r w:rsidR="001A62DE">
        <w:rPr>
          <w:b/>
        </w:rPr>
        <w:t>, jak najbardziej zbliżoną do płyty z ww. wzornika.</w:t>
      </w:r>
    </w:p>
    <w:p w:rsidR="001A62DE" w:rsidRPr="001A62DE" w:rsidRDefault="001A62DE" w:rsidP="001A62DE">
      <w:pPr>
        <w:pStyle w:val="Akapitzlist"/>
        <w:numPr>
          <w:ilvl w:val="0"/>
          <w:numId w:val="2"/>
        </w:numPr>
        <w:jc w:val="both"/>
        <w:rPr>
          <w:b/>
        </w:rPr>
      </w:pPr>
      <w:r w:rsidRPr="001A62DE">
        <w:rPr>
          <w:b/>
        </w:rPr>
        <w:t>W przypadku gdy Wykonawca zaproponuje równoważne wybarwienie lub strukturę płyty, Zamawiający będzie je porównywał z wybarwieniem oraz strukturą z wzor</w:t>
      </w:r>
      <w:r w:rsidR="001F3E0D">
        <w:rPr>
          <w:b/>
        </w:rPr>
        <w:t xml:space="preserve">nika firmy </w:t>
      </w:r>
      <w:proofErr w:type="spellStart"/>
      <w:r w:rsidR="001F3E0D">
        <w:rPr>
          <w:b/>
        </w:rPr>
        <w:t>Egger</w:t>
      </w:r>
      <w:proofErr w:type="spellEnd"/>
      <w:r w:rsidR="001F3E0D">
        <w:rPr>
          <w:b/>
        </w:rPr>
        <w:t xml:space="preserve"> o numerze W100</w:t>
      </w:r>
      <w:r w:rsidRPr="001A62DE">
        <w:rPr>
          <w:b/>
        </w:rPr>
        <w:t>0 ST19.</w:t>
      </w:r>
    </w:p>
    <w:p w:rsidR="00E06FF8" w:rsidRPr="00CD05C4" w:rsidRDefault="00CD05C4" w:rsidP="00CD05C4">
      <w:pPr>
        <w:jc w:val="center"/>
      </w:pPr>
      <w:r w:rsidRPr="00CD05C4">
        <w:t>Rysunek poglądowy</w:t>
      </w:r>
      <w:r w:rsidR="001A62DE" w:rsidRPr="00CD05C4">
        <w:t xml:space="preserve"> struktury płyty</w:t>
      </w:r>
      <w:r w:rsidRPr="00CD05C4">
        <w:t xml:space="preserve"> W1000 ST19</w:t>
      </w:r>
      <w:r w:rsidR="001A62DE" w:rsidRPr="00CD05C4">
        <w:t>:</w:t>
      </w:r>
    </w:p>
    <w:p w:rsidR="00DD518A" w:rsidRPr="00E06FF8" w:rsidRDefault="00DD518A" w:rsidP="000D0C87">
      <w:pPr>
        <w:jc w:val="center"/>
        <w:rPr>
          <w:b/>
          <w:color w:val="FF0000"/>
        </w:rPr>
      </w:pPr>
      <w:r>
        <w:rPr>
          <w:noProof/>
          <w:lang w:eastAsia="pl-PL"/>
        </w:rPr>
        <w:drawing>
          <wp:inline distT="0" distB="0" distL="0" distR="0" wp14:anchorId="3B2BE19E" wp14:editId="57C4D932">
            <wp:extent cx="3376138" cy="2159635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8169" t="36721" r="56434" b="34977"/>
                    <a:stretch/>
                  </pic:blipFill>
                  <pic:spPr bwMode="auto">
                    <a:xfrm>
                      <a:off x="0" y="0"/>
                      <a:ext cx="3392256" cy="2169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62DE" w:rsidRPr="001A62DE" w:rsidRDefault="00E75CD4" w:rsidP="00CD05C4">
      <w:pPr>
        <w:pStyle w:val="Akapitzlist"/>
        <w:numPr>
          <w:ilvl w:val="0"/>
          <w:numId w:val="2"/>
        </w:numPr>
        <w:rPr>
          <w:b/>
        </w:rPr>
      </w:pPr>
      <w:r w:rsidRPr="00130157">
        <w:t>ilekroć w opisach technicznych mebli jest mowa o wybarwieniu płyty w kolorze dą</w:t>
      </w:r>
      <w:r w:rsidR="000B62C6" w:rsidRPr="00130157">
        <w:t>b, zamawiający ma na myśli kolor</w:t>
      </w:r>
      <w:r w:rsidRPr="00130157">
        <w:t xml:space="preserve"> z wzornika firmy </w:t>
      </w:r>
      <w:proofErr w:type="spellStart"/>
      <w:r w:rsidRPr="00130157">
        <w:t>Egger</w:t>
      </w:r>
      <w:proofErr w:type="spellEnd"/>
      <w:r w:rsidRPr="00130157">
        <w:t xml:space="preserve"> o numerze H3730 ST10</w:t>
      </w:r>
      <w:r w:rsidR="001A62DE">
        <w:t xml:space="preserve"> lub równoważny</w:t>
      </w:r>
      <w:r w:rsidRPr="001A62DE">
        <w:rPr>
          <w:b/>
        </w:rPr>
        <w:t>.</w:t>
      </w:r>
      <w:r w:rsidR="000B62C6" w:rsidRPr="00130157">
        <w:t xml:space="preserve"> </w:t>
      </w:r>
      <w:r w:rsidR="000B62C6" w:rsidRPr="001A62DE">
        <w:rPr>
          <w:b/>
        </w:rPr>
        <w:t>Zamawiający za równoważny uzna kolor</w:t>
      </w:r>
      <w:r w:rsidR="000D0C87" w:rsidRPr="001A62DE">
        <w:rPr>
          <w:b/>
        </w:rPr>
        <w:t xml:space="preserve"> o wybarwieniu i usłojeniu</w:t>
      </w:r>
      <w:r w:rsidR="00CD05C4">
        <w:rPr>
          <w:b/>
        </w:rPr>
        <w:t xml:space="preserve"> imitujący drewno oraz </w:t>
      </w:r>
      <w:r w:rsidR="00B12777">
        <w:rPr>
          <w:b/>
        </w:rPr>
        <w:t xml:space="preserve">z </w:t>
      </w:r>
      <w:r w:rsidR="00CD05C4">
        <w:rPr>
          <w:b/>
        </w:rPr>
        <w:t>matowo-błyszczącą</w:t>
      </w:r>
      <w:r w:rsidR="00CD05C4" w:rsidRPr="00CD05C4">
        <w:rPr>
          <w:b/>
        </w:rPr>
        <w:t xml:space="preserve"> </w:t>
      </w:r>
      <w:r w:rsidR="00B12777">
        <w:rPr>
          <w:b/>
        </w:rPr>
        <w:t>strukturą</w:t>
      </w:r>
      <w:r w:rsidR="001A62DE" w:rsidRPr="001A62DE">
        <w:rPr>
          <w:b/>
        </w:rPr>
        <w:t xml:space="preserve"> </w:t>
      </w:r>
      <w:r w:rsidR="00CD05C4">
        <w:rPr>
          <w:b/>
        </w:rPr>
        <w:t>powierzchni,</w:t>
      </w:r>
      <w:r w:rsidR="001A62DE" w:rsidRPr="001A62DE">
        <w:rPr>
          <w:b/>
        </w:rPr>
        <w:t xml:space="preserve"> jak najbardziej zbliżoną do płyty z ww. wzornika.</w:t>
      </w:r>
    </w:p>
    <w:p w:rsidR="001A62DE" w:rsidRPr="001A62DE" w:rsidRDefault="001A62DE" w:rsidP="001A62DE">
      <w:pPr>
        <w:pStyle w:val="Akapitzlist"/>
        <w:numPr>
          <w:ilvl w:val="0"/>
          <w:numId w:val="2"/>
        </w:numPr>
        <w:rPr>
          <w:b/>
        </w:rPr>
      </w:pPr>
      <w:r w:rsidRPr="001A62DE">
        <w:rPr>
          <w:b/>
        </w:rPr>
        <w:t>W przypadku gdy Wykonawca zaproponuje równoważne wybarwienie lub strukturę płyty, Zamawiający będzie je porównywał z wybarwieniem oraz strukturą z wzornika f</w:t>
      </w:r>
      <w:r w:rsidR="00CD05C4">
        <w:rPr>
          <w:b/>
        </w:rPr>
        <w:t xml:space="preserve">irmy </w:t>
      </w:r>
      <w:proofErr w:type="spellStart"/>
      <w:r w:rsidR="00CD05C4">
        <w:rPr>
          <w:b/>
        </w:rPr>
        <w:t>Egger</w:t>
      </w:r>
      <w:proofErr w:type="spellEnd"/>
      <w:r w:rsidR="00CD05C4">
        <w:rPr>
          <w:b/>
        </w:rPr>
        <w:t xml:space="preserve"> o numerze H3730 ST10</w:t>
      </w:r>
      <w:r w:rsidRPr="001A62DE">
        <w:rPr>
          <w:b/>
        </w:rPr>
        <w:t>.</w:t>
      </w:r>
    </w:p>
    <w:p w:rsidR="001A62DE" w:rsidRPr="001A62DE" w:rsidRDefault="001A62DE" w:rsidP="001A62DE">
      <w:pPr>
        <w:ind w:left="360"/>
        <w:jc w:val="both"/>
        <w:rPr>
          <w:b/>
        </w:rPr>
      </w:pPr>
    </w:p>
    <w:p w:rsidR="00ED5AFA" w:rsidRPr="00130157" w:rsidRDefault="00CD05C4" w:rsidP="00CD05C4">
      <w:pPr>
        <w:jc w:val="center"/>
      </w:pPr>
      <w:r>
        <w:t>Rysunek poglądowy wybarwienia oraz struktury płyty H3730 ST:</w:t>
      </w:r>
    </w:p>
    <w:p w:rsidR="00ED5AFA" w:rsidRPr="00ED5AFA" w:rsidRDefault="00ED5AFA" w:rsidP="00CD05C4">
      <w:pPr>
        <w:jc w:val="center"/>
        <w:rPr>
          <w:b/>
          <w:color w:val="FF0000"/>
        </w:rPr>
      </w:pPr>
      <w:r w:rsidRPr="00ED5AFA">
        <w:rPr>
          <w:b/>
          <w:noProof/>
          <w:color w:val="FF0000"/>
          <w:lang w:eastAsia="pl-PL"/>
        </w:rPr>
        <w:drawing>
          <wp:inline distT="0" distB="0" distL="0" distR="0">
            <wp:extent cx="3367314" cy="1933575"/>
            <wp:effectExtent l="0" t="0" r="5080" b="0"/>
            <wp:docPr id="13" name="Obraz 13" descr="https://pimmedia.egger.com/l/decor/H3730_10/s/Detail/f/1024x588/8803456057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immedia.egger.com/l/decor/H3730_10/s/Detail/f/1024x588/880345605737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306" cy="195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05C4">
        <w:rPr>
          <w:b/>
          <w:color w:val="FF0000"/>
        </w:rPr>
        <w:t xml:space="preserve">      </w:t>
      </w:r>
      <w:r>
        <w:rPr>
          <w:noProof/>
          <w:lang w:eastAsia="pl-PL"/>
        </w:rPr>
        <w:drawing>
          <wp:inline distT="0" distB="0" distL="0" distR="0" wp14:anchorId="5C447855" wp14:editId="09521434">
            <wp:extent cx="2918155" cy="1933575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8312" t="39407" r="56434" b="31395"/>
                    <a:stretch/>
                  </pic:blipFill>
                  <pic:spPr bwMode="auto">
                    <a:xfrm>
                      <a:off x="0" y="0"/>
                      <a:ext cx="2955671" cy="1958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5AFA" w:rsidRPr="000B62C6" w:rsidRDefault="00ED5AFA" w:rsidP="000B62C6">
      <w:pPr>
        <w:pStyle w:val="Akapitzlist"/>
        <w:rPr>
          <w:b/>
          <w:color w:val="FF0000"/>
        </w:rPr>
      </w:pPr>
    </w:p>
    <w:p w:rsidR="00B12777" w:rsidRPr="00B12777" w:rsidRDefault="00B12777" w:rsidP="00B12777">
      <w:pPr>
        <w:pStyle w:val="Akapitzlist"/>
        <w:rPr>
          <w:b/>
          <w:color w:val="FF0000"/>
        </w:rPr>
      </w:pPr>
      <w:r>
        <w:rPr>
          <w:b/>
          <w:color w:val="FF0000"/>
        </w:rPr>
        <w:t>W</w:t>
      </w:r>
      <w:r w:rsidRPr="00B12777">
        <w:rPr>
          <w:b/>
          <w:color w:val="FF0000"/>
        </w:rPr>
        <w:t xml:space="preserve"> każdym przypadku Wykonawca musi podać </w:t>
      </w:r>
      <w:r w:rsidR="0064296F">
        <w:rPr>
          <w:b/>
          <w:color w:val="FF0000"/>
        </w:rPr>
        <w:t xml:space="preserve">w opisie każdego mebla </w:t>
      </w:r>
      <w:r w:rsidRPr="00B12777">
        <w:rPr>
          <w:b/>
          <w:color w:val="FF0000"/>
        </w:rPr>
        <w:t>producenta oraz model/kolor zaproponowanej płyty.</w:t>
      </w:r>
    </w:p>
    <w:p w:rsidR="00E75CD4" w:rsidRDefault="00B12777" w:rsidP="00B12777">
      <w:pPr>
        <w:pStyle w:val="Akapitzlist"/>
        <w:rPr>
          <w:b/>
          <w:color w:val="FF0000"/>
        </w:rPr>
      </w:pPr>
      <w:r w:rsidRPr="00B12777">
        <w:rPr>
          <w:b/>
          <w:color w:val="FF0000"/>
        </w:rPr>
        <w:t xml:space="preserve">Jeśli zaproponowana płyta będzie równoważna to </w:t>
      </w:r>
      <w:r>
        <w:rPr>
          <w:b/>
          <w:color w:val="FF0000"/>
        </w:rPr>
        <w:t xml:space="preserve">Wykonawca </w:t>
      </w:r>
      <w:r w:rsidRPr="00B12777">
        <w:rPr>
          <w:b/>
          <w:color w:val="FF0000"/>
        </w:rPr>
        <w:t xml:space="preserve">do oferty musi dołączyć </w:t>
      </w:r>
      <w:r w:rsidR="00733ECE">
        <w:rPr>
          <w:b/>
          <w:color w:val="FF0000"/>
        </w:rPr>
        <w:t xml:space="preserve">próbkę </w:t>
      </w:r>
      <w:r w:rsidRPr="00B12777">
        <w:rPr>
          <w:b/>
          <w:color w:val="FF0000"/>
        </w:rPr>
        <w:t>płyty o rozmiarze nie mniejszym niż 20x20 cm</w:t>
      </w:r>
      <w:r>
        <w:rPr>
          <w:b/>
          <w:color w:val="FF0000"/>
        </w:rPr>
        <w:t>.</w:t>
      </w:r>
      <w:bookmarkStart w:id="0" w:name="_GoBack"/>
      <w:bookmarkEnd w:id="0"/>
    </w:p>
    <w:p w:rsidR="00CF6515" w:rsidRDefault="00CF6515" w:rsidP="00CF6515">
      <w:pPr>
        <w:rPr>
          <w:b/>
          <w:color w:val="FF0000"/>
        </w:rPr>
      </w:pPr>
    </w:p>
    <w:p w:rsidR="00CF6515" w:rsidRPr="00130157" w:rsidRDefault="00CF6515" w:rsidP="00CF6515">
      <w:pPr>
        <w:rPr>
          <w:b/>
        </w:rPr>
      </w:pPr>
      <w:r w:rsidRPr="00130157">
        <w:rPr>
          <w:b/>
        </w:rPr>
        <w:t xml:space="preserve">Wszystkie meble skręcane za pomocą połączeń trzpieniowo-mimośrodowych fi 15mm, chyba że w opisie </w:t>
      </w:r>
      <w:r w:rsidR="00DD518A" w:rsidRPr="00130157">
        <w:rPr>
          <w:b/>
        </w:rPr>
        <w:t xml:space="preserve">technicznym </w:t>
      </w:r>
      <w:r w:rsidRPr="00130157">
        <w:rPr>
          <w:b/>
        </w:rPr>
        <w:t xml:space="preserve">jest inny zapis. </w:t>
      </w:r>
    </w:p>
    <w:p w:rsidR="00830D80" w:rsidRDefault="00830D80">
      <w:pPr>
        <w:rPr>
          <w:b/>
        </w:rPr>
      </w:pPr>
      <w:r w:rsidRPr="00130157">
        <w:rPr>
          <w:b/>
        </w:rPr>
        <w:t>Podane wymiary w opisach technicznych są orientacyjne, przed podjęciem robót wymagana jest wizja lokalna w celu dokładnego zwymiarowania pomieszczeń.</w:t>
      </w:r>
    </w:p>
    <w:p w:rsidR="00130157" w:rsidRPr="00130157" w:rsidRDefault="00130157">
      <w:pPr>
        <w:rPr>
          <w:b/>
        </w:rPr>
      </w:pPr>
    </w:p>
    <w:p w:rsidR="00F6133A" w:rsidRPr="00F6133A" w:rsidRDefault="00F6133A" w:rsidP="00F6133A">
      <w:pPr>
        <w:rPr>
          <w:b/>
        </w:rPr>
      </w:pPr>
      <w:r w:rsidRPr="00F6133A">
        <w:rPr>
          <w:b/>
        </w:rPr>
        <w:t>Zawieszka hakowa meblowa do szafek, regałów, półek wiszących:</w:t>
      </w:r>
    </w:p>
    <w:p w:rsidR="00F6133A" w:rsidRDefault="00F6133A" w:rsidP="00F6133A">
      <w:r w:rsidRPr="00F6133A">
        <w:t>Mechanizm stalowy z hakiem w obudowie z tworzywa sztucznego w kolorze białym.</w:t>
      </w:r>
      <w:r w:rsidRPr="00F6133A">
        <w:br/>
        <w:t>Mocowanie na wkręty. Obciążenie dynamiczne min. do 120 kg na parę. Zawieszka posiada regulację w zakresie:</w:t>
      </w:r>
      <w:r w:rsidRPr="00F6133A">
        <w:br/>
        <w:t>- wysokości 18 mm (w dół 7mm, w górę 11mm)</w:t>
      </w:r>
      <w:r w:rsidRPr="00F6133A">
        <w:br/>
        <w:t>- głębokości 16 mm (do tyłu 3.5mm, do przodu 12.5mm)</w:t>
      </w:r>
    </w:p>
    <w:p w:rsidR="007107EA" w:rsidRDefault="00DD518A" w:rsidP="00F6133A">
      <w:pPr>
        <w:rPr>
          <w:color w:val="FF0000"/>
        </w:rPr>
      </w:pPr>
      <w:r>
        <w:rPr>
          <w:color w:val="FF0000"/>
        </w:rPr>
        <w:t>Wymagany</w:t>
      </w:r>
      <w:r w:rsidR="007107EA" w:rsidRPr="007107EA">
        <w:rPr>
          <w:color w:val="FF0000"/>
        </w:rPr>
        <w:t xml:space="preserve"> dokument potwierdzający nośność/dopuszczalne obciążenie, wydany przez producenta elementu. </w:t>
      </w:r>
    </w:p>
    <w:p w:rsidR="00DD518A" w:rsidRDefault="00DD518A" w:rsidP="00F6133A">
      <w:pPr>
        <w:rPr>
          <w:color w:val="FF0000"/>
        </w:rPr>
      </w:pPr>
    </w:p>
    <w:p w:rsidR="00DD518A" w:rsidRPr="00DD518A" w:rsidRDefault="00DD518A" w:rsidP="00F6133A">
      <w:r w:rsidRPr="00DD518A">
        <w:t>Zdjęcie poglądowe:</w:t>
      </w:r>
    </w:p>
    <w:p w:rsidR="007161E6" w:rsidRDefault="00F6133A" w:rsidP="00F6133A">
      <w:r w:rsidRPr="00F6133A">
        <w:t xml:space="preserve">   </w:t>
      </w:r>
      <w:r w:rsidRPr="00F6133A">
        <w:rPr>
          <w:noProof/>
          <w:lang w:eastAsia="pl-PL"/>
        </w:rPr>
        <w:drawing>
          <wp:inline distT="0" distB="0" distL="0" distR="0" wp14:anchorId="42332C2B" wp14:editId="40323B66">
            <wp:extent cx="1762125" cy="1536176"/>
            <wp:effectExtent l="0" t="0" r="0" b="6985"/>
            <wp:docPr id="4" name="Obraz 4" descr="https://www.locker.com.pl/wp-content/uploads/2021/05/zawieszka-meblowa-regulowana-blum-zestaw-bial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ocker.com.pl/wp-content/uploads/2021/05/zawieszka-meblowa-regulowana-blum-zestaw-biala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64" b="6958"/>
                    <a:stretch/>
                  </pic:blipFill>
                  <pic:spPr bwMode="auto">
                    <a:xfrm>
                      <a:off x="0" y="0"/>
                      <a:ext cx="1763545" cy="153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6133A">
        <w:t xml:space="preserve"> </w:t>
      </w:r>
    </w:p>
    <w:p w:rsidR="005B4A5E" w:rsidRPr="00F6133A" w:rsidRDefault="005B4A5E" w:rsidP="00F6133A"/>
    <w:p w:rsidR="007161E6" w:rsidRDefault="007161E6" w:rsidP="00F6133A">
      <w:r w:rsidRPr="007161E6">
        <w:rPr>
          <w:b/>
        </w:rPr>
        <w:t>Uchwyty w szafkach</w:t>
      </w:r>
      <w:r w:rsidR="00C946A5">
        <w:rPr>
          <w:b/>
        </w:rPr>
        <w:t xml:space="preserve"> kuchennych, szafach garderobianych oraz zabudowach,</w:t>
      </w:r>
      <w:r w:rsidRPr="007161E6">
        <w:rPr>
          <w:b/>
        </w:rPr>
        <w:t xml:space="preserve"> o parametrach:</w:t>
      </w:r>
      <w:r w:rsidRPr="007161E6">
        <w:t xml:space="preserve"> </w:t>
      </w:r>
    </w:p>
    <w:p w:rsidR="000D0C87" w:rsidRPr="00130157" w:rsidRDefault="00C946A5" w:rsidP="00F6133A">
      <w:r w:rsidRPr="00130157">
        <w:t>W związku z podzieleniem przetargu na części i możliwością wyłonienia więcej niż jednego Wykonawcy</w:t>
      </w:r>
      <w:r w:rsidR="005A411B" w:rsidRPr="00130157">
        <w:t>,</w:t>
      </w:r>
      <w:r w:rsidRPr="00130157">
        <w:t xml:space="preserve"> Zamawiający, ze względu na utrzymanie jedn</w:t>
      </w:r>
      <w:r w:rsidR="005A411B" w:rsidRPr="00130157">
        <w:t>olitego charakteru poszczególnych mebli</w:t>
      </w:r>
      <w:r w:rsidRPr="00130157">
        <w:t xml:space="preserve">, jest zmuszony do ograniczenia uchwytów do jednego modelu </w:t>
      </w:r>
      <w:r w:rsidR="005A411B" w:rsidRPr="00130157">
        <w:t xml:space="preserve">- </w:t>
      </w:r>
      <w:r w:rsidR="00052613" w:rsidRPr="00130157">
        <w:t>kod: UA02-0128-RM030-2-SU</w:t>
      </w:r>
      <w:r w:rsidRPr="00130157">
        <w:t xml:space="preserve"> z firmy GAMET</w:t>
      </w:r>
      <w:r w:rsidR="003431F2" w:rsidRPr="00130157">
        <w:t xml:space="preserve"> lub równoważny</w:t>
      </w:r>
      <w:r w:rsidRPr="00130157">
        <w:t>.</w:t>
      </w:r>
      <w:r w:rsidR="003431F2" w:rsidRPr="00130157">
        <w:t xml:space="preserve"> </w:t>
      </w:r>
    </w:p>
    <w:p w:rsidR="00C946A5" w:rsidRPr="00130157" w:rsidRDefault="003431F2" w:rsidP="00F6133A">
      <w:pPr>
        <w:rPr>
          <w:b/>
        </w:rPr>
      </w:pPr>
      <w:r w:rsidRPr="00130157">
        <w:rPr>
          <w:b/>
        </w:rPr>
        <w:t>Zamawiający za równoważny uz</w:t>
      </w:r>
      <w:r w:rsidR="000D0C87" w:rsidRPr="00130157">
        <w:rPr>
          <w:b/>
        </w:rPr>
        <w:t>na uchwyt o profilu L, wykonany</w:t>
      </w:r>
      <w:r w:rsidRPr="00130157">
        <w:rPr>
          <w:b/>
        </w:rPr>
        <w:t xml:space="preserve"> z aluminium</w:t>
      </w:r>
      <w:r w:rsidR="000D0C87" w:rsidRPr="00130157">
        <w:rPr>
          <w:b/>
        </w:rPr>
        <w:t>,</w:t>
      </w:r>
      <w:r w:rsidR="00325C64" w:rsidRPr="00130157">
        <w:rPr>
          <w:b/>
        </w:rPr>
        <w:t xml:space="preserve"> malowany</w:t>
      </w:r>
      <w:r w:rsidRPr="00130157">
        <w:rPr>
          <w:b/>
        </w:rPr>
        <w:t xml:space="preserve"> na kolor czarny mat o wym. między 158-160mm długości, 17-19mm wysokości</w:t>
      </w:r>
      <w:r w:rsidR="009D3224" w:rsidRPr="00130157">
        <w:rPr>
          <w:b/>
        </w:rPr>
        <w:t>,</w:t>
      </w:r>
      <w:r w:rsidRPr="00130157">
        <w:rPr>
          <w:b/>
        </w:rPr>
        <w:t xml:space="preserve"> grubości 12/9mm.</w:t>
      </w:r>
    </w:p>
    <w:p w:rsidR="00F6133A" w:rsidRDefault="007161E6" w:rsidP="00F6133A">
      <w:r>
        <w:t>U</w:t>
      </w:r>
      <w:r w:rsidR="00C946A5">
        <w:t>chwyt aluminiowy</w:t>
      </w:r>
      <w:r w:rsidRPr="007161E6">
        <w:t xml:space="preserve">, </w:t>
      </w:r>
      <w:r w:rsidRPr="005A411B">
        <w:rPr>
          <w:b/>
        </w:rPr>
        <w:t>kolor czarny mat</w:t>
      </w:r>
      <w:r w:rsidRPr="007161E6">
        <w:t>, przykręcany do</w:t>
      </w:r>
      <w:r w:rsidR="00C946A5">
        <w:t xml:space="preserve"> frontu, długość 158 mm, wysokość 17 mm, grubość  9/12 mm o rozstawie śrub 128 mm.</w:t>
      </w:r>
      <w:r w:rsidRPr="007161E6">
        <w:t xml:space="preserve"> </w:t>
      </w:r>
    </w:p>
    <w:p w:rsidR="007161E6" w:rsidRPr="00F6133A" w:rsidRDefault="007161E6" w:rsidP="00F6133A">
      <w:r>
        <w:t>Rysunek oraz zdjęcie poglądowe:</w:t>
      </w:r>
    </w:p>
    <w:p w:rsidR="00F6133A" w:rsidRPr="00F6133A" w:rsidRDefault="00F6133A" w:rsidP="00F6133A"/>
    <w:p w:rsidR="00F6133A" w:rsidRDefault="00F6133A" w:rsidP="00F6133A">
      <w:r w:rsidRPr="00F6133A">
        <w:rPr>
          <w:noProof/>
          <w:lang w:eastAsia="pl-PL"/>
        </w:rPr>
        <w:drawing>
          <wp:inline distT="0" distB="0" distL="0" distR="0" wp14:anchorId="204FA85D" wp14:editId="2AFAB288">
            <wp:extent cx="2114550" cy="1624459"/>
            <wp:effectExtent l="0" t="0" r="0" b="0"/>
            <wp:docPr id="12" name="Obraz 12" descr="https://www.stylmebli.pl/1044-thickbox_default/uchwyt-gamet-u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stylmebli.pl/1044-thickbox_default/uchwyt-gamet-ua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4" t="24303" r="19321" b="26926"/>
                    <a:stretch/>
                  </pic:blipFill>
                  <pic:spPr bwMode="auto">
                    <a:xfrm>
                      <a:off x="0" y="0"/>
                      <a:ext cx="2122941" cy="1630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B4A5E" w:rsidRPr="00F6133A">
        <w:rPr>
          <w:noProof/>
          <w:lang w:eastAsia="pl-PL"/>
        </w:rPr>
        <w:drawing>
          <wp:inline distT="0" distB="0" distL="0" distR="0" wp14:anchorId="70829403" wp14:editId="5C753318">
            <wp:extent cx="4010519" cy="1488440"/>
            <wp:effectExtent l="0" t="0" r="9525" b="0"/>
            <wp:docPr id="5" name="Obraz 5" descr="https://www.stylmebli.pl/1051-thickbox_default/uchwyt-gamet-u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stylmebli.pl/1051-thickbox_default/uchwyt-gamet-ua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1" t="33396" r="11385" b="36845"/>
                    <a:stretch/>
                  </pic:blipFill>
                  <pic:spPr bwMode="auto">
                    <a:xfrm>
                      <a:off x="0" y="0"/>
                      <a:ext cx="4060070" cy="150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46A5" w:rsidRDefault="00C946A5" w:rsidP="00F6133A"/>
    <w:p w:rsidR="00A436BD" w:rsidRDefault="00A436BD"/>
    <w:p w:rsidR="007161E6" w:rsidRPr="0032568B" w:rsidRDefault="007161E6" w:rsidP="007161E6">
      <w:pPr>
        <w:rPr>
          <w:b/>
        </w:rPr>
      </w:pPr>
      <w:r w:rsidRPr="0032568B">
        <w:rPr>
          <w:b/>
        </w:rPr>
        <w:t xml:space="preserve">Poszczególne części mebli/szaf połączone ze sobą w sposób stabilny za pomocą złącz meblowych o min. śr. 8mm i długości dostosowanej do grubości łączonych płyt. </w:t>
      </w:r>
    </w:p>
    <w:p w:rsidR="007161E6" w:rsidRPr="007161E6" w:rsidRDefault="007161E6" w:rsidP="007161E6">
      <w:r w:rsidRPr="007161E6">
        <w:t>Zdjęcie poglądowe:</w:t>
      </w:r>
    </w:p>
    <w:p w:rsidR="007161E6" w:rsidRPr="007161E6" w:rsidRDefault="007161E6" w:rsidP="007161E6">
      <w:r w:rsidRPr="007161E6">
        <w:rPr>
          <w:noProof/>
          <w:lang w:eastAsia="pl-PL"/>
        </w:rPr>
        <w:drawing>
          <wp:inline distT="0" distB="0" distL="0" distR="0" wp14:anchorId="06E28688" wp14:editId="3B4FCD26">
            <wp:extent cx="2724150" cy="1513928"/>
            <wp:effectExtent l="0" t="0" r="0" b="0"/>
            <wp:docPr id="9" name="Obraz 9" descr="C:\Users\artjak\Desktop\Nowy folder\IMG_20211209_141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rtjak\Desktop\Nowy folder\IMG_20211209_14133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856" cy="1528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61E6">
        <w:t xml:space="preserve">  </w:t>
      </w:r>
      <w:r>
        <w:rPr>
          <w:noProof/>
          <w:lang w:eastAsia="pl-PL"/>
        </w:rPr>
        <w:drawing>
          <wp:inline distT="0" distB="0" distL="0" distR="0" wp14:anchorId="30EF1ECE">
            <wp:extent cx="1469390" cy="146939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42AB" w:rsidRDefault="00EE42AB"/>
    <w:p w:rsidR="00EE42AB" w:rsidRPr="00F84EDD" w:rsidRDefault="00EE42AB">
      <w:pPr>
        <w:rPr>
          <w:b/>
        </w:rPr>
      </w:pPr>
      <w:r w:rsidRPr="00F84EDD">
        <w:rPr>
          <w:b/>
        </w:rPr>
        <w:t xml:space="preserve">Zawiasy puszkowe </w:t>
      </w:r>
      <w:r w:rsidR="009D3224">
        <w:rPr>
          <w:b/>
        </w:rPr>
        <w:t xml:space="preserve">do drzwi uchylnych </w:t>
      </w:r>
      <w:r w:rsidRPr="00F84EDD">
        <w:rPr>
          <w:b/>
        </w:rPr>
        <w:t>o parametrach:</w:t>
      </w:r>
    </w:p>
    <w:p w:rsidR="00EE42AB" w:rsidRDefault="00EE42AB" w:rsidP="0032568B">
      <w:pPr>
        <w:spacing w:after="0"/>
      </w:pPr>
      <w:r>
        <w:t>Zawiasy</w:t>
      </w:r>
      <w:r w:rsidRPr="00EE42AB">
        <w:t xml:space="preserve"> z </w:t>
      </w:r>
      <w:r w:rsidR="00F84EDD">
        <w:t xml:space="preserve">zintegrowanym </w:t>
      </w:r>
      <w:proofErr w:type="spellStart"/>
      <w:r w:rsidRPr="00EE42AB">
        <w:t>samodom</w:t>
      </w:r>
      <w:r>
        <w:t>ykiem</w:t>
      </w:r>
      <w:proofErr w:type="spellEnd"/>
      <w:r>
        <w:t xml:space="preserve"> o kącie rozwarcia do 110°</w:t>
      </w:r>
      <w:r w:rsidR="00646C3B">
        <w:t xml:space="preserve"> (w szafach garderobianych w pokojach dla osób </w:t>
      </w:r>
      <w:r w:rsidR="002607D3">
        <w:t>z niepełnosprawnościami</w:t>
      </w:r>
      <w:r w:rsidR="00646C3B">
        <w:t xml:space="preserve"> zawiasy o kącie rozwarcia do </w:t>
      </w:r>
      <w:r w:rsidR="00646C3B" w:rsidRPr="00646C3B">
        <w:rPr>
          <w:color w:val="FF0000"/>
        </w:rPr>
        <w:t xml:space="preserve">170° </w:t>
      </w:r>
      <w:r w:rsidR="00646C3B">
        <w:t>)</w:t>
      </w:r>
      <w:r>
        <w:t xml:space="preserve"> z możliwością regulacji w trzech płaszczyznach.</w:t>
      </w:r>
    </w:p>
    <w:p w:rsidR="00F84EDD" w:rsidRDefault="00EE42AB" w:rsidP="0032568B">
      <w:pPr>
        <w:spacing w:after="0"/>
      </w:pPr>
      <w:r>
        <w:t xml:space="preserve">Zawiasy przystosowane do drzwi </w:t>
      </w:r>
      <w:r w:rsidRPr="00EE42AB">
        <w:t>o grubości 15 - 25 mm</w:t>
      </w:r>
      <w:r>
        <w:t>.</w:t>
      </w:r>
      <w:r w:rsidR="00F84EDD">
        <w:t xml:space="preserve"> </w:t>
      </w:r>
    </w:p>
    <w:p w:rsidR="00EE42AB" w:rsidRPr="003431F2" w:rsidRDefault="00F84EDD" w:rsidP="0032568B">
      <w:pPr>
        <w:spacing w:after="0"/>
      </w:pPr>
      <w:r>
        <w:t>Zawiasy</w:t>
      </w:r>
      <w:r w:rsidRPr="00F84EDD">
        <w:t xml:space="preserve"> muszą mieć wytłoczoną nazwę producenta.</w:t>
      </w:r>
    </w:p>
    <w:p w:rsidR="00F84EDD" w:rsidRDefault="00F84EDD" w:rsidP="00F84EDD"/>
    <w:p w:rsidR="00F84EDD" w:rsidRDefault="00F84EDD" w:rsidP="00CF3C34">
      <w:pPr>
        <w:spacing w:after="0"/>
        <w:rPr>
          <w:b/>
        </w:rPr>
      </w:pPr>
      <w:r w:rsidRPr="00F84EDD">
        <w:rPr>
          <w:b/>
        </w:rPr>
        <w:t>Dociskowy system otwierania</w:t>
      </w:r>
      <w:r w:rsidR="0035103F">
        <w:rPr>
          <w:b/>
        </w:rPr>
        <w:t>/zamykania</w:t>
      </w:r>
      <w:r w:rsidRPr="00F84EDD">
        <w:rPr>
          <w:b/>
        </w:rPr>
        <w:t xml:space="preserve"> drzwiczek frontowych</w:t>
      </w:r>
      <w:r w:rsidR="00FB4AC9">
        <w:rPr>
          <w:b/>
        </w:rPr>
        <w:t xml:space="preserve"> tzw. TIP-ON</w:t>
      </w:r>
      <w:r w:rsidRPr="00F84EDD">
        <w:rPr>
          <w:b/>
        </w:rPr>
        <w:t>:</w:t>
      </w:r>
    </w:p>
    <w:p w:rsidR="00CF3C34" w:rsidRPr="00F84EDD" w:rsidRDefault="00CF3C34" w:rsidP="00CF3C34">
      <w:pPr>
        <w:spacing w:after="0"/>
        <w:rPr>
          <w:b/>
        </w:rPr>
      </w:pPr>
    </w:p>
    <w:p w:rsidR="00F84EDD" w:rsidRDefault="00CF3C34" w:rsidP="00CF3C34">
      <w:pPr>
        <w:spacing w:after="0"/>
      </w:pPr>
      <w:r>
        <w:t>System n</w:t>
      </w:r>
      <w:r w:rsidRPr="00CF3C34">
        <w:t xml:space="preserve">iewidoczny od frontu. Drzwi otwierają się po delikatnym naciśnięciu, a zamykanie następuje po ich lekkim dociśnięciu. Regulacja jest zintegrowana w jednostce </w:t>
      </w:r>
      <w:r w:rsidR="00C018BC">
        <w:t>w</w:t>
      </w:r>
      <w:r>
        <w:t xml:space="preserve"> zakresie</w:t>
      </w:r>
      <w:r w:rsidR="00C018BC">
        <w:t xml:space="preserve"> około 4-6 mm</w:t>
      </w:r>
      <w:r w:rsidRPr="00CF3C34">
        <w:t>.</w:t>
      </w:r>
    </w:p>
    <w:p w:rsidR="00CF3C34" w:rsidRDefault="00CF3C34" w:rsidP="00CF3C34">
      <w:pPr>
        <w:spacing w:after="0"/>
      </w:pPr>
      <w:r>
        <w:t>Jednostka wpuszczana w przednią krawędź korpusu mebla</w:t>
      </w:r>
      <w:r w:rsidR="00C018BC">
        <w:t xml:space="preserve"> na min. 50</w:t>
      </w:r>
      <w:r w:rsidR="003431F2">
        <w:t xml:space="preserve"> </w:t>
      </w:r>
      <w:r w:rsidR="00C018BC">
        <w:t>mm</w:t>
      </w:r>
      <w:r>
        <w:t>.</w:t>
      </w:r>
    </w:p>
    <w:p w:rsidR="00CF3C34" w:rsidRDefault="007107EA" w:rsidP="00F84EDD">
      <w:r>
        <w:t>Zdjęcie poglądowe:</w:t>
      </w:r>
    </w:p>
    <w:p w:rsidR="00F84EDD" w:rsidRDefault="00C018BC" w:rsidP="00F84EDD">
      <w:r w:rsidRPr="00C018BC">
        <w:rPr>
          <w:noProof/>
          <w:lang w:eastAsia="pl-PL"/>
        </w:rPr>
        <w:drawing>
          <wp:inline distT="0" distB="0" distL="0" distR="0">
            <wp:extent cx="1019175" cy="804159"/>
            <wp:effectExtent l="0" t="0" r="0" b="0"/>
            <wp:docPr id="7" name="Obraz 7" descr="https://ihnlver43yzmlyywutd270y.blob.core.windows.net/azureimages/300Wx300H/309990_P2O_Pin_Gr_sh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hnlver43yzmlyywutd270y.blob.core.windows.net/azureimages/300Wx300H/309990_P2O_Pin_Gr_sho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3" t="17667" r="11667" b="20000"/>
                    <a:stretch/>
                  </pic:blipFill>
                  <pic:spPr bwMode="auto">
                    <a:xfrm>
                      <a:off x="0" y="0"/>
                      <a:ext cx="1039042" cy="81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18BC" w:rsidRDefault="00C018BC" w:rsidP="00F84EDD"/>
    <w:p w:rsidR="00F95EFF" w:rsidRDefault="00C018BC" w:rsidP="00F84EDD">
      <w:pPr>
        <w:rPr>
          <w:b/>
        </w:rPr>
      </w:pPr>
      <w:r w:rsidRPr="00C018BC">
        <w:rPr>
          <w:b/>
        </w:rPr>
        <w:t>Prowadnice szuflad</w:t>
      </w:r>
      <w:r w:rsidR="000A0771">
        <w:rPr>
          <w:b/>
        </w:rPr>
        <w:t xml:space="preserve"> w szafie garderobianej</w:t>
      </w:r>
      <w:r w:rsidR="00130157">
        <w:rPr>
          <w:b/>
        </w:rPr>
        <w:t xml:space="preserve"> osób z niepełnosprawnością oraz szufladach</w:t>
      </w:r>
      <w:r w:rsidR="000A0771">
        <w:rPr>
          <w:b/>
        </w:rPr>
        <w:t xml:space="preserve"> kuchennych</w:t>
      </w:r>
      <w:r w:rsidR="00B46140">
        <w:rPr>
          <w:b/>
        </w:rPr>
        <w:t>.</w:t>
      </w:r>
    </w:p>
    <w:p w:rsidR="00F5464C" w:rsidRPr="00C018BC" w:rsidRDefault="001543D0" w:rsidP="00F84EDD">
      <w:r>
        <w:t xml:space="preserve">Prowadnice kulkowe o min. nośności 25 kg ze zintegrowanym </w:t>
      </w:r>
      <w:proofErr w:type="spellStart"/>
      <w:r>
        <w:t>samodomykaniem</w:t>
      </w:r>
      <w:proofErr w:type="spellEnd"/>
      <w:r w:rsidR="00B46140">
        <w:t>, z wysuwem</w:t>
      </w:r>
      <w:r w:rsidR="00F95EFF">
        <w:t xml:space="preserve"> około 90%.</w:t>
      </w:r>
    </w:p>
    <w:p w:rsidR="00C018BC" w:rsidRDefault="00C018BC" w:rsidP="00F84EDD">
      <w:r w:rsidRPr="00130157">
        <w:t>Obciąże</w:t>
      </w:r>
      <w:r w:rsidR="00F5464C" w:rsidRPr="00130157">
        <w:t>nie zgodnie z EN 15338</w:t>
      </w:r>
      <w:r w:rsidR="00F95EFF" w:rsidRPr="00130157">
        <w:t>.</w:t>
      </w:r>
    </w:p>
    <w:p w:rsidR="007107EA" w:rsidRPr="007107EA" w:rsidRDefault="00E76F01" w:rsidP="00F84EDD">
      <w:pPr>
        <w:rPr>
          <w:color w:val="FF0000"/>
        </w:rPr>
      </w:pPr>
      <w:r>
        <w:rPr>
          <w:color w:val="FF0000"/>
        </w:rPr>
        <w:t>Wymagany</w:t>
      </w:r>
      <w:r w:rsidR="007107EA" w:rsidRPr="007107EA">
        <w:rPr>
          <w:color w:val="FF0000"/>
        </w:rPr>
        <w:t xml:space="preserve"> dokument potwierdzający nośność/dopuszczalne obciążenie, </w:t>
      </w:r>
      <w:r>
        <w:rPr>
          <w:color w:val="FF0000"/>
        </w:rPr>
        <w:t>wydany przez producenta elementu</w:t>
      </w:r>
      <w:r w:rsidR="007107EA" w:rsidRPr="007107EA">
        <w:rPr>
          <w:color w:val="FF0000"/>
        </w:rPr>
        <w:t xml:space="preserve">. </w:t>
      </w:r>
    </w:p>
    <w:p w:rsidR="00F95EFF" w:rsidRDefault="007107EA" w:rsidP="00F84EDD">
      <w:r>
        <w:t>Zdjęcie poglądowe:</w:t>
      </w:r>
    </w:p>
    <w:p w:rsidR="00F95EFF" w:rsidRDefault="00F95EFF" w:rsidP="00F84EDD">
      <w:r w:rsidRPr="00F95EFF">
        <w:rPr>
          <w:noProof/>
          <w:lang w:eastAsia="pl-PL"/>
        </w:rPr>
        <w:drawing>
          <wp:inline distT="0" distB="0" distL="0" distR="0">
            <wp:extent cx="1752600" cy="886773"/>
            <wp:effectExtent l="0" t="0" r="0" b="8890"/>
            <wp:docPr id="8" name="Obraz 8" descr="https://ihnlver43yzmlyywutd270y.blob.core.windows.net/azureimages/300Wx300H/500212_1610_QV6_4D_Silent_frei_sh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hnlver43yzmlyywutd270y.blob.core.windows.net/azureimages/300Wx300H/500212_1610_QV6_4D_Silent_frei_sho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00" t="29000" r="8333" b="28666"/>
                    <a:stretch/>
                  </pic:blipFill>
                  <pic:spPr bwMode="auto">
                    <a:xfrm>
                      <a:off x="0" y="0"/>
                      <a:ext cx="1776843" cy="899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5464C">
        <w:t xml:space="preserve">  </w:t>
      </w:r>
      <w:r w:rsidR="00F5464C">
        <w:rPr>
          <w:noProof/>
          <w:lang w:eastAsia="pl-PL"/>
        </w:rPr>
        <w:drawing>
          <wp:inline distT="0" distB="0" distL="0" distR="0" wp14:anchorId="2E618D36">
            <wp:extent cx="1688465" cy="1073150"/>
            <wp:effectExtent l="0" t="0" r="698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6140" w:rsidRDefault="00B46140" w:rsidP="00F84EDD"/>
    <w:p w:rsidR="0032568B" w:rsidRDefault="0032568B" w:rsidP="00F84EDD"/>
    <w:p w:rsidR="0032568B" w:rsidRDefault="0032568B" w:rsidP="00F84EDD"/>
    <w:p w:rsidR="00B46140" w:rsidRPr="00B46140" w:rsidRDefault="00B46140" w:rsidP="00B46140">
      <w:pPr>
        <w:rPr>
          <w:b/>
        </w:rPr>
      </w:pPr>
      <w:r w:rsidRPr="00B46140">
        <w:rPr>
          <w:b/>
        </w:rPr>
        <w:t>Prowadnice szuflad</w:t>
      </w:r>
      <w:r>
        <w:rPr>
          <w:b/>
        </w:rPr>
        <w:t>y</w:t>
      </w:r>
      <w:r w:rsidR="000A0771">
        <w:rPr>
          <w:b/>
        </w:rPr>
        <w:t xml:space="preserve"> </w:t>
      </w:r>
      <w:r w:rsidR="00130157">
        <w:rPr>
          <w:b/>
        </w:rPr>
        <w:t xml:space="preserve">dolnej </w:t>
      </w:r>
      <w:r w:rsidR="000A0771">
        <w:rPr>
          <w:b/>
        </w:rPr>
        <w:t>szerokiej</w:t>
      </w:r>
      <w:r w:rsidR="00130157">
        <w:rPr>
          <w:b/>
        </w:rPr>
        <w:t xml:space="preserve"> w szafie garderobianej oraz szuflady w szafce zlewozmywakowej.</w:t>
      </w:r>
    </w:p>
    <w:p w:rsidR="00F5464C" w:rsidRDefault="00B46140" w:rsidP="00B46140">
      <w:r>
        <w:t>Prowa</w:t>
      </w:r>
      <w:r w:rsidR="00130157">
        <w:t>dnice kulkowe o min. nośności 60</w:t>
      </w:r>
      <w:r>
        <w:t xml:space="preserve"> kg z </w:t>
      </w:r>
      <w:proofErr w:type="spellStart"/>
      <w:r>
        <w:t>samodomykaniem</w:t>
      </w:r>
      <w:proofErr w:type="spellEnd"/>
      <w:r>
        <w:t>, z wysuwem około 90%.</w:t>
      </w:r>
    </w:p>
    <w:p w:rsidR="00B46140" w:rsidRDefault="00B46140" w:rsidP="00B46140">
      <w:r w:rsidRPr="00130157">
        <w:t>Obciąże</w:t>
      </w:r>
      <w:r w:rsidR="00F5464C" w:rsidRPr="00130157">
        <w:t>nie zgodnie z EN 15338</w:t>
      </w:r>
      <w:r w:rsidRPr="00130157">
        <w:t>.</w:t>
      </w:r>
    </w:p>
    <w:p w:rsidR="007107EA" w:rsidRPr="007107EA" w:rsidRDefault="00E76F01" w:rsidP="00B46140">
      <w:pPr>
        <w:rPr>
          <w:color w:val="FF0000"/>
        </w:rPr>
      </w:pPr>
      <w:r>
        <w:rPr>
          <w:color w:val="FF0000"/>
        </w:rPr>
        <w:t>Wymagany</w:t>
      </w:r>
      <w:r w:rsidR="007107EA" w:rsidRPr="007107EA">
        <w:rPr>
          <w:color w:val="FF0000"/>
        </w:rPr>
        <w:t xml:space="preserve"> dokument potwierdzający nośność/dopuszczalne obciążenie, wydany przez producenta elementu. </w:t>
      </w:r>
    </w:p>
    <w:p w:rsidR="007107EA" w:rsidRDefault="007107EA" w:rsidP="00B46140">
      <w:r>
        <w:t>Zdjęcie poglądowe:</w:t>
      </w:r>
    </w:p>
    <w:p w:rsidR="00B46140" w:rsidRDefault="00B46140" w:rsidP="00B46140">
      <w:r w:rsidRPr="00B46140">
        <w:rPr>
          <w:noProof/>
          <w:lang w:eastAsia="pl-PL"/>
        </w:rPr>
        <w:drawing>
          <wp:inline distT="0" distB="0" distL="0" distR="0" wp14:anchorId="3CBAC47B" wp14:editId="64107ACC">
            <wp:extent cx="1685925" cy="1072320"/>
            <wp:effectExtent l="0" t="0" r="0" b="0"/>
            <wp:docPr id="10" name="Obraz 10" descr="https://ihnlver43yzmlyywutd270y.blob.core.windows.net/azureimages/300Wx300H/ta_0073280_sh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hnlver43yzmlyywutd270y.blob.core.windows.net/azureimages/300Wx300H/ta_0073280_sho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4" t="20000" r="2334" b="20000"/>
                    <a:stretch/>
                  </pic:blipFill>
                  <pic:spPr bwMode="auto">
                    <a:xfrm>
                      <a:off x="0" y="0"/>
                      <a:ext cx="1705378" cy="108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5464C">
        <w:t xml:space="preserve">    </w:t>
      </w:r>
      <w:r w:rsidR="00F5464C">
        <w:rPr>
          <w:noProof/>
          <w:lang w:eastAsia="pl-PL"/>
        </w:rPr>
        <w:drawing>
          <wp:inline distT="0" distB="0" distL="0" distR="0" wp14:anchorId="59CC339F">
            <wp:extent cx="1755775" cy="883920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4005" w:rsidRPr="00F44005" w:rsidRDefault="00F44005" w:rsidP="00F44005"/>
    <w:p w:rsidR="00F44005" w:rsidRPr="00F44005" w:rsidRDefault="00F44005" w:rsidP="00F44005">
      <w:pPr>
        <w:rPr>
          <w:b/>
        </w:rPr>
      </w:pPr>
      <w:r w:rsidRPr="00F44005">
        <w:rPr>
          <w:b/>
        </w:rPr>
        <w:t>Stopka meblowa</w:t>
      </w:r>
      <w:r>
        <w:rPr>
          <w:b/>
        </w:rPr>
        <w:t xml:space="preserve"> z regulacją od wewnątrz mebla</w:t>
      </w:r>
      <w:r w:rsidRPr="00F44005">
        <w:rPr>
          <w:b/>
        </w:rPr>
        <w:t xml:space="preserve"> o parametrach:</w:t>
      </w:r>
    </w:p>
    <w:p w:rsidR="00F44005" w:rsidRPr="00F44005" w:rsidRDefault="00F44005" w:rsidP="00F44005">
      <w:r w:rsidRPr="00F44005">
        <w:t>Stopka z regulacją do ciężkich szafach, regałów i mebli</w:t>
      </w:r>
      <w:r>
        <w:t xml:space="preserve"> modułowych. Bezpieczne </w:t>
      </w:r>
      <w:r w:rsidR="00323FC4">
        <w:t>mocowanie do korpusu</w:t>
      </w:r>
      <w:r w:rsidRPr="00F44005">
        <w:t xml:space="preserve"> szafki z szeregiem wsporników</w:t>
      </w:r>
      <w:r w:rsidR="00323FC4">
        <w:t>,</w:t>
      </w:r>
      <w:r w:rsidRPr="00F44005">
        <w:t xml:space="preserve"> łącznie z kolcami wbijanymi młotkiem w dno korpusu mebla. </w:t>
      </w:r>
    </w:p>
    <w:p w:rsidR="00F44005" w:rsidRPr="00F44005" w:rsidRDefault="00F44005" w:rsidP="00F44005">
      <w:r w:rsidRPr="00F44005">
        <w:t xml:space="preserve">Regulacja odbywa się poprzez otwór ø 8 mm w wieńcu dolnym mebla, przy użyciu klucza </w:t>
      </w:r>
      <w:proofErr w:type="spellStart"/>
      <w:r w:rsidRPr="00F44005">
        <w:t>imbusowego</w:t>
      </w:r>
      <w:proofErr w:type="spellEnd"/>
      <w:r w:rsidRPr="00F44005">
        <w:t xml:space="preserve"> S6 lub za pomocą śrubokręta. </w:t>
      </w:r>
    </w:p>
    <w:p w:rsidR="00F44005" w:rsidRPr="00F44005" w:rsidRDefault="00F44005" w:rsidP="009D3224">
      <w:pPr>
        <w:spacing w:after="0"/>
      </w:pPr>
      <w:r w:rsidRPr="00F44005">
        <w:t>Metalowa nóżka z niezależnym plastikowym ślizgiem, który ułatwia regulację, nie rysuje podłogi.</w:t>
      </w:r>
    </w:p>
    <w:p w:rsidR="00F44005" w:rsidRPr="00F44005" w:rsidRDefault="00F44005" w:rsidP="009D3224">
      <w:pPr>
        <w:spacing w:after="0"/>
      </w:pPr>
      <w:r w:rsidRPr="00F44005">
        <w:t>Dane techniczne:</w:t>
      </w:r>
    </w:p>
    <w:p w:rsidR="00F44005" w:rsidRPr="00F44005" w:rsidRDefault="00F44005" w:rsidP="009D3224">
      <w:pPr>
        <w:numPr>
          <w:ilvl w:val="0"/>
          <w:numId w:val="1"/>
        </w:numPr>
        <w:spacing w:after="0"/>
      </w:pPr>
      <w:r w:rsidRPr="00F44005">
        <w:t>Regulacja: od 0 – max. 25mm</w:t>
      </w:r>
    </w:p>
    <w:p w:rsidR="007107EA" w:rsidRDefault="00F44005" w:rsidP="009D3224">
      <w:pPr>
        <w:numPr>
          <w:ilvl w:val="0"/>
          <w:numId w:val="1"/>
        </w:numPr>
        <w:spacing w:after="0"/>
      </w:pPr>
      <w:r w:rsidRPr="00F44005">
        <w:t>Obciążenie: min. do 150kg/szt.</w:t>
      </w:r>
    </w:p>
    <w:p w:rsidR="007107EA" w:rsidRPr="007107EA" w:rsidRDefault="00E76F01" w:rsidP="007107EA">
      <w:pPr>
        <w:rPr>
          <w:color w:val="FF0000"/>
        </w:rPr>
      </w:pPr>
      <w:r>
        <w:rPr>
          <w:color w:val="FF0000"/>
        </w:rPr>
        <w:t>Wymagany</w:t>
      </w:r>
      <w:r w:rsidR="007107EA" w:rsidRPr="007107EA">
        <w:rPr>
          <w:color w:val="FF0000"/>
        </w:rPr>
        <w:t xml:space="preserve"> dokument potwierdzający nośność/dopuszczalne obciążenie, wydany przez producenta elementu. </w:t>
      </w:r>
    </w:p>
    <w:p w:rsidR="007107EA" w:rsidRPr="00F44005" w:rsidRDefault="007107EA" w:rsidP="007107EA">
      <w:r>
        <w:t>Zdjęcie poglądowe: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F44005" w:rsidRPr="00F44005" w:rsidTr="00BF52F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44005" w:rsidRPr="00F44005" w:rsidRDefault="00F44005" w:rsidP="00F44005"/>
        </w:tc>
        <w:tc>
          <w:tcPr>
            <w:tcW w:w="0" w:type="auto"/>
            <w:vAlign w:val="center"/>
            <w:hideMark/>
          </w:tcPr>
          <w:p w:rsidR="00F44005" w:rsidRPr="00F44005" w:rsidRDefault="00F44005" w:rsidP="00F44005"/>
        </w:tc>
      </w:tr>
    </w:tbl>
    <w:p w:rsidR="00F44005" w:rsidRPr="00F44005" w:rsidRDefault="00F44005" w:rsidP="00F44005">
      <w:r w:rsidRPr="00F44005">
        <w:t xml:space="preserve">   </w:t>
      </w:r>
      <w:r w:rsidRPr="00F44005">
        <w:rPr>
          <w:noProof/>
          <w:lang w:eastAsia="pl-PL"/>
        </w:rPr>
        <w:drawing>
          <wp:inline distT="0" distB="0" distL="0" distR="0" wp14:anchorId="0D14C306" wp14:editId="708A6AF5">
            <wp:extent cx="3057525" cy="2609850"/>
            <wp:effectExtent l="0" t="0" r="9525" b="0"/>
            <wp:docPr id="1" name="Obraz 1" descr="https://www.demos-trade.pl/content/images/product/original/8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demos-trade.pl/content/images/product/original/840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9" t="10694" r="4046" b="10116"/>
                    <a:stretch/>
                  </pic:blipFill>
                  <pic:spPr bwMode="auto">
                    <a:xfrm>
                      <a:off x="0" y="0"/>
                      <a:ext cx="305752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44005">
        <w:t xml:space="preserve">                 </w:t>
      </w:r>
      <w:r w:rsidRPr="00F44005">
        <w:rPr>
          <w:noProof/>
          <w:lang w:eastAsia="pl-PL"/>
        </w:rPr>
        <w:drawing>
          <wp:inline distT="0" distB="0" distL="0" distR="0" wp14:anchorId="09363889" wp14:editId="0023993E">
            <wp:extent cx="2009775" cy="2923309"/>
            <wp:effectExtent l="0" t="0" r="0" b="0"/>
            <wp:docPr id="3" name="Obraz 3" descr="https://www.demos-trade.pl/content/images/product/original/84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demos-trade.pl/content/images/product/original/840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33" r="9834"/>
                    <a:stretch/>
                  </pic:blipFill>
                  <pic:spPr bwMode="auto">
                    <a:xfrm>
                      <a:off x="0" y="0"/>
                      <a:ext cx="2015121" cy="293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4005" w:rsidRDefault="00F44005" w:rsidP="00B46140"/>
    <w:p w:rsidR="00F44005" w:rsidRPr="00130157" w:rsidRDefault="00F44005" w:rsidP="00B46140">
      <w:r w:rsidRPr="00130157">
        <w:t>W przypadku braku możliwości zastosowania stopek z regulacją od wewnątrz mebla, Zamawiający dopuszcza zastosowan</w:t>
      </w:r>
      <w:r w:rsidR="005A411B" w:rsidRPr="00130157">
        <w:t>ie innych stopek dedykowanych z możliwością</w:t>
      </w:r>
      <w:r w:rsidRPr="00130157">
        <w:t xml:space="preserve"> regulacji z zewnątrz.</w:t>
      </w:r>
    </w:p>
    <w:sectPr w:rsidR="00F44005" w:rsidRPr="00130157" w:rsidSect="0009440F">
      <w:headerReference w:type="default" r:id="rId23"/>
      <w:pgSz w:w="11907" w:h="16840" w:code="9"/>
      <w:pgMar w:top="720" w:right="720" w:bottom="720" w:left="72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E83" w:rsidRDefault="006D1E83" w:rsidP="006D1E83">
      <w:pPr>
        <w:spacing w:after="0" w:line="240" w:lineRule="auto"/>
      </w:pPr>
      <w:r>
        <w:separator/>
      </w:r>
    </w:p>
  </w:endnote>
  <w:endnote w:type="continuationSeparator" w:id="0">
    <w:p w:rsidR="006D1E83" w:rsidRDefault="006D1E83" w:rsidP="006D1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E83" w:rsidRDefault="006D1E83" w:rsidP="006D1E83">
      <w:pPr>
        <w:spacing w:after="0" w:line="240" w:lineRule="auto"/>
      </w:pPr>
      <w:r>
        <w:separator/>
      </w:r>
    </w:p>
  </w:footnote>
  <w:footnote w:type="continuationSeparator" w:id="0">
    <w:p w:rsidR="006D1E83" w:rsidRDefault="006D1E83" w:rsidP="006D1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E83" w:rsidRDefault="006D1E83">
    <w:pPr>
      <w:pStyle w:val="Nagwek"/>
    </w:pPr>
    <w:r>
      <w:t>Znak Sprawy: ZP/134/D/22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03689"/>
    <w:multiLevelType w:val="multilevel"/>
    <w:tmpl w:val="E690C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D54BB7"/>
    <w:multiLevelType w:val="hybridMultilevel"/>
    <w:tmpl w:val="454AA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320"/>
    <w:rsid w:val="00052613"/>
    <w:rsid w:val="0009440F"/>
    <w:rsid w:val="00097D8E"/>
    <w:rsid w:val="000A0771"/>
    <w:rsid w:val="000B62C6"/>
    <w:rsid w:val="000D0C87"/>
    <w:rsid w:val="000F47ED"/>
    <w:rsid w:val="00130157"/>
    <w:rsid w:val="001543D0"/>
    <w:rsid w:val="001A62DE"/>
    <w:rsid w:val="001F3E0D"/>
    <w:rsid w:val="002607D3"/>
    <w:rsid w:val="00266391"/>
    <w:rsid w:val="00323FC4"/>
    <w:rsid w:val="0032568B"/>
    <w:rsid w:val="00325C64"/>
    <w:rsid w:val="003431F2"/>
    <w:rsid w:val="0035103F"/>
    <w:rsid w:val="00573A92"/>
    <w:rsid w:val="005A411B"/>
    <w:rsid w:val="005B4A5E"/>
    <w:rsid w:val="005D0086"/>
    <w:rsid w:val="0064296F"/>
    <w:rsid w:val="00646C3B"/>
    <w:rsid w:val="006D1E83"/>
    <w:rsid w:val="007107EA"/>
    <w:rsid w:val="007161E6"/>
    <w:rsid w:val="00733ECE"/>
    <w:rsid w:val="007E5BFB"/>
    <w:rsid w:val="00830D80"/>
    <w:rsid w:val="00983E29"/>
    <w:rsid w:val="009D3224"/>
    <w:rsid w:val="00A436BD"/>
    <w:rsid w:val="00A964BE"/>
    <w:rsid w:val="00B12777"/>
    <w:rsid w:val="00B46140"/>
    <w:rsid w:val="00C018BC"/>
    <w:rsid w:val="00C946A5"/>
    <w:rsid w:val="00CD05C4"/>
    <w:rsid w:val="00CF3C34"/>
    <w:rsid w:val="00CF6515"/>
    <w:rsid w:val="00D71D4D"/>
    <w:rsid w:val="00D85320"/>
    <w:rsid w:val="00DD518A"/>
    <w:rsid w:val="00DE0429"/>
    <w:rsid w:val="00E06FF8"/>
    <w:rsid w:val="00E75CD4"/>
    <w:rsid w:val="00E76F01"/>
    <w:rsid w:val="00EB12C4"/>
    <w:rsid w:val="00ED5AFA"/>
    <w:rsid w:val="00EE42AB"/>
    <w:rsid w:val="00F44005"/>
    <w:rsid w:val="00F5464C"/>
    <w:rsid w:val="00F6133A"/>
    <w:rsid w:val="00F801CD"/>
    <w:rsid w:val="00F84EDD"/>
    <w:rsid w:val="00F95EFF"/>
    <w:rsid w:val="00FB4AC9"/>
    <w:rsid w:val="00FF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E8085"/>
  <w15:chartTrackingRefBased/>
  <w15:docId w15:val="{13411E3C-18B2-4CEF-B17D-184C1934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7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00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0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5CD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D1E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1E83"/>
  </w:style>
  <w:style w:type="paragraph" w:styleId="Stopka">
    <w:name w:val="footer"/>
    <w:basedOn w:val="Normalny"/>
    <w:link w:val="StopkaZnak"/>
    <w:uiPriority w:val="99"/>
    <w:unhideWhenUsed/>
    <w:rsid w:val="006D1E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1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EDAA7-5DAB-4AF6-9BA4-06F07BF95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817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2</cp:revision>
  <cp:lastPrinted>2022-03-01T11:27:00Z</cp:lastPrinted>
  <dcterms:created xsi:type="dcterms:W3CDTF">2022-03-01T12:34:00Z</dcterms:created>
  <dcterms:modified xsi:type="dcterms:W3CDTF">2022-03-01T12:34:00Z</dcterms:modified>
</cp:coreProperties>
</file>