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21481E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21481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1481E" w:rsidRPr="0021481E">
        <w:rPr>
          <w:rFonts w:ascii="Arial Narrow" w:hAnsi="Arial Narrow" w:cs="Arial"/>
          <w:bCs/>
          <w:i w:val="0"/>
          <w:sz w:val="22"/>
          <w:szCs w:val="24"/>
        </w:rPr>
        <w:t>4</w:t>
      </w:r>
      <w:r w:rsidR="00360BC3" w:rsidRPr="0021481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21481E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21481E" w:rsidRDefault="0021481E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21481E">
        <w:rPr>
          <w:rFonts w:ascii="Arial Narrow" w:hAnsi="Arial Narrow" w:cs="Arial"/>
          <w:sz w:val="22"/>
          <w:szCs w:val="24"/>
        </w:rPr>
        <w:t>Sprawa nr</w:t>
      </w:r>
      <w:r w:rsidR="0000184A" w:rsidRPr="0021481E">
        <w:rPr>
          <w:rFonts w:ascii="Arial Narrow" w:hAnsi="Arial Narrow" w:cs="Arial"/>
          <w:sz w:val="22"/>
          <w:szCs w:val="24"/>
        </w:rPr>
        <w:t xml:space="preserve">: </w:t>
      </w:r>
      <w:r w:rsidR="00365BF0" w:rsidRPr="0021481E">
        <w:rPr>
          <w:rFonts w:ascii="Arial Narrow" w:hAnsi="Arial Narrow" w:cs="Arial"/>
          <w:b/>
          <w:sz w:val="22"/>
          <w:szCs w:val="24"/>
        </w:rPr>
        <w:t>22/2022</w:t>
      </w:r>
    </w:p>
    <w:p w:rsidR="00360BC3" w:rsidRPr="0021481E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21481E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21481E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21481E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21481E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21481E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21481E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21481E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21481E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21481E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21481E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21481E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21481E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21481E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21481E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21481E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21481E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21481E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21481E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21481E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5BF0" w:rsidRPr="0021481E" w:rsidTr="00AC13B7">
        <w:tc>
          <w:tcPr>
            <w:tcW w:w="9104" w:type="dxa"/>
            <w:shd w:val="clear" w:color="auto" w:fill="D9D9D9"/>
          </w:tcPr>
          <w:p w:rsidR="00365BF0" w:rsidRPr="0021481E" w:rsidRDefault="00365BF0" w:rsidP="00AC13B7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1481E">
              <w:rPr>
                <w:rFonts w:ascii="Arial Narrow" w:hAnsi="Arial Narrow" w:cs="Arial"/>
                <w:b/>
                <w:sz w:val="28"/>
                <w:szCs w:val="32"/>
              </w:rPr>
              <w:t>Oś</w:t>
            </w:r>
            <w:bookmarkStart w:id="0" w:name="_GoBack"/>
            <w:bookmarkEnd w:id="0"/>
            <w:r w:rsidRPr="0021481E">
              <w:rPr>
                <w:rFonts w:ascii="Arial Narrow" w:hAnsi="Arial Narrow" w:cs="Arial"/>
                <w:b/>
                <w:sz w:val="28"/>
                <w:szCs w:val="32"/>
              </w:rPr>
              <w:t xml:space="preserve">wiadczenie Wykonawcy </w:t>
            </w:r>
          </w:p>
          <w:p w:rsidR="00365BF0" w:rsidRPr="0021481E" w:rsidRDefault="00365BF0" w:rsidP="00AC13B7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21481E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21481E">
              <w:rPr>
                <w:rFonts w:ascii="Arial Narrow" w:hAnsi="Arial Narrow" w:cs="Arial"/>
                <w:szCs w:val="22"/>
              </w:rPr>
              <w:t>(t.j. Dz.U. z 2021r. poz. 1129)</w:t>
            </w:r>
            <w:r w:rsidRPr="0021481E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365BF0" w:rsidRPr="0021481E" w:rsidRDefault="00365BF0" w:rsidP="00AC13B7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21481E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365BF0" w:rsidRPr="0021481E" w:rsidRDefault="00365BF0" w:rsidP="00AC13B7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21481E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21481E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21481E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21481E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21481E" w:rsidRDefault="00365BF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21481E">
        <w:rPr>
          <w:rFonts w:ascii="Arial Narrow" w:hAnsi="Arial Narrow" w:cs="Arial"/>
          <w:b/>
          <w:sz w:val="22"/>
          <w:szCs w:val="24"/>
        </w:rPr>
        <w:t>Dostawy sukcesywne materiałów jednorazowego użytku dla Kardiochirurgii na okres 24 miesięcy</w:t>
      </w:r>
    </w:p>
    <w:p w:rsidR="0000184A" w:rsidRPr="0021481E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21481E">
        <w:rPr>
          <w:rFonts w:ascii="Arial Narrow" w:hAnsi="Arial Narrow" w:cs="Arial"/>
          <w:bCs/>
          <w:sz w:val="22"/>
          <w:szCs w:val="24"/>
        </w:rPr>
        <w:t>o</w:t>
      </w:r>
      <w:r w:rsidR="006D68D8" w:rsidRPr="0021481E">
        <w:rPr>
          <w:rFonts w:ascii="Arial Narrow" w:hAnsi="Arial Narrow" w:cs="Arial"/>
          <w:bCs/>
          <w:sz w:val="22"/>
          <w:szCs w:val="24"/>
        </w:rPr>
        <w:t>świadczam/(-my)</w:t>
      </w:r>
      <w:r w:rsidRPr="0021481E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21481E">
        <w:rPr>
          <w:rFonts w:ascii="Arial Narrow" w:hAnsi="Arial Narrow" w:cs="Arial"/>
          <w:bCs/>
          <w:sz w:val="22"/>
          <w:szCs w:val="24"/>
        </w:rPr>
        <w:t>co następuje</w:t>
      </w:r>
      <w:r w:rsidRPr="0021481E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21481E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21481E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21481E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21481E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21481E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21481E">
        <w:rPr>
          <w:rFonts w:ascii="Arial Narrow" w:hAnsi="Arial Narrow" w:cs="Arial"/>
          <w:sz w:val="22"/>
          <w:szCs w:val="24"/>
        </w:rPr>
        <w:t xml:space="preserve"> </w:t>
      </w:r>
      <w:r w:rsidR="006D68D8" w:rsidRPr="0021481E">
        <w:rPr>
          <w:rFonts w:ascii="Arial Narrow" w:hAnsi="Arial Narrow" w:cs="Arial"/>
          <w:sz w:val="22"/>
          <w:szCs w:val="24"/>
        </w:rPr>
        <w:t xml:space="preserve">do </w:t>
      </w:r>
      <w:r w:rsidR="00753DC1" w:rsidRPr="0021481E">
        <w:rPr>
          <w:rFonts w:ascii="Arial Narrow" w:hAnsi="Arial Narrow" w:cs="Arial"/>
          <w:sz w:val="22"/>
          <w:szCs w:val="24"/>
        </w:rPr>
        <w:t>tej samej grupy</w:t>
      </w:r>
      <w:r w:rsidR="006D68D8" w:rsidRPr="0021481E">
        <w:rPr>
          <w:rFonts w:ascii="Arial Narrow" w:hAnsi="Arial Narrow" w:cs="Arial"/>
          <w:sz w:val="22"/>
          <w:szCs w:val="24"/>
        </w:rPr>
        <w:t xml:space="preserve"> kapitałowej, </w:t>
      </w:r>
      <w:r w:rsidRPr="0021481E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1481E">
        <w:rPr>
          <w:rFonts w:ascii="Arial Narrow" w:hAnsi="Arial Narrow" w:cs="Arial"/>
          <w:sz w:val="22"/>
          <w:szCs w:val="24"/>
        </w:rPr>
        <w:t xml:space="preserve">niniejszym </w:t>
      </w:r>
      <w:r w:rsidRPr="0021481E">
        <w:rPr>
          <w:rFonts w:ascii="Arial Narrow" w:hAnsi="Arial Narrow" w:cs="Arial"/>
          <w:sz w:val="22"/>
          <w:szCs w:val="24"/>
        </w:rPr>
        <w:t>postępowaniu.</w:t>
      </w:r>
    </w:p>
    <w:p w:rsidR="005E622E" w:rsidRPr="0021481E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21481E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21481E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21481E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21481E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21481E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21481E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1481E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1481E" w:rsidTr="00C37CD2">
        <w:trPr>
          <w:trHeight w:val="321"/>
        </w:trPr>
        <w:tc>
          <w:tcPr>
            <w:tcW w:w="516" w:type="dxa"/>
          </w:tcPr>
          <w:p w:rsidR="00312A4F" w:rsidRPr="0021481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1481E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21481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1481E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21481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1481E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21481E" w:rsidTr="009A4CD3">
        <w:tc>
          <w:tcPr>
            <w:tcW w:w="516" w:type="dxa"/>
          </w:tcPr>
          <w:p w:rsidR="00312A4F" w:rsidRPr="0021481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1481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21481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21481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21481E" w:rsidTr="009A4CD3">
        <w:tc>
          <w:tcPr>
            <w:tcW w:w="516" w:type="dxa"/>
          </w:tcPr>
          <w:p w:rsidR="00312A4F" w:rsidRPr="0021481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1481E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21481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21481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21481E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21481E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21481E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21481E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21481E">
        <w:rPr>
          <w:rFonts w:ascii="Arial Narrow" w:hAnsi="Arial Narrow" w:cs="Arial"/>
          <w:iCs/>
          <w:sz w:val="22"/>
          <w:szCs w:val="24"/>
        </w:rPr>
        <w:t>e</w:t>
      </w:r>
      <w:r w:rsidRPr="0021481E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21481E">
        <w:rPr>
          <w:rFonts w:ascii="Arial Narrow" w:hAnsi="Arial Narrow" w:cs="Arial"/>
          <w:iCs/>
          <w:sz w:val="22"/>
          <w:szCs w:val="24"/>
        </w:rPr>
        <w:t>e</w:t>
      </w:r>
      <w:r w:rsidRPr="0021481E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21481E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21481E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21481E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21481E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21481E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21481E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21481E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21481E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21481E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21481E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2148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B1B" w:rsidRDefault="00171B1B">
      <w:r>
        <w:separator/>
      </w:r>
    </w:p>
  </w:endnote>
  <w:endnote w:type="continuationSeparator" w:id="0">
    <w:p w:rsidR="00171B1B" w:rsidRDefault="00171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8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8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BF0" w:rsidRDefault="00365B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B1B" w:rsidRDefault="00171B1B">
      <w:r>
        <w:separator/>
      </w:r>
    </w:p>
  </w:footnote>
  <w:footnote w:type="continuationSeparator" w:id="0">
    <w:p w:rsidR="00171B1B" w:rsidRDefault="00171B1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BF0" w:rsidRDefault="00365B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BF0" w:rsidRDefault="00365B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BF0" w:rsidRDefault="00365B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B1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71B1B"/>
    <w:rsid w:val="00204613"/>
    <w:rsid w:val="0021481E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5BF0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14AD4-4775-499F-8F45-30BC1A9E3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2022-03-01T06:30:00Z</dcterms:created>
  <dcterms:modified xsi:type="dcterms:W3CDTF">2022-03-01T06:30:00Z</dcterms:modified>
</cp:coreProperties>
</file>