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8E06CE" w:rsidRDefault="00A95E1B" w:rsidP="008E06CE">
      <w:pPr>
        <w:rPr>
          <w:rFonts w:ascii="Arial Narrow" w:hAnsi="Arial Narrow" w:cs="Arial"/>
          <w:sz w:val="22"/>
          <w:szCs w:val="22"/>
        </w:rPr>
      </w:pPr>
      <w:r w:rsidRPr="008E06CE">
        <w:rPr>
          <w:rFonts w:ascii="Arial Narrow" w:hAnsi="Arial Narrow" w:cs="Arial"/>
          <w:b/>
          <w:bCs/>
          <w:sz w:val="22"/>
          <w:szCs w:val="22"/>
        </w:rPr>
        <w:t>10WSKzP SPZOZ</w:t>
      </w:r>
      <w:r w:rsidR="008E06CE" w:rsidRPr="008E06CE">
        <w:rPr>
          <w:rFonts w:ascii="Arial Narrow" w:hAnsi="Arial Narrow" w:cs="Arial"/>
          <w:sz w:val="22"/>
          <w:szCs w:val="22"/>
        </w:rPr>
        <w:t xml:space="preserve"> </w:t>
      </w:r>
      <w:r w:rsidR="008E06CE">
        <w:rPr>
          <w:rFonts w:ascii="Arial Narrow" w:hAnsi="Arial Narrow" w:cs="Arial"/>
          <w:sz w:val="22"/>
          <w:szCs w:val="22"/>
        </w:rPr>
        <w:t xml:space="preserve"> </w:t>
      </w:r>
      <w:r w:rsidR="008E06CE">
        <w:rPr>
          <w:rFonts w:ascii="Arial Narrow" w:hAnsi="Arial Narrow" w:cs="Arial"/>
          <w:sz w:val="22"/>
          <w:szCs w:val="22"/>
        </w:rPr>
        <w:tab/>
      </w:r>
      <w:r w:rsidR="008E06CE">
        <w:rPr>
          <w:rFonts w:ascii="Arial Narrow" w:hAnsi="Arial Narrow" w:cs="Arial"/>
          <w:sz w:val="22"/>
          <w:szCs w:val="22"/>
        </w:rPr>
        <w:tab/>
      </w:r>
      <w:r w:rsidR="008E06CE">
        <w:rPr>
          <w:rFonts w:ascii="Arial Narrow" w:hAnsi="Arial Narrow" w:cs="Arial"/>
          <w:sz w:val="22"/>
          <w:szCs w:val="22"/>
        </w:rPr>
        <w:tab/>
      </w:r>
      <w:r w:rsidR="008E06CE">
        <w:rPr>
          <w:rFonts w:ascii="Arial Narrow" w:hAnsi="Arial Narrow" w:cs="Arial"/>
          <w:sz w:val="22"/>
          <w:szCs w:val="22"/>
        </w:rPr>
        <w:tab/>
      </w:r>
      <w:r w:rsidR="008E06CE">
        <w:rPr>
          <w:rFonts w:ascii="Arial Narrow" w:hAnsi="Arial Narrow" w:cs="Arial"/>
          <w:sz w:val="22"/>
          <w:szCs w:val="22"/>
        </w:rPr>
        <w:tab/>
      </w:r>
      <w:r w:rsidR="008E06CE">
        <w:rPr>
          <w:rFonts w:ascii="Arial Narrow" w:hAnsi="Arial Narrow" w:cs="Arial"/>
          <w:sz w:val="22"/>
          <w:szCs w:val="22"/>
        </w:rPr>
        <w:tab/>
      </w:r>
      <w:r w:rsidR="008E06CE" w:rsidRPr="008E06CE">
        <w:rPr>
          <w:rFonts w:ascii="Arial Narrow" w:hAnsi="Arial Narrow" w:cs="Arial"/>
          <w:sz w:val="22"/>
          <w:szCs w:val="22"/>
        </w:rPr>
        <w:t>Bydgoszcz dnia: 2022-03-04</w:t>
      </w:r>
    </w:p>
    <w:p w:rsidR="006A5DF1" w:rsidRPr="008E06CE" w:rsidRDefault="00A95E1B" w:rsidP="006A5DF1">
      <w:pPr>
        <w:rPr>
          <w:rFonts w:ascii="Arial Narrow" w:hAnsi="Arial Narrow" w:cs="Arial"/>
          <w:sz w:val="22"/>
          <w:szCs w:val="22"/>
        </w:rPr>
      </w:pPr>
      <w:r w:rsidRPr="008E06CE">
        <w:rPr>
          <w:rFonts w:ascii="Arial Narrow" w:hAnsi="Arial Narrow" w:cs="Arial"/>
          <w:sz w:val="22"/>
          <w:szCs w:val="22"/>
        </w:rPr>
        <w:t>Powstańców Warszawy</w:t>
      </w:r>
      <w:r w:rsidR="006A5DF1" w:rsidRPr="008E06CE">
        <w:rPr>
          <w:rFonts w:ascii="Arial Narrow" w:hAnsi="Arial Narrow" w:cs="Arial"/>
          <w:sz w:val="22"/>
          <w:szCs w:val="22"/>
        </w:rPr>
        <w:t xml:space="preserve"> </w:t>
      </w:r>
      <w:r w:rsidRPr="008E06CE">
        <w:rPr>
          <w:rFonts w:ascii="Arial Narrow" w:hAnsi="Arial Narrow" w:cs="Arial"/>
          <w:sz w:val="22"/>
          <w:szCs w:val="22"/>
        </w:rPr>
        <w:t>5</w:t>
      </w:r>
    </w:p>
    <w:p w:rsidR="006A5DF1" w:rsidRPr="008E06CE" w:rsidRDefault="00A95E1B" w:rsidP="006A5DF1">
      <w:pPr>
        <w:rPr>
          <w:rFonts w:ascii="Arial Narrow" w:hAnsi="Arial Narrow" w:cs="Arial"/>
          <w:sz w:val="22"/>
          <w:szCs w:val="22"/>
        </w:rPr>
      </w:pPr>
      <w:r w:rsidRPr="008E06CE">
        <w:rPr>
          <w:rFonts w:ascii="Arial Narrow" w:hAnsi="Arial Narrow" w:cs="Arial"/>
          <w:sz w:val="22"/>
          <w:szCs w:val="22"/>
        </w:rPr>
        <w:t>85-681</w:t>
      </w:r>
      <w:r w:rsidR="006A5DF1" w:rsidRPr="008E06CE">
        <w:rPr>
          <w:rFonts w:ascii="Arial Narrow" w:hAnsi="Arial Narrow" w:cs="Arial"/>
          <w:sz w:val="22"/>
          <w:szCs w:val="22"/>
        </w:rPr>
        <w:t xml:space="preserve"> </w:t>
      </w:r>
      <w:r w:rsidRPr="008E06CE">
        <w:rPr>
          <w:rFonts w:ascii="Arial Narrow" w:hAnsi="Arial Narrow" w:cs="Arial"/>
          <w:sz w:val="22"/>
          <w:szCs w:val="22"/>
        </w:rPr>
        <w:t>Bydgoszcz</w:t>
      </w:r>
    </w:p>
    <w:p w:rsidR="006A5DF1" w:rsidRPr="008E06CE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E06CE" w:rsidRPr="008E06CE" w:rsidRDefault="008E06CE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2"/>
        </w:rPr>
      </w:pPr>
      <w:r w:rsidRPr="008E06CE">
        <w:rPr>
          <w:rFonts w:ascii="Arial Narrow" w:hAnsi="Arial Narrow" w:cs="Arial"/>
          <w:b/>
          <w:sz w:val="22"/>
          <w:szCs w:val="22"/>
        </w:rPr>
        <w:t>Pismo:</w:t>
      </w:r>
      <w:r w:rsidR="00324296">
        <w:rPr>
          <w:rFonts w:ascii="Arial Narrow" w:hAnsi="Arial Narrow" w:cs="Arial"/>
          <w:b/>
          <w:sz w:val="22"/>
          <w:szCs w:val="22"/>
        </w:rPr>
        <w:t xml:space="preserve"> 1854/22</w:t>
      </w:r>
    </w:p>
    <w:p w:rsidR="006A5DF1" w:rsidRPr="008E06CE" w:rsidRDefault="008E06CE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2"/>
        </w:rPr>
      </w:pPr>
      <w:r w:rsidRPr="008E06CE">
        <w:rPr>
          <w:rFonts w:ascii="Arial Narrow" w:hAnsi="Arial Narrow" w:cs="Arial"/>
          <w:b/>
          <w:sz w:val="22"/>
          <w:szCs w:val="22"/>
        </w:rPr>
        <w:t>Sprawa nr: 13/2022</w:t>
      </w:r>
      <w:r w:rsidR="006A5DF1" w:rsidRPr="008E06CE">
        <w:rPr>
          <w:rFonts w:ascii="Arial Narrow" w:hAnsi="Arial Narrow" w:cs="Arial"/>
          <w:b/>
          <w:sz w:val="22"/>
          <w:szCs w:val="22"/>
        </w:rPr>
        <w:tab/>
        <w:t xml:space="preserve"> </w:t>
      </w:r>
    </w:p>
    <w:p w:rsidR="006A5DF1" w:rsidRPr="008E06CE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A5DF1" w:rsidRPr="008E06C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2"/>
        </w:rPr>
      </w:pPr>
      <w:r w:rsidRPr="008E06CE">
        <w:rPr>
          <w:rFonts w:ascii="Arial Narrow" w:hAnsi="Arial Narrow" w:cs="Arial"/>
          <w:b/>
          <w:sz w:val="22"/>
          <w:szCs w:val="22"/>
        </w:rPr>
        <w:t>WYKONAWCY</w:t>
      </w:r>
    </w:p>
    <w:p w:rsidR="006A5DF1" w:rsidRPr="008E06C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r w:rsidRPr="008E06CE">
        <w:rPr>
          <w:rFonts w:ascii="Arial Narrow" w:hAnsi="Arial Narrow" w:cs="Arial"/>
          <w:sz w:val="22"/>
          <w:szCs w:val="22"/>
        </w:rPr>
        <w:t>ubiegający się o zamówienie publiczne</w:t>
      </w:r>
    </w:p>
    <w:p w:rsidR="006D4AB3" w:rsidRPr="008E06CE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32C3C" w:rsidRPr="008E06CE" w:rsidRDefault="00E21B49" w:rsidP="002B261D">
      <w:pPr>
        <w:pStyle w:val="Nagwek1"/>
        <w:spacing w:after="240" w:line="276" w:lineRule="auto"/>
        <w:jc w:val="center"/>
        <w:rPr>
          <w:rFonts w:ascii="Arial Narrow" w:hAnsi="Arial Narrow" w:cs="Arial"/>
          <w:sz w:val="22"/>
          <w:szCs w:val="22"/>
        </w:rPr>
      </w:pPr>
      <w:r w:rsidRPr="008E06CE">
        <w:rPr>
          <w:rFonts w:ascii="Arial Narrow" w:hAnsi="Arial Narrow" w:cs="Arial"/>
          <w:sz w:val="22"/>
          <w:szCs w:val="22"/>
        </w:rPr>
        <w:t>WYJAŚNIENI</w:t>
      </w:r>
      <w:r w:rsidR="00520165" w:rsidRPr="008E06CE">
        <w:rPr>
          <w:rFonts w:ascii="Arial Narrow" w:hAnsi="Arial Narrow" w:cs="Arial"/>
          <w:sz w:val="22"/>
          <w:szCs w:val="22"/>
        </w:rPr>
        <w:t>A</w:t>
      </w:r>
      <w:r w:rsidR="00632C3C" w:rsidRPr="008E06CE">
        <w:rPr>
          <w:rFonts w:ascii="Arial Narrow" w:hAnsi="Arial Narrow" w:cs="Arial"/>
          <w:sz w:val="22"/>
          <w:szCs w:val="22"/>
        </w:rPr>
        <w:t xml:space="preserve"> TREŚCI</w:t>
      </w:r>
      <w:r w:rsidR="0029606A" w:rsidRPr="008E06CE">
        <w:rPr>
          <w:rFonts w:ascii="Arial Narrow" w:hAnsi="Arial Narrow" w:cs="Arial"/>
          <w:sz w:val="22"/>
          <w:szCs w:val="22"/>
        </w:rPr>
        <w:t xml:space="preserve"> SWZ</w:t>
      </w:r>
    </w:p>
    <w:p w:rsidR="006D4AB3" w:rsidRPr="008E06CE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8E06CE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8E06CE">
        <w:rPr>
          <w:rFonts w:ascii="Arial Narrow" w:hAnsi="Arial Narrow" w:cs="Arial"/>
          <w:sz w:val="22"/>
          <w:szCs w:val="22"/>
        </w:rPr>
        <w:t>p</w:t>
      </w:r>
      <w:r w:rsidRPr="008E06CE">
        <w:rPr>
          <w:rFonts w:ascii="Arial Narrow" w:hAnsi="Arial Narrow" w:cs="Arial"/>
          <w:sz w:val="22"/>
          <w:szCs w:val="22"/>
        </w:rPr>
        <w:t>ostępowani</w:t>
      </w:r>
      <w:r w:rsidR="006A5DF1" w:rsidRPr="008E06CE">
        <w:rPr>
          <w:rFonts w:ascii="Arial Narrow" w:hAnsi="Arial Narrow" w:cs="Arial"/>
          <w:sz w:val="22"/>
          <w:szCs w:val="22"/>
        </w:rPr>
        <w:t>a</w:t>
      </w:r>
      <w:r w:rsidRPr="008E06CE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8E06CE">
        <w:rPr>
          <w:rFonts w:ascii="Arial Narrow" w:hAnsi="Arial Narrow" w:cs="Arial"/>
          <w:sz w:val="22"/>
          <w:szCs w:val="22"/>
        </w:rPr>
        <w:t>go</w:t>
      </w:r>
      <w:r w:rsidRPr="008E06CE">
        <w:rPr>
          <w:rFonts w:ascii="Arial Narrow" w:hAnsi="Arial Narrow" w:cs="Arial"/>
          <w:sz w:val="22"/>
          <w:szCs w:val="22"/>
        </w:rPr>
        <w:t xml:space="preserve"> w trybie </w:t>
      </w:r>
      <w:r w:rsidR="00A95E1B" w:rsidRPr="008E06CE">
        <w:rPr>
          <w:rFonts w:ascii="Arial Narrow" w:hAnsi="Arial Narrow" w:cs="Arial"/>
          <w:sz w:val="22"/>
          <w:szCs w:val="22"/>
        </w:rPr>
        <w:t>podstawowy</w:t>
      </w:r>
      <w:r w:rsidR="008E06CE">
        <w:rPr>
          <w:rFonts w:ascii="Arial Narrow" w:hAnsi="Arial Narrow" w:cs="Arial"/>
          <w:sz w:val="22"/>
          <w:szCs w:val="22"/>
        </w:rPr>
        <w:t>m</w:t>
      </w:r>
      <w:r w:rsidR="00A95E1B" w:rsidRPr="008E06CE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8E06CE">
        <w:rPr>
          <w:rFonts w:ascii="Arial Narrow" w:hAnsi="Arial Narrow" w:cs="Arial"/>
          <w:b/>
          <w:sz w:val="22"/>
          <w:szCs w:val="22"/>
        </w:rPr>
        <w:t xml:space="preserve"> </w:t>
      </w:r>
      <w:r w:rsidRPr="008E06CE">
        <w:rPr>
          <w:rFonts w:ascii="Arial Narrow" w:hAnsi="Arial Narrow" w:cs="Arial"/>
          <w:bCs/>
          <w:sz w:val="22"/>
          <w:szCs w:val="22"/>
        </w:rPr>
        <w:t>na</w:t>
      </w:r>
      <w:r w:rsidRPr="008E06CE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8E06CE">
        <w:rPr>
          <w:rFonts w:ascii="Arial Narrow" w:hAnsi="Arial Narrow" w:cs="Arial"/>
          <w:bCs/>
          <w:sz w:val="22"/>
          <w:szCs w:val="22"/>
        </w:rPr>
        <w:t>”</w:t>
      </w:r>
      <w:r w:rsidR="00A95E1B" w:rsidRPr="008E06CE">
        <w:rPr>
          <w:rFonts w:ascii="Arial Narrow" w:hAnsi="Arial Narrow" w:cs="Arial"/>
          <w:b/>
          <w:bCs/>
          <w:sz w:val="22"/>
          <w:szCs w:val="22"/>
        </w:rPr>
        <w:t>Zakup usługi informatycznej wraz ze sprzętem informatycznym</w:t>
      </w:r>
      <w:r w:rsidR="00E72428" w:rsidRPr="008E06CE">
        <w:rPr>
          <w:rFonts w:ascii="Arial Narrow" w:hAnsi="Arial Narrow" w:cs="Arial"/>
          <w:bCs/>
          <w:sz w:val="22"/>
          <w:szCs w:val="22"/>
        </w:rPr>
        <w:t>”</w:t>
      </w:r>
      <w:r w:rsidRPr="008E06CE">
        <w:rPr>
          <w:rFonts w:ascii="Arial Narrow" w:hAnsi="Arial Narrow" w:cs="Arial"/>
          <w:b/>
          <w:sz w:val="22"/>
          <w:szCs w:val="22"/>
        </w:rPr>
        <w:t xml:space="preserve"> </w:t>
      </w:r>
      <w:r w:rsidRPr="008E06CE">
        <w:rPr>
          <w:rFonts w:ascii="Arial Narrow" w:hAnsi="Arial Narrow" w:cs="Arial"/>
          <w:bCs/>
          <w:sz w:val="22"/>
          <w:szCs w:val="22"/>
        </w:rPr>
        <w:t>– znak sprawy</w:t>
      </w:r>
      <w:r w:rsidRPr="008E06CE">
        <w:rPr>
          <w:rFonts w:ascii="Arial Narrow" w:hAnsi="Arial Narrow" w:cs="Arial"/>
          <w:b/>
          <w:sz w:val="22"/>
          <w:szCs w:val="22"/>
        </w:rPr>
        <w:t xml:space="preserve"> </w:t>
      </w:r>
      <w:r w:rsidR="00A95E1B" w:rsidRPr="008E06CE">
        <w:rPr>
          <w:rFonts w:ascii="Arial Narrow" w:hAnsi="Arial Narrow" w:cs="Arial"/>
          <w:b/>
          <w:sz w:val="22"/>
          <w:szCs w:val="22"/>
        </w:rPr>
        <w:t>13/2022</w:t>
      </w:r>
      <w:r w:rsidRPr="008E06CE">
        <w:rPr>
          <w:rFonts w:ascii="Arial Narrow" w:hAnsi="Arial Narrow" w:cs="Arial"/>
          <w:b/>
          <w:sz w:val="22"/>
          <w:szCs w:val="22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8E06CE">
        <w:rPr>
          <w:rFonts w:ascii="Arial Narrow" w:hAnsi="Arial Narrow" w:cs="Arial"/>
          <w:sz w:val="22"/>
          <w:szCs w:val="22"/>
        </w:rPr>
        <w:t xml:space="preserve">Zamawiający, </w:t>
      </w:r>
      <w:r w:rsidR="00A95E1B" w:rsidRPr="008E06CE">
        <w:rPr>
          <w:rFonts w:ascii="Arial Narrow" w:hAnsi="Arial Narrow" w:cs="Arial"/>
          <w:b/>
          <w:sz w:val="22"/>
          <w:szCs w:val="22"/>
        </w:rPr>
        <w:t>10WSKzP SPZOZ</w:t>
      </w:r>
      <w:r w:rsidRPr="008E06C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8E06CE">
        <w:rPr>
          <w:rFonts w:ascii="Arial Narrow" w:hAnsi="Arial Narrow" w:cs="Arial"/>
          <w:sz w:val="22"/>
          <w:szCs w:val="22"/>
        </w:rPr>
        <w:t>284</w:t>
      </w:r>
      <w:r w:rsidRPr="008E06CE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8E06CE">
        <w:rPr>
          <w:rFonts w:ascii="Arial Narrow" w:hAnsi="Arial Narrow" w:cs="Arial"/>
          <w:sz w:val="22"/>
          <w:szCs w:val="22"/>
        </w:rPr>
        <w:t>6</w:t>
      </w:r>
      <w:r w:rsidRPr="008E06CE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8E06CE">
        <w:rPr>
          <w:rFonts w:ascii="Arial Narrow" w:hAnsi="Arial Narrow" w:cs="Arial"/>
          <w:sz w:val="22"/>
          <w:szCs w:val="22"/>
        </w:rPr>
        <w:t>11</w:t>
      </w:r>
      <w:r w:rsidRPr="008E06CE">
        <w:rPr>
          <w:rFonts w:ascii="Arial Narrow" w:hAnsi="Arial Narrow" w:cs="Arial"/>
          <w:sz w:val="22"/>
          <w:szCs w:val="22"/>
        </w:rPr>
        <w:t xml:space="preserve"> </w:t>
      </w:r>
      <w:r w:rsidR="0029606A" w:rsidRPr="008E06CE">
        <w:rPr>
          <w:rFonts w:ascii="Arial Narrow" w:hAnsi="Arial Narrow" w:cs="Arial"/>
          <w:sz w:val="22"/>
          <w:szCs w:val="22"/>
        </w:rPr>
        <w:t xml:space="preserve">września </w:t>
      </w:r>
      <w:r w:rsidRPr="008E06CE">
        <w:rPr>
          <w:rFonts w:ascii="Arial Narrow" w:hAnsi="Arial Narrow" w:cs="Arial"/>
          <w:sz w:val="22"/>
          <w:szCs w:val="22"/>
        </w:rPr>
        <w:t>20</w:t>
      </w:r>
      <w:r w:rsidR="0029606A" w:rsidRPr="008E06CE">
        <w:rPr>
          <w:rFonts w:ascii="Arial Narrow" w:hAnsi="Arial Narrow" w:cs="Arial"/>
          <w:sz w:val="22"/>
          <w:szCs w:val="22"/>
        </w:rPr>
        <w:t>19</w:t>
      </w:r>
      <w:r w:rsidRPr="008E06CE">
        <w:rPr>
          <w:rFonts w:ascii="Arial Narrow" w:hAnsi="Arial Narrow" w:cs="Arial"/>
          <w:sz w:val="22"/>
          <w:szCs w:val="22"/>
        </w:rPr>
        <w:t xml:space="preserve"> r</w:t>
      </w:r>
      <w:r w:rsidR="0029606A" w:rsidRPr="008E06CE">
        <w:rPr>
          <w:rFonts w:ascii="Arial Narrow" w:hAnsi="Arial Narrow" w:cs="Arial"/>
          <w:sz w:val="22"/>
          <w:szCs w:val="22"/>
        </w:rPr>
        <w:t>.</w:t>
      </w:r>
      <w:r w:rsidRPr="008E06CE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8E06CE">
        <w:rPr>
          <w:rFonts w:ascii="Arial Narrow" w:hAnsi="Arial Narrow" w:cs="Arial"/>
          <w:sz w:val="22"/>
          <w:szCs w:val="22"/>
        </w:rPr>
        <w:t>z</w:t>
      </w:r>
      <w:r w:rsidRPr="008E06CE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8E06CE">
        <w:rPr>
          <w:rFonts w:ascii="Arial Narrow" w:hAnsi="Arial Narrow" w:cs="Arial"/>
          <w:sz w:val="22"/>
          <w:szCs w:val="22"/>
        </w:rPr>
        <w:t>p</w:t>
      </w:r>
      <w:r w:rsidRPr="008E06CE">
        <w:rPr>
          <w:rFonts w:ascii="Arial Narrow" w:hAnsi="Arial Narrow" w:cs="Arial"/>
          <w:sz w:val="22"/>
          <w:szCs w:val="22"/>
        </w:rPr>
        <w:t xml:space="preserve">ublicznych </w:t>
      </w:r>
      <w:r w:rsidR="00A95E1B" w:rsidRPr="008E06CE">
        <w:rPr>
          <w:rFonts w:ascii="Arial Narrow" w:hAnsi="Arial Narrow" w:cs="Arial"/>
          <w:sz w:val="22"/>
          <w:szCs w:val="22"/>
        </w:rPr>
        <w:t>(t.j. Dz.U. z 2021r. poz. 1129)</w:t>
      </w:r>
      <w:r w:rsidR="00BE7BFD" w:rsidRPr="008E06CE">
        <w:rPr>
          <w:rFonts w:ascii="Arial Narrow" w:hAnsi="Arial Narrow" w:cs="Arial"/>
          <w:sz w:val="22"/>
          <w:szCs w:val="22"/>
        </w:rPr>
        <w:t xml:space="preserve">, </w:t>
      </w:r>
      <w:r w:rsidR="00E74BC3" w:rsidRPr="008E06CE">
        <w:rPr>
          <w:rFonts w:ascii="Arial Narrow" w:hAnsi="Arial Narrow" w:cs="Arial"/>
          <w:sz w:val="22"/>
          <w:szCs w:val="22"/>
        </w:rPr>
        <w:t>udostępnia</w:t>
      </w:r>
      <w:r w:rsidR="00BE7BFD" w:rsidRPr="008E06CE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8E06CE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8E06CE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8E06CE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8E06CE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8E06CE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8E06CE">
        <w:rPr>
          <w:rFonts w:ascii="Arial Narrow" w:hAnsi="Arial Narrow" w:cs="Arial"/>
          <w:sz w:val="22"/>
          <w:szCs w:val="22"/>
        </w:rPr>
        <w:t>wraz z wyjaśnieniami</w:t>
      </w:r>
      <w:r w:rsidR="0012774F" w:rsidRPr="008E06CE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E06CE" w:rsidRPr="008E06CE" w:rsidTr="00450996">
        <w:tc>
          <w:tcPr>
            <w:tcW w:w="9356" w:type="dxa"/>
            <w:shd w:val="clear" w:color="auto" w:fill="auto"/>
          </w:tcPr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8E06CE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1: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1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1, punkt 3b) ppkt 4 - możliwość automatycznej rejestracja zleceń </w:t>
            </w:r>
            <w:r w:rsidR="00BF77C2">
              <w:rPr>
                <w:rFonts w:ascii="Arial Narrow" w:hAnsi="Arial Narrow" w:cs="Arial"/>
                <w:sz w:val="22"/>
                <w:szCs w:val="22"/>
              </w:rPr>
              <w:br/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 wykorzystaniem skanera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Prosimy o podanie modelu oraz liczby skanerów wykorzystywanych przez Zamawiającego do automatycznej rejestracji zleceń.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ma wiedzy na temat konkretnego modelu skanera, gdyż stanowi on przedmiot postępowania w zakresie zadania 3 . Parametry skanera oraz ich liczba podane zostały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  <w:r w:rsidRPr="008E06CE">
              <w:rPr>
                <w:rFonts w:ascii="Arial Narrow" w:hAnsi="Arial Narrow" w:cs="Arial"/>
                <w:b/>
                <w:sz w:val="22"/>
                <w:szCs w:val="22"/>
              </w:rPr>
              <w:t xml:space="preserve">w formularzu cenowym - dotyczy zadania 3.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2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1, punkt 3b), ppkt 5 - możliwość prowadzenia rejestracji zdalnej </w:t>
            </w:r>
            <w:r w:rsidR="00BF77C2">
              <w:rPr>
                <w:rFonts w:ascii="Arial Narrow" w:hAnsi="Arial Narrow" w:cs="Arial"/>
                <w:sz w:val="22"/>
                <w:szCs w:val="22"/>
              </w:rPr>
              <w:br/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 zewnętrznych punktów pobrań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Prosimy o podanie liczby zewnętrznych punktów pobrań oraz informację, czy są one włączone w sieć LAN Zamawiającego.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b/>
                <w:sz w:val="22"/>
                <w:szCs w:val="22"/>
              </w:rPr>
              <w:t>Odpowiedź: Na etapie wdrożenia nie będzie potrzebna rejestracja zdalna z zewnętrznych punktów pobrań. Zamawiający chce mieć taką możliwość na wypadek np. rozwinięcia polowych punktów pobrań.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3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1, punkt 3c), ppkt 6 - blokadę rejestracji badania, do którego nie można automatycznie dobrać ceny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Czy zamiast blokady Zamawiający dopuści ostrzeżenie wyświetlane dla operatora?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dopuszcza, pod warunkiem iż po ostrzeżeniu będzie możliwość rezygnacji z rejestracji.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4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1, punkt 3f) - możliwość podłączenia i współpracy z drukarkami fiskalnymi, prowadzenie towarzyszących im rejestrów sprzedaży i rejestrów paragonów fiskalnych, z możliwością równoczesnego użycia kilku takich drukarek i rejestrów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Prosimy o podanie informacji o modelach oraz liczbie drukarek fiskalnych planowanych do podłączenia do systemu LIS.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planuje podłączyć do systemu LIS jedną drukarkę fiskalną. Zakup drukarki fiskalnej odbędzie się po wdrożeniu oprogramowania, zatem możliwości w zakresie konkretnych modeli/parametrów zostaną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ustalone</w:t>
            </w:r>
            <w:r w:rsidR="006827C0">
              <w:rPr>
                <w:rFonts w:ascii="Arial Narrow" w:hAnsi="Arial Narrow" w:cs="Arial"/>
                <w:b/>
                <w:sz w:val="22"/>
                <w:szCs w:val="22"/>
              </w:rPr>
              <w:t>/skonsultowane</w:t>
            </w:r>
            <w:r w:rsidRPr="008E06CE">
              <w:rPr>
                <w:rFonts w:ascii="Arial Narrow" w:hAnsi="Arial Narrow" w:cs="Arial"/>
                <w:b/>
                <w:sz w:val="22"/>
                <w:szCs w:val="22"/>
              </w:rPr>
              <w:t xml:space="preserve"> z Wykonawcą, z którym zostanie podpisana umowa.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5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1, punkt 4 - Możliwość współpracy z innymi laboratoriami w zakresie automatycznego tworzenia wysyłkowych list zleceń z wybranych badań i zwrotnego odbioru (rejestracji) wyników oraz rozliczeń. Możliwość uwzględnienia takich wyników na zbiorczym formularzu wyniku dla pacjenta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Prosimy o podanie informacji o liczbie połączeń z zewnętrznymi laboratoriami.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b/>
                <w:sz w:val="22"/>
                <w:szCs w:val="22"/>
              </w:rPr>
              <w:t>Odpowiedź: Zamawiający wymaga, aby system posiadał taką funkcjonalność i dotyczy to tylko innych laboratoriów posiadających ten sam system. Na etapie wdrażania oprogramowania ta funkcjonalność nie będzie wykorzystywana.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6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1, punkt 4 - Możliwość współpracy z innymi laboratoriami w zakresie automatycznego tworzenia wysyłkowych list zleceń z wybranych badań i zwrotnego odbioru (rejestracji) wyników oraz rozliczeń. Możliwość uwzględnienia takich wyników na zbiorczym formularzu wyniku dla pacjenta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Czy Zamawiający pokryje koszty integracji z zewnętrznymi laboratoriami leżące po stronie laboratoriów zewnętrznych (licencje, usługi) oraz zapewni wsparcie ze strony pracownika własnego Działu IT oraz w razie potrzeby pracowników laboratoriów zewnętrznych w zakresie uruchomienia integracji? </w:t>
            </w:r>
          </w:p>
          <w:p w:rsidR="008E06CE" w:rsidRPr="0049327A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9327A">
              <w:rPr>
                <w:rFonts w:ascii="Arial Narrow" w:hAnsi="Arial Narrow" w:cs="Arial"/>
                <w:b/>
                <w:sz w:val="22"/>
                <w:szCs w:val="22"/>
              </w:rPr>
              <w:t>Odpowiedź: Zamawiający wymaga, aby system posiadał taką funkcjonalność i dotyczy to tylko innych laboratoriów posiadających ten sam system. Na etapie wdrażania oprogramowania ta funkcjonalność nie będzie wykorzystywana.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7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1, punkt 4 - Możliwość współpracy z innymi laboratoriami w zakresie automatycznego tworzenia wysyłkowych list zleceń z wybranych badań i zwrotnego odbioru (rejestracji) wyników oraz rozliczeń. Możliwość uwzględnienia takich wyników na zbiorczym formularzu wyniku dla pacjenta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Czy komunikacja z zewnętrznymi laboratoriami odbywa się z wykorzystaniem protokołu komunikacyjnego HL7 </w:t>
            </w:r>
            <w:r w:rsidR="00BF77C2">
              <w:rPr>
                <w:rFonts w:ascii="Arial Narrow" w:hAnsi="Arial Narrow" w:cs="Arial"/>
                <w:sz w:val="22"/>
                <w:szCs w:val="22"/>
              </w:rPr>
              <w:br/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w wersji 2.3?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b/>
                <w:sz w:val="22"/>
                <w:szCs w:val="22"/>
              </w:rPr>
              <w:t>Odpowiedź: Zamawiający wymaga, aby system posiadał taką funkcjonalność i dotyczy to tylko innych laboratoriów posiadających ten sam system. Na etapie wdrażania oprogramowania ta funkcjonalność nie będzie wykorzystywana - zatem protokół komunikacyjny nie jest istotny.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8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1, punkt 5 - Licencja na nieograniczoną liczbę użytkowników, mi 25 stacji roboczych, 20 wskazanych przez Użytkownika analizatorów Podłączenie analizatorów do systemu </w:t>
            </w:r>
            <w:r w:rsidR="00BF77C2">
              <w:rPr>
                <w:rFonts w:ascii="Arial Narrow" w:hAnsi="Arial Narrow" w:cs="Arial"/>
                <w:sz w:val="22"/>
                <w:szCs w:val="22"/>
              </w:rPr>
              <w:br/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 wykorzystaniem konwerterów Ethernet/RS, N-portów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1) Prosimy o podanie informacji, czy Zamawiający posiada odpowiednie konwertery Ethernet/RS oraz urządzenia n-Port?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2) Jaka jest liczba konwerterów Ethernet/RS oraz urządzeń n-Port oraz ile portów mają poszczególne urządzenia n-Port? </w:t>
            </w:r>
          </w:p>
          <w:p w:rsidR="008E06CE" w:rsidRPr="00240A09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40A0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</w:p>
          <w:p w:rsidR="008E06CE" w:rsidRPr="00240A09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40A09">
              <w:rPr>
                <w:rFonts w:ascii="Arial Narrow" w:hAnsi="Arial Narrow" w:cs="Arial"/>
                <w:b/>
                <w:sz w:val="22"/>
                <w:szCs w:val="22"/>
              </w:rPr>
              <w:t>1)  Konwertery Ethernet/RS oraz urządzenia n-Port pozostają w gestii Zamawiającego.</w:t>
            </w:r>
          </w:p>
          <w:p w:rsidR="008E06CE" w:rsidRPr="00240A09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40A09">
              <w:rPr>
                <w:rFonts w:ascii="Arial Narrow" w:hAnsi="Arial Narrow" w:cs="Arial"/>
                <w:b/>
                <w:sz w:val="22"/>
                <w:szCs w:val="22"/>
              </w:rPr>
              <w:t>2)  Zamawiający nie dysponuje dokładną wiedzą w zakresie dokładnej ilości konwerterów Ethernet/RS oraz urządzeń n-Port, ilości portów poszczególnych urządzeń n-Port - natomiast zgodnie z odpowiedzią wcześniejszą pozostają one w gestii Zamawiającego.</w:t>
            </w:r>
          </w:p>
          <w:p w:rsidR="0037594E" w:rsidRDefault="0037594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Pytanie nr 9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1, punkt 5 - Licencja na nieograniczoną liczbę użytkowników, mi 25 stacji roboczych, 20 wskazanych przez Użytkownika analizatorów Podłączenie analizatorów do systemu z wykorzystaniem konwerterów Ethernet/RS, N-portów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>Czy Zamawiający miał na myśli określenie "min 25 stacji roboczych"?</w:t>
            </w:r>
          </w:p>
          <w:p w:rsidR="008E06CE" w:rsidRPr="00240A09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40A0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240A09">
              <w:rPr>
                <w:rFonts w:ascii="Arial Narrow" w:hAnsi="Arial Narrow" w:cs="Arial"/>
                <w:b/>
                <w:sz w:val="22"/>
                <w:szCs w:val="22"/>
              </w:rPr>
              <w:t xml:space="preserve">Tak, </w:t>
            </w:r>
            <w:r w:rsidRPr="00240A09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miał na myśli "min. 25 stacji roboczych"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10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1, punkt 5 - Licencja na nieograniczoną liczbę użytkowników, mi 25 stacji roboczych, 20 wskazanych przez Użytkownika analizatorów Podłączenie analizatorów do systemu </w:t>
            </w:r>
            <w:r w:rsidR="00BF77C2">
              <w:rPr>
                <w:rFonts w:ascii="Arial Narrow" w:hAnsi="Arial Narrow" w:cs="Arial"/>
                <w:sz w:val="22"/>
                <w:szCs w:val="22"/>
              </w:rPr>
              <w:br/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 wykorzystaniem konwerterów Ethernet/RS, N-portów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Prosimy o podanie wykazu analizatorów do podłączenia do systemu LIS w ramach wdrożenia, zawierającego nazwy, modele oraz liczby poszczególnych modeli analizatorów.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W przedmiotowym wymaganiu podano liczbę 20 analizatorów analitycznych, natomiast w Załączniku nr 1 Opis przedmiotu zamówienia - dotyczy zadania 1, łącznie wykazano 18 aparatów, w tym 17 analitycznych </w:t>
            </w:r>
            <w:r w:rsidR="00BF77C2">
              <w:rPr>
                <w:rFonts w:ascii="Arial Narrow" w:hAnsi="Arial Narrow" w:cs="Arial"/>
                <w:sz w:val="22"/>
                <w:szCs w:val="22"/>
              </w:rPr>
              <w:br/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i 1 mikrobiologiczny (uwzględniając zintegrowane moduły ATELLICA Sample Handler oraz ATELLICA Direct Load) </w:t>
            </w:r>
          </w:p>
          <w:p w:rsidR="008E06CE" w:rsidRPr="00240A09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40A0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podał wykaz analizatorów w Opisie Przedmiotu Zamówienia. Większa liczba licencji została podana w związku z faktem, iż Zamawiający </w:t>
            </w:r>
            <w:r w:rsidR="00240A09">
              <w:rPr>
                <w:rFonts w:ascii="Arial Narrow" w:hAnsi="Arial Narrow" w:cs="Arial"/>
                <w:b/>
                <w:sz w:val="22"/>
                <w:szCs w:val="22"/>
              </w:rPr>
              <w:t>pozostawia sobie</w:t>
            </w:r>
            <w:r w:rsidRPr="00240A09">
              <w:rPr>
                <w:rFonts w:ascii="Arial Narrow" w:hAnsi="Arial Narrow" w:cs="Arial"/>
                <w:b/>
                <w:sz w:val="22"/>
                <w:szCs w:val="22"/>
              </w:rPr>
              <w:t xml:space="preserve"> możliwość rozbudowy </w:t>
            </w:r>
            <w:r w:rsidR="00240A09"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  <w:r w:rsidRPr="00240A09">
              <w:rPr>
                <w:rFonts w:ascii="Arial Narrow" w:hAnsi="Arial Narrow" w:cs="Arial"/>
                <w:b/>
                <w:sz w:val="22"/>
                <w:szCs w:val="22"/>
              </w:rPr>
              <w:t>o dodatkowe urządzenia w trakcie trwania umowy.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11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1, punkt 5 - Licencja na nieograniczoną liczbę użytkowników, mi 25 stacji roboczych, 20 wskazanych przez Użytkownika analizatorów Podłączenie analizatorów do systemu </w:t>
            </w:r>
            <w:r w:rsidR="00BF77C2">
              <w:rPr>
                <w:rFonts w:ascii="Arial Narrow" w:hAnsi="Arial Narrow" w:cs="Arial"/>
                <w:sz w:val="22"/>
                <w:szCs w:val="22"/>
              </w:rPr>
              <w:br/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 wykorzystaniem konwerterów Ethernet/RS, N-portów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Czy podane liczby stacji roboczych i analizatorów obowiązują dla całego laboratorium, czy tylko dla pracowni analitycznych? </w:t>
            </w:r>
          </w:p>
          <w:p w:rsidR="008E06CE" w:rsidRPr="00240A09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40A09">
              <w:rPr>
                <w:rFonts w:ascii="Arial Narrow" w:hAnsi="Arial Narrow" w:cs="Arial"/>
                <w:b/>
                <w:sz w:val="22"/>
                <w:szCs w:val="22"/>
              </w:rPr>
              <w:t>Odpowiedź: Podane liczby obowiązują dla całego laboratorium.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12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1, punkt 7- Liczbę licencji na oprogramowanie komunikacyjne podłączonych do systemu analizatorów należy rozumieć jako niezależną od konkretnych typów aparatów. Wymiana analizatora lub zmiana miejsca podłączenia, o ile nie zwiększa łącznej ilości podłączonych aparatów, nie wymaga zmian w dotychczasowych, ani uzyskania nowych licencji.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Czy Zamawiający stawia wymaganie jedynie w odniesieniu do listy typów aparatów posiadających opracowane już w systemie LIS sterowniki komunikacyjne, tzn. z wyłączeniem nowych typów aparatów, dla których wymagane jest stworzenie nowych, dedykowanych sterowników komunikacyjnych? </w:t>
            </w:r>
          </w:p>
          <w:p w:rsidR="008E06CE" w:rsidRPr="00240A09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40A0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Licencje na podłączenie aparatu nie są utożsamiane przez Zamawiającego ze sterownikami komunikacyjnymi. Zamawiający wymaga 20 licencji na podłączenie aparatów w trakcie trwania umowy. </w:t>
            </w:r>
            <w:r w:rsidR="00240A09"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  <w:r w:rsidRPr="00240A09">
              <w:rPr>
                <w:rFonts w:ascii="Arial Narrow" w:hAnsi="Arial Narrow" w:cs="Arial"/>
                <w:b/>
                <w:sz w:val="22"/>
                <w:szCs w:val="22"/>
              </w:rPr>
              <w:t xml:space="preserve">W § 2 ust. 9 projektu umowy - dotyczy zadania 1 Zamawiający dookreślił kto ponosi koszty interfejsów komunikacyjnych w razie wymiany lub rozbudowy </w:t>
            </w:r>
            <w:r w:rsidR="00240A09">
              <w:rPr>
                <w:rFonts w:ascii="Arial Narrow" w:hAnsi="Arial Narrow" w:cs="Arial"/>
                <w:b/>
                <w:sz w:val="22"/>
                <w:szCs w:val="22"/>
              </w:rPr>
              <w:t>laboratorium o kolejne urządzenia.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13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3, punkt 10a) - system znakowania kodami paskowymi ("oklejanie" w miejscu pobrania, nie w laboratorium) nie wymagający drukarek tych kodów, dostarczenie kodów kreskowych </w:t>
            </w:r>
            <w:r w:rsidR="00BF77C2">
              <w:rPr>
                <w:rFonts w:ascii="Arial Narrow" w:hAnsi="Arial Narrow" w:cs="Arial"/>
                <w:sz w:val="22"/>
                <w:szCs w:val="22"/>
              </w:rPr>
              <w:br/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w łącznej liczbie odpowiadającej ilości badań wykonywanych w laboratorium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W celu określenia liczby potrzebnych kodów paskowych, prosimy o podanie łącznej liczby obsługiwanych </w:t>
            </w:r>
            <w:r w:rsidR="00240A09">
              <w:rPr>
                <w:rFonts w:ascii="Arial Narrow" w:hAnsi="Arial Narrow" w:cs="Arial"/>
                <w:sz w:val="22"/>
                <w:szCs w:val="22"/>
              </w:rPr>
              <w:br/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i oklejanych próbek materiałów (miesięcznie lub rocznie). </w:t>
            </w:r>
          </w:p>
          <w:p w:rsidR="008E06CE" w:rsidRPr="00240A09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40A09">
              <w:rPr>
                <w:rFonts w:ascii="Arial Narrow" w:hAnsi="Arial Narrow" w:cs="Arial"/>
                <w:b/>
                <w:sz w:val="22"/>
                <w:szCs w:val="22"/>
              </w:rPr>
              <w:t>Odpowiedź: 600 000 próbek rocznie.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14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4, punkt 25 - Możliwość współpraca w zakresie przyjmowania zleceń </w:t>
            </w:r>
            <w:r w:rsidR="00BF77C2">
              <w:rPr>
                <w:rFonts w:ascii="Arial Narrow" w:hAnsi="Arial Narrow" w:cs="Arial"/>
                <w:sz w:val="22"/>
                <w:szCs w:val="22"/>
              </w:rPr>
              <w:br/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i odsyłania wyników, wg standardu HL7, z systemem HIS, innymi LIS, z uwzględnieniem dokumentów elektronicznie podpisanych, wyników graficznych.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Prosimy o podanie informacji o liczbie i rodzajach połączeń z innymi systemami LIS. </w:t>
            </w:r>
          </w:p>
          <w:p w:rsidR="008E06CE" w:rsidRPr="006827C0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Na etapie wdrażania </w:t>
            </w:r>
            <w:r w:rsidR="006827C0" w:rsidRPr="006827C0">
              <w:rPr>
                <w:rFonts w:ascii="Arial Narrow" w:hAnsi="Arial Narrow" w:cs="Arial"/>
                <w:b/>
                <w:sz w:val="22"/>
                <w:szCs w:val="22"/>
              </w:rPr>
              <w:t>oprogramowania</w:t>
            </w: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wymaga integracji tylko z systemem HIS. Integracja z LIS jako możliwość do późniejszego wykorzystania.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15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4, punkt 26 - Współpraca z autonomicznymi podsystemami specjalistycznymi (preanalityczne, eksperckie), w zakresie umożliwiającym automatyzację procesu wykonywania badań. </w:t>
            </w:r>
          </w:p>
          <w:p w:rsidR="008E06CE" w:rsidRPr="006827C0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Prosimy o podanie wykazu oraz nazw autonomicznych podsystemów specjalistycznych (preanalitycznych, </w:t>
            </w:r>
            <w:r w:rsidRPr="006827C0">
              <w:rPr>
                <w:rFonts w:ascii="Arial Narrow" w:hAnsi="Arial Narrow" w:cs="Arial"/>
                <w:sz w:val="22"/>
                <w:szCs w:val="22"/>
              </w:rPr>
              <w:t xml:space="preserve">eksperckich) oraz określenie oczekiwanego zakresu współpracy systemu LIS z wykazanymi podsystemami. </w:t>
            </w:r>
          </w:p>
          <w:p w:rsidR="008E06CE" w:rsidRPr="006827C0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W związku z rozwojem laboratorium oferowane rozwiązanie informatyczne musi zapewnić bezkosztową integrację z podsystemami eksperckimi, np. w zakresie obsługi pacjenta w punkcie pobrań, zewnętrznej analizy statystycznej wyników badań. Na chwilę obecną Zamawiający nie jest w stanie podać nazw oraz danych producentów/dostawców tych rozwiązań.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16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4, punkt 27 - Automatyczna ekspedycja elektronicznie podpisanych (prawnie skutecznie) wyników do wybranych zleceniodawców w formie elektronicznej.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Czy Zamawiający ma na myśli ekspedycję elektronicznie podpisanych (prawnie skutecznie) wyników np. poprzez serwis dostępowy do wyników online w sieci wewnętrznej (Intranet) i sieci zewnętrznej (Internet)? </w:t>
            </w:r>
          </w:p>
          <w:p w:rsidR="008E06CE" w:rsidRPr="006827C0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>Odpowiedź: Tak.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17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4, punkt 29 - Moduł magazynowy umożliwiający ewidencję </w:t>
            </w:r>
            <w:r w:rsidR="00BF77C2">
              <w:rPr>
                <w:rFonts w:ascii="Arial Narrow" w:hAnsi="Arial Narrow" w:cs="Arial"/>
                <w:sz w:val="22"/>
                <w:szCs w:val="22"/>
              </w:rPr>
              <w:br/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i gospodarowanie materiałami eksploatacyjnymi: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- prowadzenie kartoteki materiałów eksploatacyjnych laboratorium (aktualizacja stanów magazynowych, weryfikacja przydatności konkretnej serii materiałów)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- ewidencja przychodów i rozchodów materiałów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- zestawienia ilościowe i wartościowe w podziale na materiały i kontrahentów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- rozliczenia dostawców i odbiorców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Prosimy o podanie liczby stanowisk, na których ma być dostępny moduł magazynowy. </w:t>
            </w:r>
          </w:p>
          <w:p w:rsidR="008E06CE" w:rsidRPr="006827C0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6827C0">
              <w:rPr>
                <w:rFonts w:ascii="Arial Narrow" w:hAnsi="Arial Narrow" w:cs="Arial"/>
                <w:b/>
                <w:sz w:val="22"/>
                <w:szCs w:val="22"/>
              </w:rPr>
              <w:t xml:space="preserve">Moduł magazynowy ma być dostępny na </w:t>
            </w: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>3 stanowiska</w:t>
            </w:r>
            <w:r w:rsidR="006827C0">
              <w:rPr>
                <w:rFonts w:ascii="Arial Narrow" w:hAnsi="Arial Narrow" w:cs="Arial"/>
                <w:b/>
                <w:sz w:val="22"/>
                <w:szCs w:val="22"/>
              </w:rPr>
              <w:t>ch</w:t>
            </w: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 xml:space="preserve">.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18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4, punkt 30 - Dostępny za pomocą popularnych przeglądarek moduł umożliwiający tworzenie zestawień statystycznych, w tym: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- ilości badań (zleconych, zatwierdzonych, przed przyjęciem, po przyjęciu materiału) w podziale na co najmniej zleceniodawców, płatników, pracownie, materiał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- ilości wyników (z uwzględnieniem metody i parametru badania) w normie, poniżej i powyżej normy, z możliwością wyboru zakresu liczbowego wyniku,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- średniego czasu wykonania badań (od pobrania do zatwierdzenia, od przyjęcia do zatwierdzenia, od pobrania do przyjęcia materiału) z podziałami na zleceniodawców, materiał, wybrane badanie. Tworzenia szablonów zestawień z późniejszą możliwością ich edycji. Eksport przygotowanych zestawień do plików w formacje pdf, xls, csv.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Czy Zamawiający dopuści pełną realizację oczekiwanej funkcjonalności w zakresie zestawień statystycznych </w:t>
            </w:r>
            <w:r w:rsidR="00BF77C2">
              <w:rPr>
                <w:rFonts w:ascii="Arial Narrow" w:hAnsi="Arial Narrow" w:cs="Arial"/>
                <w:sz w:val="22"/>
                <w:szCs w:val="22"/>
              </w:rPr>
              <w:br/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w module dostępnym z poziomu systemu LIS? </w:t>
            </w:r>
          </w:p>
          <w:p w:rsidR="008E06CE" w:rsidRPr="006827C0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Pytanie nr 19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4, punkt 32 - Możliwość podłączenia i współpracy z drukarką fiskalną.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Prosimy o podanie informacji o modelach oraz liczbie drukarek fiskalnych planowanych do podłączenia do systemu LIS. </w:t>
            </w:r>
          </w:p>
          <w:p w:rsidR="008E06CE" w:rsidRPr="006827C0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planuje podłączyć do systemu LIS jedną drukarkę fiskalną. Zakup drukarki fiskalnej odbędzie się po wdrożeniu oprogramowania, zatem możliwości w zakresie konkretnych modeli/parametrów zostaną </w:t>
            </w:r>
            <w:r w:rsidR="006827C0">
              <w:rPr>
                <w:rFonts w:ascii="Arial Narrow" w:hAnsi="Arial Narrow" w:cs="Arial"/>
                <w:b/>
                <w:sz w:val="22"/>
                <w:szCs w:val="22"/>
              </w:rPr>
              <w:t>ustalone/skonsultowane</w:t>
            </w: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 xml:space="preserve"> z Wykonawcą, z którym zostanie podpisana umowa.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20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4, punkt 37 - Oferent zapewni: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ab/>
              <w:t xml:space="preserve">a) oprogramowanie (licencja na 25 szt. stacji roboczych, licencja na 20 szt. analizatorów),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ab/>
              <w:t xml:space="preserve">b) instalację i szkolenie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Podłączenie analizatorów do systemu z wykorzystaniem konwerterów Ethernet/RS, NPort </w:t>
            </w:r>
          </w:p>
          <w:p w:rsidR="008E06CE" w:rsidRPr="008E06CE" w:rsidRDefault="008E06CE" w:rsidP="00BF77C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Prosimy o zweryfikowanie podanych wartości pod kątem podanych liczb: 25 stacji roboczych oraz 20 szt. analizatorów. Czy podane ilości odnoszą się do całego Laboratorium i wszystkich pracowni analitycznych </w:t>
            </w:r>
            <w:r w:rsidR="00BF77C2">
              <w:rPr>
                <w:rFonts w:ascii="Arial Narrow" w:hAnsi="Arial Narrow" w:cs="Arial"/>
                <w:sz w:val="22"/>
                <w:szCs w:val="22"/>
              </w:rPr>
              <w:br/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i mikrobiologicznych? </w:t>
            </w:r>
          </w:p>
          <w:p w:rsidR="008E06CE" w:rsidRPr="006827C0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>Odpowiedź: Tak.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21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4, punkt 37 - Oferent zapewni: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ab/>
              <w:t xml:space="preserve">a) oprogramowanie (licencja na 25 szt. stacji roboczych, licencja na 20 szt. analizatorów),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ab/>
              <w:t xml:space="preserve">b) instalację i szkolenie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Podłączenie analizatorów do systemu z wykorzystaniem konwerterów Ethernet/RS, NPort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Prosimy o podanie wykazu analizatorów do podłączenia do systemu LIS w ramach wdrożenia, zawierającego nazwy, modele oraz liczby poszczególnych modeli analizatorów.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W Załączniku nr 1 Opis przedmiotu zamówienia - dotyczy zadania 1wykazano tylko 1 aparat mikrobiologiczny - Vitek 2XL. </w:t>
            </w:r>
          </w:p>
          <w:p w:rsidR="008E06CE" w:rsidRPr="006827C0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 Opisie przedmiotu zamówienia wykazał wszystkie urządzenia ( str. 2)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22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4, punkt 37 - Oferent zapewni: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ab/>
              <w:t xml:space="preserve">a) oprogramowanie (licencja na 25 szt. stacji roboczych, licencja na 20 szt. analizatorów),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ab/>
              <w:t xml:space="preserve">b) instalację i szkolenie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Podłączenie analizatorów do systemu z wykorzystaniem konwerterów Ethernet/RS, NPort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1) Prosimy o podanie informacji, czy Zamawiający posiada odpowiednie konwertery Ethernet/RS oraz urządzenia n-Port?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2) Jaka jest liczba konwerterów Ethernet/RS oraz urządzeń n-Port oraz ile portów mają poszczególne urządzenia n-Port? </w:t>
            </w:r>
          </w:p>
          <w:p w:rsidR="008E06CE" w:rsidRPr="006827C0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</w:p>
          <w:p w:rsidR="008E06CE" w:rsidRPr="006827C0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>1)  Konwertery Ethernet/RS oraz urządzenia n-Port pozostają w gestii Zamawiającego.</w:t>
            </w:r>
          </w:p>
          <w:p w:rsidR="008E06CE" w:rsidRPr="006827C0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>2)  Zamawiający nie dysponuje dokładną wiedzą w zakresie dokładnej ilości konwerterów Ethernet/RS oraz urządzeń n-Port, ilości portów poszczególnych urządzeń n-Port - natomiast zgodnie z odpowiedzią wcześniejszą pozostają one w gestii Zamawiającego.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23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5, punkt 39 b) ppkt 7 - blokadę rejestracji badania, do którego nie 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można automatycznie dobrać ceny.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Czy zamiast blokady Zamawiający dopuści ostrzeżenie wyświetlane dla operatora? </w:t>
            </w:r>
          </w:p>
          <w:p w:rsidR="008E06CE" w:rsidRPr="006827C0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dopuszcza, pod warunkiem iż po ostrzeżeniu będzie możliwość rezygnacji z rejestracji.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24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5 Nagłówek tabeli pomiędzy 39 g) i 40 Opis funkcjonalności LIS - analityka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Czy Zamawiający miał na myśli "Opis funkcjonalności LIS - mikrobiologia"? </w:t>
            </w:r>
          </w:p>
          <w:p w:rsidR="008E06CE" w:rsidRPr="006827C0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>Odpowiedź: Tak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25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5, punkt 42a) - prowadzenie KART PRACY oraz Ksiąg Pracowni Diagnostycznych, automatycznie sprzężonych z książką zleceń,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Czy pod pojęciem KART PRACY Zamawiający ma na myśli możliwość rejestracji etapowego przebiegu realizacji badań mikrobiologicznych w postaci dedykowanego formularza z możliwością jego wydrukowania? </w:t>
            </w:r>
          </w:p>
          <w:p w:rsidR="008E06CE" w:rsidRPr="006827C0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>Odpowiedź: Zamawiający ma na myśli: Wprowadzenie notatek stanowiskowych w postaci elektronicznej - informacje z poszczególnych etapów diagnostyki mikrobiologicznej - odczyty hodowli, preparatów, zleceń, identyfikacji i antybiogramów w poszczególnych dniach przebiegu pracy, dla poszczególnych drobnoustrojów itp. dla każdego zlecenia badania mikrobiologicznego.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26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5, punkt 42g) ppkt 1 elastyczny system rejestracji wyników mikrobiologicznych, uwzględniający: - zróżnicowaną kolorystykę w opisach dla poszczególnych izolatów z zleceniu,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Czy Zamawiający dopuści rozwiązanie alternatywne dla zróżnicowanej kolorystyki w postaci drzewiastej struktury prezentacji oraz numerowaniem poszczególnych izolatów? </w:t>
            </w:r>
          </w:p>
          <w:p w:rsidR="008E06CE" w:rsidRPr="006827C0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27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6, punkt 42h) możliwość wydruku karty pracy z uwzględnieniem: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- danych pacjenta,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- daty rejestracji, numeru badania i kodu kreskowego zlecenia,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- jednostki i lekarza kierującego,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- materiału i rodzaj badania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- miejsca na manualne dopisanie przebiegu pracy (posiewy, identyfikacje, zużyte podłoża)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Czy pod pojęciem KART PRACY Zamawiający ma na myśli możliwość rejestracji etapowego przebiegu realizacji badań mikrobiologicznych w postaci dedykowanego formularza z możliwością jego wydrukowania? </w:t>
            </w:r>
          </w:p>
          <w:p w:rsidR="008E06CE" w:rsidRPr="006827C0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6827C0">
              <w:rPr>
                <w:rFonts w:ascii="Arial Narrow" w:hAnsi="Arial Narrow" w:cs="Arial"/>
                <w:b/>
                <w:sz w:val="22"/>
                <w:szCs w:val="22"/>
              </w:rPr>
              <w:t>Zamawiający ma na myśli: w</w:t>
            </w: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 xml:space="preserve">ydruk listy badań zleconych  na mikrobiologię z </w:t>
            </w:r>
            <w:r w:rsidR="006827C0" w:rsidRPr="006827C0">
              <w:rPr>
                <w:rFonts w:ascii="Arial Narrow" w:hAnsi="Arial Narrow" w:cs="Arial"/>
                <w:b/>
                <w:sz w:val="22"/>
                <w:szCs w:val="22"/>
              </w:rPr>
              <w:t>uwzględnieniem</w:t>
            </w: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 xml:space="preserve"> wymienionych danych ( możliwość wyboru) z miejscem na opis ręcznie na papierze przebiegu badania - notatki stanowiskowe.</w:t>
            </w:r>
          </w:p>
          <w:p w:rsidR="008E06CE" w:rsidRPr="008E06CE" w:rsidRDefault="006827C0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br/>
            </w:r>
            <w:r w:rsidR="008E06CE" w:rsidRPr="008E06CE">
              <w:rPr>
                <w:rFonts w:ascii="Arial Narrow" w:hAnsi="Arial Narrow" w:cs="Arial"/>
                <w:sz w:val="22"/>
                <w:szCs w:val="22"/>
              </w:rPr>
              <w:t xml:space="preserve">Pytanie nr 28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6, punkt 42i) możliwość prowadzenia elektronicznej książki pracy z uwzględnieniem: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- elektronicznej rejestracji zużytych podłoży z wykorzystaniem kodów kreskowych,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- automatycznie generowanych i wydrukowanych etykiet identyfikacyjnych dla podłoży hodowlanych,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Jakim systemem znakowania podłoży hodowlanych dysponuje Zamawiający (system, rodzaj kodów, model drukarki)? </w:t>
            </w:r>
          </w:p>
          <w:p w:rsidR="008E06CE" w:rsidRPr="006827C0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>Odpowiedź : Na etapie wdrożenia Zamawiający nie posiada systemu znakowania podłoży. Zamawiający przewiduje taką możliwość w późniejszym terminie.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29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5 Nagłówek tabeli pomiędzy 42k) i 42l) Opis funkcjonalności LIS - analityka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Czy Zamawiający miał na myśli "Opis funkcjonalności LIS - mikrobiologia"? </w:t>
            </w:r>
          </w:p>
          <w:p w:rsidR="008E06CE" w:rsidRPr="006827C0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>Odpowiedź: Tak.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30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7, punkt 48 - Statystyki mikrobiologiczne dostępne dla upoważnionych osób bezpośrednio z oddziałów z wykorzystaniem przeglądarki www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Czy Zamawiający dopuści pełną realizację oczekiwanej funkcjonalności w zakresie zestawień statystycznych w module dostępnym z poziomu systemu LIS? </w:t>
            </w:r>
          </w:p>
          <w:p w:rsidR="008E06CE" w:rsidRPr="006827C0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31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7, punkt 52 - Automatyczna współpraca w zakresie przyjmowania zleceń i odsyłania wyników, wg standardu HL7, z systemem HIS, innymi LSI, z uwzględnieniem dokumentów elektronicznie podpisanych,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Prosimy o podanie informacji o liczbie i rodzajach połączeń z innymi systemami LSI? </w:t>
            </w:r>
          </w:p>
          <w:p w:rsidR="008E06CE" w:rsidRPr="006827C0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Na etapie wdrażania oprogramowania Zamawiający wymaga integracji tylko z systemem HIS. Integracja z LIS jako możliwość do późniejszego wykorzystania.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32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2 - Opis funkcjonalności LIS str. 7, punkt 54 - Możliwość podłączenia i współpracy z drukarką fiskalną.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Prosimy o podanie informacji o modelach oraz liczbie drukarek fiskalnych planowanych do podłączenia do systemu LIS? </w:t>
            </w:r>
          </w:p>
          <w:p w:rsidR="008E06CE" w:rsidRPr="006827C0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planuje podłączyć do systemu LIS jedną drukarkę fiskalną. Zakup drukarki fiskalnej odbędzie się po wdrożeniu oprogramowania, zatem możliwości w zakresie konkretnych modeli/parametrów zostaną </w:t>
            </w:r>
            <w:r w:rsidR="006827C0" w:rsidRPr="006827C0">
              <w:rPr>
                <w:rFonts w:ascii="Arial Narrow" w:hAnsi="Arial Narrow" w:cs="Arial"/>
                <w:b/>
                <w:sz w:val="22"/>
                <w:szCs w:val="22"/>
              </w:rPr>
              <w:t>ustalone</w:t>
            </w:r>
            <w:r w:rsidR="006827C0">
              <w:rPr>
                <w:rFonts w:ascii="Arial Narrow" w:hAnsi="Arial Narrow" w:cs="Arial"/>
                <w:b/>
                <w:sz w:val="22"/>
                <w:szCs w:val="22"/>
              </w:rPr>
              <w:t>/skonsultowane</w:t>
            </w:r>
            <w:r w:rsidRPr="006827C0">
              <w:rPr>
                <w:rFonts w:ascii="Arial Narrow" w:hAnsi="Arial Narrow" w:cs="Arial"/>
                <w:b/>
                <w:sz w:val="22"/>
                <w:szCs w:val="22"/>
              </w:rPr>
              <w:t xml:space="preserve"> z Wykonawcą, z którym zostanie podpisana umowa.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nr 33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Załącznik nr 1 - Opis przedmiotu zamówienia str. 2, ppkt 7 W ramach wdrożenia Wykonawca: wykona integrację z systemem HIS wg standardu hl7 w zakresie wyniki - zlecenia </w:t>
            </w:r>
          </w:p>
          <w:p w:rsidR="008E06CE" w:rsidRPr="008E06CE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>Czy Zamawiający dopuści integrację bezpośrednią pomiędzy systemami LIS i HIS poprzez wspólne mechanizmy bazodanowe?</w:t>
            </w:r>
          </w:p>
          <w:p w:rsidR="008E06CE" w:rsidRPr="002A34E8" w:rsidRDefault="008E06CE" w:rsidP="004509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A34E8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dopuszcza, pod warunkiem że producentem oprogramowania HIS i LIS będzie ta sama firma.</w:t>
            </w:r>
          </w:p>
          <w:p w:rsidR="008E06CE" w:rsidRPr="008E06CE" w:rsidRDefault="008E06CE" w:rsidP="0045099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2A34E8" w:rsidRPr="002A34E8" w:rsidRDefault="002A34E8" w:rsidP="002A34E8">
      <w:pPr>
        <w:spacing w:after="120"/>
        <w:ind w:left="30" w:right="-72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2A34E8">
        <w:rPr>
          <w:rFonts w:ascii="Arial Narrow" w:hAnsi="Arial Narrow" w:cs="Arial"/>
          <w:b/>
          <w:sz w:val="22"/>
          <w:szCs w:val="22"/>
          <w:u w:val="single"/>
        </w:rPr>
        <w:lastRenderedPageBreak/>
        <w:t>PYTANIE NR 2:</w:t>
      </w:r>
    </w:p>
    <w:p w:rsidR="002A34E8" w:rsidRPr="008E06CE" w:rsidRDefault="002A34E8" w:rsidP="002A34E8">
      <w:pPr>
        <w:spacing w:after="120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8E06CE">
        <w:rPr>
          <w:rFonts w:ascii="Arial Narrow" w:hAnsi="Arial Narrow" w:cs="Arial"/>
          <w:sz w:val="22"/>
          <w:szCs w:val="22"/>
        </w:rPr>
        <w:t>W związku z prowadzonym postępowaniem przez 10 Wojskowy Szpital Kliniczny z Polikliniką Samodzielny Publiczny Zakład Opieki Zdrowotnej w sprawie Dostawy Zakup usługi informatycznej wraz ze sprzętem informatycznym Sprawa nr: 13/2022 zadanie 1 oraz stawianym wymaganiom konieczności zainstalowania i wdrożenia systemu w przeciągu 10 dni roboczych w terminie wskazanym przez zamawiającego mieszczącego się w okresie 6 miesięcy od dnia zawarcia umowy, w ramach wspomnianego wdrożenia Wykonawca ma:</w:t>
      </w:r>
    </w:p>
    <w:p w:rsidR="002A34E8" w:rsidRPr="008E06CE" w:rsidRDefault="002A34E8" w:rsidP="002A34E8">
      <w:pPr>
        <w:spacing w:after="120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8E06CE">
        <w:rPr>
          <w:rFonts w:ascii="Arial Narrow" w:hAnsi="Arial Narrow" w:cs="Arial"/>
          <w:sz w:val="22"/>
          <w:szCs w:val="22"/>
        </w:rPr>
        <w:lastRenderedPageBreak/>
        <w:t>1.</w:t>
      </w:r>
      <w:r w:rsidRPr="008E06CE">
        <w:rPr>
          <w:rFonts w:ascii="Arial Narrow" w:hAnsi="Arial Narrow" w:cs="Arial"/>
          <w:sz w:val="22"/>
          <w:szCs w:val="22"/>
        </w:rPr>
        <w:tab/>
        <w:t>dostarczyć 25 wieczystych, pływających licencji umożliwiających dostęp do wszystkich modułów systemu dostarczonego przez Wykonawcę; licencje zapewniają dostęp do pełnej funkcjonalności systemu, Zamawiający nie dopuszcza jakichkolwiek ograniczeń systemu typu: liczba wykonanych badań, raportów, szablonów, zdefiniowanych użytkowników itp.</w:t>
      </w:r>
    </w:p>
    <w:p w:rsidR="002A34E8" w:rsidRPr="008E06CE" w:rsidRDefault="002A34E8" w:rsidP="002A34E8">
      <w:pPr>
        <w:spacing w:after="120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8E06CE">
        <w:rPr>
          <w:rFonts w:ascii="Arial Narrow" w:hAnsi="Arial Narrow" w:cs="Arial"/>
          <w:sz w:val="22"/>
          <w:szCs w:val="22"/>
        </w:rPr>
        <w:t>2.</w:t>
      </w:r>
      <w:r w:rsidRPr="008E06CE">
        <w:rPr>
          <w:rFonts w:ascii="Arial Narrow" w:hAnsi="Arial Narrow" w:cs="Arial"/>
          <w:sz w:val="22"/>
          <w:szCs w:val="22"/>
        </w:rPr>
        <w:tab/>
        <w:t>dostarczyć 20 wieczystych licencji umożliwiających dołączenie aparatów laboratoryjnych</w:t>
      </w:r>
    </w:p>
    <w:p w:rsidR="002A34E8" w:rsidRPr="008E06CE" w:rsidRDefault="002A34E8" w:rsidP="002A34E8">
      <w:pPr>
        <w:spacing w:after="120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8E06CE">
        <w:rPr>
          <w:rFonts w:ascii="Arial Narrow" w:hAnsi="Arial Narrow" w:cs="Arial"/>
          <w:sz w:val="22"/>
          <w:szCs w:val="22"/>
        </w:rPr>
        <w:t>3.</w:t>
      </w:r>
      <w:r w:rsidRPr="008E06CE">
        <w:rPr>
          <w:rFonts w:ascii="Arial Narrow" w:hAnsi="Arial Narrow" w:cs="Arial"/>
          <w:sz w:val="22"/>
          <w:szCs w:val="22"/>
        </w:rPr>
        <w:tab/>
        <w:t>dostarczyć licencje, przeprowadzi instalację i konfigurację oprogramowania systemowego (serwery, baza danych) niezbędnego do funkcjonowania systemu na wskazanych przez Zamawiającego urządzeniach;</w:t>
      </w:r>
    </w:p>
    <w:p w:rsidR="002A34E8" w:rsidRPr="008E06CE" w:rsidRDefault="002A34E8" w:rsidP="002A34E8">
      <w:pPr>
        <w:spacing w:after="120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8E06CE">
        <w:rPr>
          <w:rFonts w:ascii="Arial Narrow" w:hAnsi="Arial Narrow" w:cs="Arial"/>
          <w:sz w:val="22"/>
          <w:szCs w:val="22"/>
        </w:rPr>
        <w:t>4.</w:t>
      </w:r>
      <w:r w:rsidRPr="008E06CE">
        <w:rPr>
          <w:rFonts w:ascii="Arial Narrow" w:hAnsi="Arial Narrow" w:cs="Arial"/>
          <w:sz w:val="22"/>
          <w:szCs w:val="22"/>
        </w:rPr>
        <w:tab/>
        <w:t>dokonać instalacji systemu na stanowiskach komputerowych,</w:t>
      </w:r>
    </w:p>
    <w:p w:rsidR="002A34E8" w:rsidRPr="008E06CE" w:rsidRDefault="002A34E8" w:rsidP="002A34E8">
      <w:pPr>
        <w:spacing w:after="120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8E06CE">
        <w:rPr>
          <w:rFonts w:ascii="Arial Narrow" w:hAnsi="Arial Narrow" w:cs="Arial"/>
          <w:sz w:val="22"/>
          <w:szCs w:val="22"/>
        </w:rPr>
        <w:t>5.</w:t>
      </w:r>
      <w:r w:rsidRPr="008E06CE">
        <w:rPr>
          <w:rFonts w:ascii="Arial Narrow" w:hAnsi="Arial Narrow" w:cs="Arial"/>
          <w:sz w:val="22"/>
          <w:szCs w:val="22"/>
        </w:rPr>
        <w:tab/>
        <w:t>dokonać konfiguracji systemu według wskazań Zamawiającego,</w:t>
      </w:r>
    </w:p>
    <w:p w:rsidR="002A34E8" w:rsidRPr="008E06CE" w:rsidRDefault="002A34E8" w:rsidP="002A34E8">
      <w:pPr>
        <w:spacing w:after="120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8E06CE">
        <w:rPr>
          <w:rFonts w:ascii="Arial Narrow" w:hAnsi="Arial Narrow" w:cs="Arial"/>
          <w:sz w:val="22"/>
          <w:szCs w:val="22"/>
        </w:rPr>
        <w:t>6.</w:t>
      </w:r>
      <w:r w:rsidRPr="008E06CE">
        <w:rPr>
          <w:rFonts w:ascii="Arial Narrow" w:hAnsi="Arial Narrow" w:cs="Arial"/>
          <w:sz w:val="22"/>
          <w:szCs w:val="22"/>
        </w:rPr>
        <w:tab/>
        <w:t xml:space="preserve">przekazać procedury archiwizacji systemu i przy współpracy z Zamawiającym wykona praktycznie kopię i odtworzenie z kopii. Zamawiający posiada system archiwizacji Weam Backup. </w:t>
      </w:r>
    </w:p>
    <w:p w:rsidR="002A34E8" w:rsidRPr="008E06CE" w:rsidRDefault="002A34E8" w:rsidP="002A34E8">
      <w:pPr>
        <w:spacing w:after="120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8E06CE">
        <w:rPr>
          <w:rFonts w:ascii="Arial Narrow" w:hAnsi="Arial Narrow" w:cs="Arial"/>
          <w:sz w:val="22"/>
          <w:szCs w:val="22"/>
        </w:rPr>
        <w:t>7.</w:t>
      </w:r>
      <w:r w:rsidRPr="008E06CE">
        <w:rPr>
          <w:rFonts w:ascii="Arial Narrow" w:hAnsi="Arial Narrow" w:cs="Arial"/>
          <w:sz w:val="22"/>
          <w:szCs w:val="22"/>
        </w:rPr>
        <w:tab/>
        <w:t>wykonać integrację z systemem HIS wg standardu hl7 w zakresie wyniki - zlecenia</w:t>
      </w:r>
    </w:p>
    <w:p w:rsidR="002A34E8" w:rsidRPr="008E06CE" w:rsidRDefault="002A34E8" w:rsidP="002A34E8">
      <w:pPr>
        <w:spacing w:after="120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8E06CE">
        <w:rPr>
          <w:rFonts w:ascii="Arial Narrow" w:hAnsi="Arial Narrow" w:cs="Arial"/>
          <w:sz w:val="22"/>
          <w:szCs w:val="22"/>
        </w:rPr>
        <w:t>8.</w:t>
      </w:r>
      <w:r w:rsidRPr="008E06CE">
        <w:rPr>
          <w:rFonts w:ascii="Arial Narrow" w:hAnsi="Arial Narrow" w:cs="Arial"/>
          <w:sz w:val="22"/>
          <w:szCs w:val="22"/>
        </w:rPr>
        <w:tab/>
        <w:t>przeprowadzić szkolenia stanowiskowe dla personelu,</w:t>
      </w:r>
    </w:p>
    <w:p w:rsidR="002A34E8" w:rsidRPr="008E06CE" w:rsidRDefault="002A34E8" w:rsidP="002A34E8">
      <w:pPr>
        <w:spacing w:after="120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8E06CE">
        <w:rPr>
          <w:rFonts w:ascii="Arial Narrow" w:hAnsi="Arial Narrow" w:cs="Arial"/>
          <w:sz w:val="22"/>
          <w:szCs w:val="22"/>
        </w:rPr>
        <w:t>9.</w:t>
      </w:r>
      <w:r w:rsidRPr="008E06CE">
        <w:rPr>
          <w:rFonts w:ascii="Arial Narrow" w:hAnsi="Arial Narrow" w:cs="Arial"/>
          <w:sz w:val="22"/>
          <w:szCs w:val="22"/>
        </w:rPr>
        <w:tab/>
        <w:t>dokonać uruchomienia wszystkich modułów systemu dostarczonego przez Wykonawcę.</w:t>
      </w:r>
    </w:p>
    <w:p w:rsidR="002A34E8" w:rsidRDefault="002A34E8" w:rsidP="002A34E8">
      <w:pPr>
        <w:spacing w:after="120"/>
        <w:ind w:left="30" w:right="-72"/>
        <w:jc w:val="both"/>
        <w:rPr>
          <w:rFonts w:ascii="Arial Narrow" w:hAnsi="Arial Narrow" w:cs="Arial"/>
          <w:sz w:val="22"/>
          <w:szCs w:val="22"/>
        </w:rPr>
      </w:pPr>
    </w:p>
    <w:p w:rsidR="002A34E8" w:rsidRPr="008E06CE" w:rsidRDefault="002A34E8" w:rsidP="002A34E8">
      <w:pPr>
        <w:spacing w:after="120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8E06CE">
        <w:rPr>
          <w:rFonts w:ascii="Arial Narrow" w:hAnsi="Arial Narrow" w:cs="Arial"/>
          <w:sz w:val="22"/>
          <w:szCs w:val="22"/>
        </w:rPr>
        <w:t>Mając na uwadze powyższe czy Zamawiający zgadza się na wyłączenie z oceny terminu wdrożenia oraz określenie terminu wdrożenia systemu mieszczącego się w okresie od minimum 2 miesięcy od zawarcia umowy do 6 miesięcy?</w:t>
      </w:r>
    </w:p>
    <w:p w:rsidR="002A34E8" w:rsidRPr="002A34E8" w:rsidRDefault="002A34E8" w:rsidP="002A34E8">
      <w:pPr>
        <w:spacing w:after="120"/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 w:rsidRPr="002A34E8">
        <w:rPr>
          <w:rFonts w:ascii="Arial Narrow" w:hAnsi="Arial Narrow" w:cs="Arial"/>
          <w:b/>
          <w:sz w:val="22"/>
          <w:szCs w:val="22"/>
        </w:rPr>
        <w:t xml:space="preserve">Odpowiedź: Zamawiający zmienia </w:t>
      </w:r>
      <w:r>
        <w:rPr>
          <w:rFonts w:ascii="Arial Narrow" w:hAnsi="Arial Narrow" w:cs="Arial"/>
          <w:b/>
          <w:sz w:val="22"/>
          <w:szCs w:val="22"/>
        </w:rPr>
        <w:t xml:space="preserve">zapisy dotyczące </w:t>
      </w:r>
      <w:r w:rsidRPr="002A34E8">
        <w:rPr>
          <w:rFonts w:ascii="Arial Narrow" w:hAnsi="Arial Narrow" w:cs="Arial"/>
          <w:b/>
          <w:sz w:val="22"/>
          <w:szCs w:val="22"/>
        </w:rPr>
        <w:t>kryterium oceny ofert i wymaga zaoferowania terminu wdrożenia mieszczącego się w zakresie:</w:t>
      </w:r>
    </w:p>
    <w:p w:rsidR="008E06CE" w:rsidRPr="002A34E8" w:rsidRDefault="002A34E8" w:rsidP="002A34E8">
      <w:pPr>
        <w:spacing w:after="240" w:line="276" w:lineRule="auto"/>
        <w:jc w:val="both"/>
        <w:rPr>
          <w:rFonts w:ascii="Arial Narrow" w:hAnsi="Arial Narrow" w:cs="Arial"/>
          <w:b/>
          <w:bCs/>
          <w:sz w:val="22"/>
          <w:szCs w:val="22"/>
          <w:lang w:eastAsia="ar-SA"/>
        </w:rPr>
      </w:pPr>
      <w:r w:rsidRPr="002A34E8">
        <w:rPr>
          <w:rFonts w:ascii="Arial Narrow" w:hAnsi="Arial Narrow" w:cs="Arial"/>
          <w:b/>
          <w:sz w:val="22"/>
          <w:szCs w:val="22"/>
        </w:rPr>
        <w:t xml:space="preserve">Dla zadania 1: Termin wdrożenia, tj. dostarczenia, zainstalowania i uruchomienia przedmiotu zamówienia -  min. 10 dni kalendarzowych, max. 30 dni kalendarzowych od daty złożenia zamówienia. W związku </w:t>
      </w:r>
      <w:r>
        <w:rPr>
          <w:rFonts w:ascii="Arial Narrow" w:hAnsi="Arial Narrow" w:cs="Arial"/>
          <w:b/>
          <w:sz w:val="22"/>
          <w:szCs w:val="22"/>
        </w:rPr>
        <w:br/>
      </w:r>
      <w:r w:rsidRPr="002A34E8">
        <w:rPr>
          <w:rFonts w:ascii="Arial Narrow" w:hAnsi="Arial Narrow" w:cs="Arial"/>
          <w:b/>
          <w:sz w:val="22"/>
          <w:szCs w:val="22"/>
        </w:rPr>
        <w:t>z powyższym zmianie ulegną zapisy formularza oferty, opisu przedmiotu zamówienia i swz w zakresie dot. terminu wdrożenia</w:t>
      </w:r>
    </w:p>
    <w:p w:rsidR="00D82FEA" w:rsidRPr="00D82FEA" w:rsidRDefault="00D82FEA" w:rsidP="00D82FEA">
      <w:pPr>
        <w:spacing w:after="120"/>
        <w:ind w:left="30" w:right="-72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D82FEA">
        <w:rPr>
          <w:rFonts w:ascii="Arial Narrow" w:hAnsi="Arial Narrow" w:cs="Arial"/>
          <w:b/>
          <w:sz w:val="22"/>
          <w:szCs w:val="22"/>
          <w:u w:val="single"/>
        </w:rPr>
        <w:t>PYTANIE NR 3:</w:t>
      </w:r>
    </w:p>
    <w:p w:rsidR="00D82FEA" w:rsidRPr="008E06CE" w:rsidRDefault="00D82FEA" w:rsidP="00D82FEA">
      <w:pPr>
        <w:spacing w:after="120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8E06CE">
        <w:rPr>
          <w:rFonts w:ascii="Arial Narrow" w:hAnsi="Arial Narrow" w:cs="Arial"/>
          <w:sz w:val="22"/>
          <w:szCs w:val="22"/>
        </w:rPr>
        <w:t>Zwracamy się z prośbą o zmianę terminu składania ofert do dnia 4.03.2022 r.</w:t>
      </w:r>
    </w:p>
    <w:p w:rsidR="00D82FEA" w:rsidRPr="00D82FEA" w:rsidRDefault="00D82FEA" w:rsidP="00D82FEA">
      <w:pPr>
        <w:spacing w:after="120"/>
        <w:ind w:left="30" w:right="-72"/>
        <w:jc w:val="both"/>
        <w:rPr>
          <w:rFonts w:ascii="Arial Narrow" w:hAnsi="Arial Narrow" w:cs="Arial"/>
          <w:b/>
          <w:sz w:val="22"/>
          <w:szCs w:val="22"/>
        </w:rPr>
      </w:pPr>
      <w:r w:rsidRPr="00D82FEA">
        <w:rPr>
          <w:rFonts w:ascii="Arial Narrow" w:hAnsi="Arial Narrow" w:cs="Arial"/>
          <w:b/>
          <w:sz w:val="22"/>
          <w:szCs w:val="22"/>
        </w:rPr>
        <w:t>Odpowiedź: Zamawiający zmienia termin składania i otwarcia ofert zgodnie z opublikowanymi powiadomieniami o zmianach swz.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95E1B" w:rsidRPr="008E06CE" w:rsidTr="00324737">
        <w:tc>
          <w:tcPr>
            <w:tcW w:w="9356" w:type="dxa"/>
            <w:shd w:val="clear" w:color="auto" w:fill="auto"/>
          </w:tcPr>
          <w:p w:rsidR="00A95E1B" w:rsidRPr="00D82FEA" w:rsidRDefault="00D82FEA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br/>
            </w:r>
            <w:r w:rsidR="00A95E1B" w:rsidRPr="00D82FEA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4: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1. Załącznik Nr 1 Opis przedmiotu </w:t>
            </w:r>
            <w:r w:rsidR="00D82FEA" w:rsidRPr="008E06CE">
              <w:rPr>
                <w:rFonts w:ascii="Arial Narrow" w:hAnsi="Arial Narrow" w:cs="Arial"/>
                <w:sz w:val="22"/>
                <w:szCs w:val="22"/>
              </w:rPr>
              <w:t>zamówienia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 - dotyczy zadanie nr 1 - pkt 5.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>"-...przekaże procedury archiwizacji systemu i przy współpracy z Zamawiającym wykona praktycznie kopię i odtworzenie z kopii. Zamawiający posiada system archiwizacji Weam Backup."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>Prosimy o określenie jakie praktyczne zastosowanie widzi Zamawiający jeżeli chodzi ooprogramowanie Veeam Backup?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>Oferowane oprogramowanie tworzy kopie zapasowe, które zgodnie z zapisami OPZ wymaga wspólnego uczestnictwa Zamawiającego i Wykonawcy w procesie tworzenia i odtwarzania kopii.</w:t>
            </w:r>
          </w:p>
          <w:p w:rsidR="00A95E1B" w:rsidRPr="00D82FEA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2FEA">
              <w:rPr>
                <w:rFonts w:ascii="Arial Narrow" w:hAnsi="Arial Narrow" w:cs="Arial"/>
                <w:b/>
                <w:sz w:val="22"/>
                <w:szCs w:val="22"/>
              </w:rPr>
              <w:t>Odpowiedź: Informacja o posiadanym systemie archiwizacji jest informacją dodatkową, którą może Wykonawca wykorzystać (przy współpracy z Zamawiającym) do procedury archiwizacji wdrażanego systemu.  Nie znając specyfiki oferowanego systemu (rodzaj bazy danych) trudno nam określić w jakim stopniu można wykorzystać posiadany przez nas system archiwizacji.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2. Załącznik Nr 1 Opis przedmiotu </w:t>
            </w:r>
            <w:r w:rsidR="00D82FEA" w:rsidRPr="008E06CE">
              <w:rPr>
                <w:rFonts w:ascii="Arial Narrow" w:hAnsi="Arial Narrow" w:cs="Arial"/>
                <w:sz w:val="22"/>
                <w:szCs w:val="22"/>
              </w:rPr>
              <w:t>zamówienia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 - dotyczy zadanie nr 1 - pkt 5.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>Wymagany termin instalacji i wdrożenia w przeciągu 10 dni roboczych w terminie wskazanym przez Zamawiającego ( kryterium oceny ofert) mieszczącym się w okresie do 6 miesięcy od dnia zawarcia umowy.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lastRenderedPageBreak/>
              <w:t>Wykonawca przeprowadzi szkolenia stanowiskowe w terminie ustalonym z Zamawiającym.</w:t>
            </w:r>
            <w:r w:rsidRPr="008E06CE">
              <w:rPr>
                <w:rFonts w:ascii="Arial Narrow" w:hAnsi="Arial Narrow" w:cs="Arial Narrow"/>
                <w:sz w:val="22"/>
                <w:szCs w:val="22"/>
              </w:rPr>
              <w:t></w:t>
            </w:r>
          </w:p>
          <w:p w:rsidR="00D82FEA" w:rsidRDefault="00A95E1B" w:rsidP="00D82FE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>Czy Zamawiający wyraża zgodę na zamianę zapisu dot. instalacji i wdrożenia systemu na: Termin instalacji i wdrożenia w przeciągu 10 dni roboczych w terminie uzgodnionym przez Zamawiającego z Wykonawca mieszczącym się w okresie 6 miesięcy od dnia zawarcia Umowy.</w:t>
            </w:r>
          </w:p>
          <w:p w:rsidR="00D82FEA" w:rsidRPr="00D82FEA" w:rsidRDefault="00D82FEA" w:rsidP="00D82FE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A34E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zmienia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zapisy dotyczące </w:t>
            </w:r>
            <w:r w:rsidRPr="002A34E8">
              <w:rPr>
                <w:rFonts w:ascii="Arial Narrow" w:hAnsi="Arial Narrow" w:cs="Arial"/>
                <w:b/>
                <w:sz w:val="22"/>
                <w:szCs w:val="22"/>
              </w:rPr>
              <w:t>kryterium oceny ofert i wymaga zaoferowania terminu wdrożenia mieszczącego się w zakresie:</w:t>
            </w:r>
          </w:p>
          <w:p w:rsidR="00D82FEA" w:rsidRPr="002A34E8" w:rsidRDefault="00D82FEA" w:rsidP="00D82FEA">
            <w:pPr>
              <w:spacing w:after="240"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lang w:eastAsia="ar-SA"/>
              </w:rPr>
            </w:pPr>
            <w:r w:rsidRPr="002A34E8">
              <w:rPr>
                <w:rFonts w:ascii="Arial Narrow" w:hAnsi="Arial Narrow" w:cs="Arial"/>
                <w:b/>
                <w:sz w:val="22"/>
                <w:szCs w:val="22"/>
              </w:rPr>
              <w:t xml:space="preserve">Dla zadania 1: Termin wdrożenia, tj. dostarczenia, zainstalowania i uruchomienia przedmiotu zamówienia -  min. 10 dni kalendarzowych, max. 30 dni kalendarzowych od daty złożenia zamówienia. W związku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  <w:r w:rsidRPr="002A34E8">
              <w:rPr>
                <w:rFonts w:ascii="Arial Narrow" w:hAnsi="Arial Narrow" w:cs="Arial"/>
                <w:b/>
                <w:sz w:val="22"/>
                <w:szCs w:val="22"/>
              </w:rPr>
              <w:t>z powyższym zmianie ulegną zapisy formularza oferty, opisu przedmiotu zamówienia i swz w zakresie dot. terminu wdrożenia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>Pytanie nr 3. Załącznik nr 1 - Opis przedmiotu zamówienia - dotyczy zadanie nr 1 - pkt. 6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System musi być wyposażony w zabezpieczenia przed nieautoryzowanym dostępem, musi umożliwić logowanie z wykorzystaniem usług domenowych Active Directory (AD) i współpracować z kontrolerem domeny Active Directory (AD) w taki </w:t>
            </w:r>
            <w:r w:rsidR="00D82FEA" w:rsidRPr="008E06CE">
              <w:rPr>
                <w:rFonts w:ascii="Arial Narrow" w:hAnsi="Arial Narrow" w:cs="Arial"/>
                <w:sz w:val="22"/>
                <w:szCs w:val="22"/>
              </w:rPr>
              <w:t>sposób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>, że: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- AD stanowi bazę kont użytkowników, haseł oraz grup tak, aby Użytkownik systemu LIS </w:t>
            </w:r>
            <w:r w:rsidR="00D82FEA" w:rsidRPr="008E06CE">
              <w:rPr>
                <w:rFonts w:ascii="Arial Narrow" w:hAnsi="Arial Narrow" w:cs="Arial"/>
                <w:sz w:val="22"/>
                <w:szCs w:val="22"/>
              </w:rPr>
              <w:t>mógł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 się posługiwać  do prawidłowej autoryzacji w systemie loginem i hasłem AD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- po założeniu konta w AD nie trzeba wykonywać </w:t>
            </w:r>
            <w:r w:rsidR="00D82FEA" w:rsidRPr="008E06CE">
              <w:rPr>
                <w:rFonts w:ascii="Arial Narrow" w:hAnsi="Arial Narrow" w:cs="Arial"/>
                <w:sz w:val="22"/>
                <w:szCs w:val="22"/>
              </w:rPr>
              <w:t>powtórnie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 czynności tworzenia konta użytkownika w SSI </w:t>
            </w:r>
            <w:r w:rsidR="00D82FEA">
              <w:rPr>
                <w:rFonts w:ascii="Arial Narrow" w:hAnsi="Arial Narrow" w:cs="Arial"/>
                <w:sz w:val="22"/>
                <w:szCs w:val="22"/>
              </w:rPr>
              <w:br/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>w zakresie wprowadzania loginu i hasła.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>Czy w związku z tym, że oferowane rozwiązanie systemowe posiada wbudowane mechanizmy zabezpieczenia przed nieautoryzowanym dostęp, Zamawiający zgodzi się na wykreślenie wymogu logowania z wykorzystaniem usług domenowych Active Directory</w:t>
            </w:r>
          </w:p>
          <w:p w:rsidR="00A95E1B" w:rsidRPr="00D82FEA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2FEA"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zgodę.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4. Do Projektu Umowy - </w:t>
            </w:r>
            <w:r w:rsidRPr="008E06CE">
              <w:rPr>
                <w:rFonts w:ascii="Arial Narrow" w:hAnsi="Arial Narrow" w:cs="Arial Narrow"/>
                <w:sz w:val="22"/>
                <w:szCs w:val="22"/>
              </w:rPr>
              <w:t>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 § 2 ust.1 pkt c .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. c. integracji z działającym u Zamawiającego oprogramowaniem innych </w:t>
            </w:r>
            <w:r w:rsidR="00D82FEA" w:rsidRPr="008E06CE">
              <w:rPr>
                <w:rFonts w:ascii="Arial Narrow" w:hAnsi="Arial Narrow" w:cs="Arial"/>
                <w:sz w:val="22"/>
                <w:szCs w:val="22"/>
              </w:rPr>
              <w:t>producentów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 poprzez standard HL7 CDA lub na poziomie baz danych"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>W nawiązaniu do ogłoszonego postępowania i wymogu integracji z oprogramowaniem zewnętrznym stosowanym u Zamawiającego pros</w:t>
            </w:r>
            <w:bookmarkStart w:id="0" w:name="_GoBack"/>
            <w:bookmarkEnd w:id="0"/>
            <w:r w:rsidRPr="008E06CE">
              <w:rPr>
                <w:rFonts w:ascii="Arial Narrow" w:hAnsi="Arial Narrow" w:cs="Arial"/>
                <w:sz w:val="22"/>
                <w:szCs w:val="22"/>
              </w:rPr>
              <w:t>imy o podanie jego nazwy i producenta.</w:t>
            </w:r>
          </w:p>
          <w:p w:rsidR="00A95E1B" w:rsidRPr="00D82FEA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2FEA">
              <w:rPr>
                <w:rFonts w:ascii="Arial Narrow" w:hAnsi="Arial Narrow" w:cs="Arial"/>
                <w:b/>
                <w:sz w:val="22"/>
                <w:szCs w:val="22"/>
              </w:rPr>
              <w:t>Odpowiedź: Zamawiający umieścił przedmiotowe informacje w OPZ - "U Zamawiającego funkcjonuje Zintegrowany System Informatyczny firmy Kamsoft w ramach którego działa oprogramowanie  KS-Medis, KS-Somed. W ramach wdrożenia Zamawiający oczekuje integracji istniejącego systemu KS-Medis i KS-Somed z dostarczonym oprogramowaniem LIS"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>Pytanie 5. Do Projektu Umowy - §</w:t>
            </w:r>
            <w:r w:rsidRPr="008E06CE">
              <w:rPr>
                <w:rFonts w:ascii="Arial Narrow" w:hAnsi="Arial Narrow" w:cs="Arial Narrow"/>
                <w:sz w:val="22"/>
                <w:szCs w:val="22"/>
              </w:rPr>
              <w:t>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 2 ust.9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W przypadku zmiany aparatu laboratoryjnego lub rozbudowy laboratorium o kolejny aparat laboratoryjny w trakcie trwania umowy wykonawca zobowiązuje się dostarczyć interfejs komunikacyjny w ramach umowy serwisowej, bez dodatkowych </w:t>
            </w:r>
            <w:r w:rsidR="00D82FEA" w:rsidRPr="008E06CE">
              <w:rPr>
                <w:rFonts w:ascii="Arial Narrow" w:hAnsi="Arial Narrow" w:cs="Arial"/>
                <w:sz w:val="22"/>
                <w:szCs w:val="22"/>
              </w:rPr>
              <w:t>kosztów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 po stronie zamawiającego</w:t>
            </w:r>
            <w:r w:rsidRPr="008E06CE">
              <w:rPr>
                <w:rFonts w:ascii="Arial Narrow" w:hAnsi="Arial Narrow" w:cs="Arial Narrow"/>
                <w:sz w:val="22"/>
                <w:szCs w:val="22"/>
              </w:rPr>
              <w:t>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>Proszę o doprecyzowanie co Zamawiający rozumie przez zapis "aparat laboratoryjny</w:t>
            </w:r>
            <w:r w:rsidRPr="008E06CE">
              <w:rPr>
                <w:rFonts w:ascii="Arial Narrow" w:hAnsi="Arial Narrow" w:cs="Arial Narrow"/>
                <w:sz w:val="22"/>
                <w:szCs w:val="22"/>
              </w:rPr>
              <w:t>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>"</w:t>
            </w:r>
          </w:p>
          <w:p w:rsidR="00A95E1B" w:rsidRPr="00D82FEA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2FEA">
              <w:rPr>
                <w:rFonts w:ascii="Arial Narrow" w:hAnsi="Arial Narrow" w:cs="Arial"/>
                <w:b/>
                <w:sz w:val="22"/>
                <w:szCs w:val="22"/>
              </w:rPr>
              <w:t>Odpowiedź: Aparaty do diagnostyki laboratoryjnej nie obejmujące badań genetycznych.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Pytanie 6. Do Projektu Umowy - </w:t>
            </w:r>
            <w:r w:rsidRPr="008E06CE">
              <w:rPr>
                <w:rFonts w:ascii="Arial Narrow" w:hAnsi="Arial Narrow" w:cs="Arial Narrow"/>
                <w:sz w:val="22"/>
                <w:szCs w:val="22"/>
              </w:rPr>
              <w:t>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 § 3 ust.4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>4. Strony zgodnie ustalają iż: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1) czas reakcji - podjęcia działania na zgłoszenie krytyczne, tj. kiedy Zamawiający nie ma możliwości pracy w systemie, wynosi 1 h, natomiast </w:t>
            </w:r>
            <w:r w:rsidR="00D82FEA" w:rsidRPr="008E06CE">
              <w:rPr>
                <w:rFonts w:ascii="Arial Narrow" w:hAnsi="Arial Narrow" w:cs="Arial"/>
                <w:sz w:val="22"/>
                <w:szCs w:val="22"/>
              </w:rPr>
              <w:t>przywrócenie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 działania systemu/usunięcie błędu krytycznego . 4h,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>2) czas reakcji - podjęcia działania na zgłoszenie podstawowe, tj. kiedy Zamawiający ma możliwość pracy na systemie ale funkcjonalność systemu działa nieprawidłowo) wynosi 4 godziny, natomiast usunięcie usterki - 1 dzień roboczy.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lastRenderedPageBreak/>
              <w:t>Prosimy o doprecyzowanie co Zamawiający rozumie przez zapis nieprawidłowe działanie funkcjonalności?</w:t>
            </w:r>
          </w:p>
          <w:p w:rsidR="00A95E1B" w:rsidRPr="00D82FEA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2FEA">
              <w:rPr>
                <w:rFonts w:ascii="Arial Narrow" w:hAnsi="Arial Narrow" w:cs="Arial"/>
                <w:b/>
                <w:sz w:val="22"/>
                <w:szCs w:val="22"/>
              </w:rPr>
              <w:t>Odpowiedź: Zamawiający pod pojęcie</w:t>
            </w:r>
            <w:r w:rsidR="00D82FEA" w:rsidRPr="00D82FEA">
              <w:rPr>
                <w:rFonts w:ascii="Arial Narrow" w:hAnsi="Arial Narrow" w:cs="Arial"/>
                <w:b/>
                <w:sz w:val="22"/>
                <w:szCs w:val="22"/>
              </w:rPr>
              <w:t>m</w:t>
            </w:r>
            <w:r w:rsidRPr="00D82FEA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D82FEA" w:rsidRPr="00D82FEA">
              <w:rPr>
                <w:rFonts w:ascii="Arial Narrow" w:hAnsi="Arial Narrow" w:cs="Arial"/>
                <w:b/>
                <w:sz w:val="22"/>
                <w:szCs w:val="22"/>
              </w:rPr>
              <w:t>„</w:t>
            </w:r>
            <w:r w:rsidRPr="00D82FEA">
              <w:rPr>
                <w:rFonts w:ascii="Arial Narrow" w:hAnsi="Arial Narrow" w:cs="Arial"/>
                <w:b/>
                <w:sz w:val="22"/>
                <w:szCs w:val="22"/>
              </w:rPr>
              <w:t>Nieprawidłowe działanie funkcjonalności systemu</w:t>
            </w:r>
            <w:r w:rsidR="00D82FEA" w:rsidRPr="00D82FEA">
              <w:rPr>
                <w:rFonts w:ascii="Arial Narrow" w:hAnsi="Arial Narrow" w:cs="Arial"/>
                <w:b/>
                <w:sz w:val="22"/>
                <w:szCs w:val="22"/>
              </w:rPr>
              <w:t>”</w:t>
            </w:r>
            <w:r w:rsidRPr="00D82FEA">
              <w:rPr>
                <w:rFonts w:ascii="Arial Narrow" w:hAnsi="Arial Narrow" w:cs="Arial"/>
                <w:b/>
                <w:sz w:val="22"/>
                <w:szCs w:val="22"/>
              </w:rPr>
              <w:t xml:space="preserve"> rozumie:</w:t>
            </w:r>
          </w:p>
          <w:p w:rsidR="00A95E1B" w:rsidRPr="00D82FEA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2FEA">
              <w:rPr>
                <w:rFonts w:ascii="Arial Narrow" w:hAnsi="Arial Narrow" w:cs="Arial"/>
                <w:b/>
                <w:sz w:val="22"/>
                <w:szCs w:val="22"/>
              </w:rPr>
              <w:t>- generowany jest błąd systemowy (z systemu LIS)</w:t>
            </w:r>
          </w:p>
          <w:p w:rsidR="00A95E1B" w:rsidRPr="00D82FEA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2FEA">
              <w:rPr>
                <w:rFonts w:ascii="Arial Narrow" w:hAnsi="Arial Narrow" w:cs="Arial"/>
                <w:b/>
                <w:sz w:val="22"/>
                <w:szCs w:val="22"/>
              </w:rPr>
              <w:t>- generowany jest błąd systemowy ( z systemu operacyjnego, zgodnego ze specyfikacją zgodności producenta LIS)</w:t>
            </w:r>
          </w:p>
          <w:p w:rsidR="00A95E1B" w:rsidRPr="00D82FEA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2FEA">
              <w:rPr>
                <w:rFonts w:ascii="Arial Narrow" w:hAnsi="Arial Narrow" w:cs="Arial"/>
                <w:b/>
                <w:sz w:val="22"/>
                <w:szCs w:val="22"/>
              </w:rPr>
              <w:t>- funkcjonalność  nie generuje właściwych wyników (np. błędne zestawienie)</w:t>
            </w:r>
          </w:p>
          <w:p w:rsidR="00A95E1B" w:rsidRPr="00D82FEA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2FEA">
              <w:rPr>
                <w:rFonts w:ascii="Arial Narrow" w:hAnsi="Arial Narrow" w:cs="Arial"/>
                <w:b/>
                <w:sz w:val="22"/>
                <w:szCs w:val="22"/>
              </w:rPr>
              <w:t>- funkcjonalność  nie powoduje właściwej reakcji systemu (np. przycisk "drukuj" nie generuje wydruku)</w:t>
            </w:r>
          </w:p>
          <w:p w:rsidR="00A95E1B" w:rsidRPr="00D82FEA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2FEA">
              <w:rPr>
                <w:rFonts w:ascii="Arial Narrow" w:hAnsi="Arial Narrow" w:cs="Arial"/>
                <w:b/>
                <w:sz w:val="22"/>
                <w:szCs w:val="22"/>
              </w:rPr>
              <w:t>- funkcjonalność powoduje zawieszenie systemu</w:t>
            </w:r>
          </w:p>
          <w:p w:rsidR="00A95E1B" w:rsidRPr="00D82FEA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2FEA">
              <w:rPr>
                <w:rFonts w:ascii="Arial Narrow" w:hAnsi="Arial Narrow" w:cs="Arial"/>
                <w:b/>
                <w:sz w:val="22"/>
                <w:szCs w:val="22"/>
              </w:rPr>
              <w:t>- system działa w ograniczonym zakresie, odmiennym od wdrożonego (np. nie generowane są komunikaty HL7)</w:t>
            </w:r>
          </w:p>
          <w:p w:rsidR="00A95E1B" w:rsidRPr="008E06CE" w:rsidRDefault="00D82FEA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Pytanie 7</w:t>
            </w:r>
            <w:r w:rsidR="00A95E1B" w:rsidRPr="008E06CE">
              <w:rPr>
                <w:rFonts w:ascii="Arial Narrow" w:hAnsi="Arial Narrow" w:cs="Arial"/>
                <w:sz w:val="22"/>
                <w:szCs w:val="22"/>
              </w:rPr>
              <w:t xml:space="preserve"> Do Projektu Umowy - </w:t>
            </w:r>
            <w:r w:rsidR="00A95E1B" w:rsidRPr="008E06CE">
              <w:rPr>
                <w:rFonts w:ascii="Arial Narrow" w:hAnsi="Arial Narrow" w:cs="Arial Narrow"/>
                <w:sz w:val="22"/>
                <w:szCs w:val="22"/>
              </w:rPr>
              <w:t></w:t>
            </w:r>
            <w:r w:rsidR="00A95E1B" w:rsidRPr="008E06CE">
              <w:rPr>
                <w:rFonts w:ascii="Arial Narrow" w:hAnsi="Arial Narrow" w:cs="Arial"/>
                <w:sz w:val="22"/>
                <w:szCs w:val="22"/>
              </w:rPr>
              <w:t xml:space="preserve"> § 8 ust.1 pkt c,d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c) 500,00 zł . za każdą rozpoczętą godzinę zwłoki w usunięciu usterek, o </w:t>
            </w:r>
            <w:r w:rsidR="006C32A8" w:rsidRPr="008E06CE">
              <w:rPr>
                <w:rFonts w:ascii="Arial Narrow" w:hAnsi="Arial Narrow" w:cs="Arial"/>
                <w:sz w:val="22"/>
                <w:szCs w:val="22"/>
              </w:rPr>
              <w:t>których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 mowa w </w:t>
            </w:r>
            <w:r w:rsidRPr="008E06CE">
              <w:rPr>
                <w:rFonts w:ascii="Arial Narrow" w:hAnsi="Arial Narrow" w:cs="Arial Narrow"/>
                <w:sz w:val="22"/>
                <w:szCs w:val="22"/>
              </w:rPr>
              <w:t>§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 3 ust. 4 pkt. 1,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d )300,00 zł . za każdą rozpoczętą godzinę zwłoki w usunięciu usterek, o </w:t>
            </w:r>
            <w:r w:rsidR="006C32A8" w:rsidRPr="008E06CE">
              <w:rPr>
                <w:rFonts w:ascii="Arial Narrow" w:hAnsi="Arial Narrow" w:cs="Arial"/>
                <w:sz w:val="22"/>
                <w:szCs w:val="22"/>
              </w:rPr>
              <w:t>których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 mowa w </w:t>
            </w:r>
            <w:r w:rsidRPr="008E06CE">
              <w:rPr>
                <w:rFonts w:ascii="Arial Narrow" w:hAnsi="Arial Narrow" w:cs="Arial Narrow"/>
                <w:sz w:val="22"/>
                <w:szCs w:val="22"/>
              </w:rPr>
              <w:t>§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 3 ust. 4 pkt. 2.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>Czy Zamawiający uwzględnia zmianę wartości kar umownych, zgodnie z poniższym,</w:t>
            </w:r>
          </w:p>
          <w:p w:rsidR="00A95E1B" w:rsidRPr="008E06CE" w:rsidRDefault="00A95E1B" w:rsidP="006C32A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c) w przypadku </w:t>
            </w:r>
            <w:r w:rsidR="006C32A8" w:rsidRPr="008E06CE">
              <w:rPr>
                <w:rFonts w:ascii="Arial Narrow" w:hAnsi="Arial Narrow" w:cs="Arial"/>
                <w:sz w:val="22"/>
                <w:szCs w:val="22"/>
              </w:rPr>
              <w:t>opóźnienia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 w usunięciu błędu krytycznego </w:t>
            </w:r>
            <w:r w:rsidRPr="008E06CE">
              <w:rPr>
                <w:rFonts w:ascii="Arial Narrow" w:hAnsi="Arial Narrow" w:cs="Arial Narrow"/>
                <w:sz w:val="22"/>
                <w:szCs w:val="22"/>
              </w:rPr>
              <w:t>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(uniemożliwiającego pracę w systemie) 0,05% płatności miesięcznej brutto za każdą rozpoczętą godzinę opóźnienia </w:t>
            </w:r>
            <w:r w:rsidR="006C32A8" w:rsidRPr="008E06CE">
              <w:rPr>
                <w:rFonts w:ascii="Arial Narrow" w:hAnsi="Arial Narrow" w:cs="Arial"/>
                <w:sz w:val="22"/>
                <w:szCs w:val="22"/>
              </w:rPr>
              <w:t>powyżej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 24 h, o</w:t>
            </w:r>
            <w:r w:rsidR="006C32A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C32A8" w:rsidRPr="008E06CE">
              <w:rPr>
                <w:rFonts w:ascii="Arial Narrow" w:hAnsi="Arial Narrow" w:cs="Arial"/>
                <w:sz w:val="22"/>
                <w:szCs w:val="22"/>
              </w:rPr>
              <w:t>których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 mowa w </w:t>
            </w:r>
            <w:r w:rsidRPr="008E06CE">
              <w:rPr>
                <w:rFonts w:ascii="Arial Narrow" w:hAnsi="Arial Narrow" w:cs="Arial Narrow"/>
                <w:sz w:val="22"/>
                <w:szCs w:val="22"/>
              </w:rPr>
              <w:t>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>3 ust. 4 pkt. 1</w:t>
            </w:r>
          </w:p>
          <w:p w:rsidR="00A95E1B" w:rsidRDefault="00A95E1B" w:rsidP="00F56AC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d) w przypadku wad i usterek </w:t>
            </w:r>
            <w:r w:rsidR="006C32A8" w:rsidRPr="008E06CE">
              <w:rPr>
                <w:rFonts w:ascii="Arial Narrow" w:hAnsi="Arial Narrow" w:cs="Arial"/>
                <w:sz w:val="22"/>
                <w:szCs w:val="22"/>
              </w:rPr>
              <w:t>powstałych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 na skutek wadliwej realizacji umowy 0,02% za </w:t>
            </w:r>
            <w:r w:rsidR="006C32A8" w:rsidRPr="008E06CE">
              <w:rPr>
                <w:rFonts w:ascii="Arial Narrow" w:hAnsi="Arial Narrow" w:cs="Arial"/>
                <w:sz w:val="22"/>
                <w:szCs w:val="22"/>
              </w:rPr>
              <w:t>każdy</w:t>
            </w:r>
            <w:r w:rsidR="00F56AC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F56ACF" w:rsidRPr="008E06CE">
              <w:rPr>
                <w:rFonts w:ascii="Arial Narrow" w:hAnsi="Arial Narrow" w:cs="Arial"/>
                <w:sz w:val="22"/>
                <w:szCs w:val="22"/>
              </w:rPr>
              <w:t>rozpoczęty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F56ACF" w:rsidRPr="008E06CE">
              <w:rPr>
                <w:rFonts w:ascii="Arial Narrow" w:hAnsi="Arial Narrow" w:cs="Arial"/>
                <w:sz w:val="22"/>
                <w:szCs w:val="22"/>
              </w:rPr>
              <w:t>dzień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="00F56ACF" w:rsidRPr="008E06CE">
              <w:rPr>
                <w:rFonts w:ascii="Arial Narrow" w:hAnsi="Arial Narrow" w:cs="Arial"/>
                <w:sz w:val="22"/>
                <w:szCs w:val="22"/>
              </w:rPr>
              <w:t>opóźnienia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F56ACF" w:rsidRPr="008E06CE">
              <w:rPr>
                <w:rFonts w:ascii="Arial Narrow" w:hAnsi="Arial Narrow" w:cs="Arial"/>
                <w:sz w:val="22"/>
                <w:szCs w:val="22"/>
              </w:rPr>
              <w:t>licząc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 od dnia wyznaczonego na </w:t>
            </w:r>
            <w:r w:rsidR="00F56ACF" w:rsidRPr="008E06CE">
              <w:rPr>
                <w:rFonts w:ascii="Arial Narrow" w:hAnsi="Arial Narrow" w:cs="Arial"/>
                <w:sz w:val="22"/>
                <w:szCs w:val="22"/>
              </w:rPr>
              <w:t>usuniecie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 wad, o </w:t>
            </w:r>
            <w:r w:rsidR="00F56ACF" w:rsidRPr="008E06CE">
              <w:rPr>
                <w:rFonts w:ascii="Arial Narrow" w:hAnsi="Arial Narrow" w:cs="Arial"/>
                <w:sz w:val="22"/>
                <w:szCs w:val="22"/>
              </w:rPr>
              <w:t>których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 mowa w </w:t>
            </w:r>
            <w:r w:rsidR="00F56ACF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8E06CE">
              <w:rPr>
                <w:rFonts w:ascii="Arial Narrow" w:hAnsi="Arial Narrow" w:cs="Arial"/>
                <w:sz w:val="22"/>
                <w:szCs w:val="22"/>
              </w:rPr>
              <w:t>3</w:t>
            </w:r>
            <w:r w:rsidR="003C406C">
              <w:rPr>
                <w:rFonts w:ascii="Arial Narrow" w:hAnsi="Arial Narrow" w:cs="Arial"/>
                <w:sz w:val="22"/>
                <w:szCs w:val="22"/>
              </w:rPr>
              <w:t>ust. 4 pkt. 2</w:t>
            </w:r>
          </w:p>
          <w:p w:rsidR="003C406C" w:rsidRPr="003C406C" w:rsidRDefault="003C406C" w:rsidP="00F56AC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C406C">
              <w:rPr>
                <w:rFonts w:ascii="Arial Narrow" w:hAnsi="Arial Narrow" w:cs="Arial"/>
                <w:b/>
                <w:sz w:val="22"/>
                <w:szCs w:val="22"/>
              </w:rPr>
              <w:t>Odpowiedź: Zamawiający dokona płatności jednorazowo. Jednocześnie Zamawiający modyfikuje § 8 ust. 1 lit. c i d</w:t>
            </w:r>
            <w:r w:rsidR="0037594E">
              <w:rPr>
                <w:rFonts w:ascii="Arial Narrow" w:hAnsi="Arial Narrow" w:cs="Arial"/>
                <w:b/>
                <w:sz w:val="22"/>
                <w:szCs w:val="22"/>
              </w:rPr>
              <w:t xml:space="preserve"> projektu umowy – dotyczy zadania 1</w:t>
            </w:r>
            <w:r w:rsidRPr="003C406C">
              <w:rPr>
                <w:rFonts w:ascii="Arial Narrow" w:hAnsi="Arial Narrow" w:cs="Arial"/>
                <w:b/>
                <w:sz w:val="22"/>
                <w:szCs w:val="22"/>
              </w:rPr>
              <w:t xml:space="preserve"> i nadaje brzmienie:</w:t>
            </w:r>
          </w:p>
          <w:p w:rsidR="003C406C" w:rsidRPr="003C406C" w:rsidRDefault="003C406C" w:rsidP="003C406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C406C">
              <w:rPr>
                <w:rFonts w:ascii="Arial Narrow" w:hAnsi="Arial Narrow" w:cs="Arial"/>
                <w:b/>
                <w:sz w:val="22"/>
                <w:szCs w:val="22"/>
              </w:rPr>
              <w:t xml:space="preserve">c)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250</w:t>
            </w:r>
            <w:r w:rsidRPr="003C406C">
              <w:rPr>
                <w:rFonts w:ascii="Arial Narrow" w:hAnsi="Arial Narrow" w:cs="Arial"/>
                <w:b/>
                <w:sz w:val="22"/>
                <w:szCs w:val="22"/>
              </w:rPr>
              <w:t xml:space="preserve">,00 zł . za każdą rozpoczętą godzinę zwłoki w usunięciu usterek, o których mowa w </w:t>
            </w:r>
            <w:r w:rsidRPr="003C406C">
              <w:rPr>
                <w:rFonts w:ascii="Arial Narrow" w:hAnsi="Arial Narrow" w:cs="Arial Narrow"/>
                <w:b/>
                <w:sz w:val="22"/>
                <w:szCs w:val="22"/>
              </w:rPr>
              <w:t>§</w:t>
            </w:r>
            <w:r w:rsidRPr="003C406C">
              <w:rPr>
                <w:rFonts w:ascii="Arial Narrow" w:hAnsi="Arial Narrow" w:cs="Arial"/>
                <w:b/>
                <w:sz w:val="22"/>
                <w:szCs w:val="22"/>
              </w:rPr>
              <w:t xml:space="preserve"> 3 ust. 4 pkt. 1,</w:t>
            </w:r>
          </w:p>
          <w:p w:rsidR="003C406C" w:rsidRPr="003C406C" w:rsidRDefault="003C406C" w:rsidP="003C406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C406C">
              <w:rPr>
                <w:rFonts w:ascii="Arial Narrow" w:hAnsi="Arial Narrow" w:cs="Arial"/>
                <w:b/>
                <w:sz w:val="22"/>
                <w:szCs w:val="22"/>
              </w:rPr>
              <w:t>d )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150</w:t>
            </w:r>
            <w:r w:rsidRPr="003C406C">
              <w:rPr>
                <w:rFonts w:ascii="Arial Narrow" w:hAnsi="Arial Narrow" w:cs="Arial"/>
                <w:b/>
                <w:sz w:val="22"/>
                <w:szCs w:val="22"/>
              </w:rPr>
              <w:t xml:space="preserve">,00 zł . za każdą rozpoczętą godzinę zwłoki w usunięciu usterek, o których mowa w </w:t>
            </w:r>
            <w:r w:rsidRPr="003C406C">
              <w:rPr>
                <w:rFonts w:ascii="Arial Narrow" w:hAnsi="Arial Narrow" w:cs="Arial Narrow"/>
                <w:b/>
                <w:sz w:val="22"/>
                <w:szCs w:val="22"/>
              </w:rPr>
              <w:t>§</w:t>
            </w:r>
            <w:r w:rsidRPr="003C406C">
              <w:rPr>
                <w:rFonts w:ascii="Arial Narrow" w:hAnsi="Arial Narrow" w:cs="Arial"/>
                <w:b/>
                <w:sz w:val="22"/>
                <w:szCs w:val="22"/>
              </w:rPr>
              <w:t xml:space="preserve"> 3 ust. 4 pkt. 2.</w:t>
            </w:r>
          </w:p>
          <w:p w:rsidR="00A95E1B" w:rsidRPr="008E06CE" w:rsidRDefault="00A95E1B" w:rsidP="0032473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A95E1B" w:rsidRPr="008E06CE" w:rsidTr="00324737">
        <w:tc>
          <w:tcPr>
            <w:tcW w:w="9356" w:type="dxa"/>
            <w:shd w:val="clear" w:color="auto" w:fill="auto"/>
          </w:tcPr>
          <w:p w:rsidR="00A95E1B" w:rsidRPr="00D82FEA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D82FEA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lastRenderedPageBreak/>
              <w:t>PYTANIE NR 5: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>dot. zadania 4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1. Czy Zamawiający dopuści drukarkę której wydruk pierwszej strony z trybu uśpienia wynosi 12,2s? </w:t>
            </w:r>
          </w:p>
          <w:p w:rsidR="00A95E1B" w:rsidRPr="00D82FEA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2FE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A95E1B" w:rsidRPr="008E06CE" w:rsidRDefault="00A95E1B" w:rsidP="0032473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06CE">
              <w:rPr>
                <w:rFonts w:ascii="Arial Narrow" w:hAnsi="Arial Narrow" w:cs="Arial"/>
                <w:sz w:val="22"/>
                <w:szCs w:val="22"/>
              </w:rPr>
              <w:t xml:space="preserve">2. Czy Zamawiający dopuści drukarkę obsługującą PCL6 i PostScript w trybie emulacji? </w:t>
            </w:r>
          </w:p>
          <w:p w:rsidR="00A95E1B" w:rsidRPr="002B261D" w:rsidRDefault="00A95E1B" w:rsidP="002B261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2FEA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</w:tc>
      </w:tr>
    </w:tbl>
    <w:p w:rsidR="002B261D" w:rsidRDefault="006D4AB3" w:rsidP="00BF77C2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  <w:r w:rsidRPr="008E06CE">
        <w:rPr>
          <w:rFonts w:ascii="Arial Narrow" w:hAnsi="Arial Narrow" w:cs="Arial"/>
          <w:sz w:val="22"/>
          <w:szCs w:val="22"/>
        </w:rPr>
        <w:t>Zamawiający</w:t>
      </w:r>
    </w:p>
    <w:p w:rsidR="002B261D" w:rsidRDefault="002B261D" w:rsidP="002B261D"/>
    <w:p w:rsidR="00593509" w:rsidRDefault="00593509" w:rsidP="002B261D">
      <w:pPr>
        <w:rPr>
          <w:rFonts w:ascii="Arial Narrow" w:hAnsi="Arial Narrow"/>
        </w:rPr>
      </w:pPr>
    </w:p>
    <w:p w:rsidR="00593509" w:rsidRDefault="00593509" w:rsidP="002B261D">
      <w:pPr>
        <w:rPr>
          <w:rFonts w:ascii="Arial Narrow" w:hAnsi="Arial Narrow"/>
        </w:rPr>
      </w:pPr>
    </w:p>
    <w:p w:rsidR="00593509" w:rsidRDefault="00593509" w:rsidP="002B261D">
      <w:pPr>
        <w:rPr>
          <w:rFonts w:ascii="Arial Narrow" w:hAnsi="Arial Narrow"/>
        </w:rPr>
      </w:pPr>
    </w:p>
    <w:p w:rsidR="00593509" w:rsidRDefault="00593509" w:rsidP="002B261D">
      <w:pPr>
        <w:rPr>
          <w:rFonts w:ascii="Arial Narrow" w:hAnsi="Arial Narrow"/>
        </w:rPr>
      </w:pPr>
    </w:p>
    <w:p w:rsidR="00593509" w:rsidRDefault="00593509" w:rsidP="002B261D">
      <w:pPr>
        <w:rPr>
          <w:rFonts w:ascii="Arial Narrow" w:hAnsi="Arial Narrow"/>
        </w:rPr>
      </w:pPr>
    </w:p>
    <w:p w:rsidR="00593509" w:rsidRDefault="00593509" w:rsidP="002B261D">
      <w:pPr>
        <w:rPr>
          <w:rFonts w:ascii="Arial Narrow" w:hAnsi="Arial Narrow"/>
        </w:rPr>
      </w:pPr>
    </w:p>
    <w:p w:rsidR="00593509" w:rsidRDefault="00593509" w:rsidP="002B261D">
      <w:pPr>
        <w:rPr>
          <w:rFonts w:ascii="Arial Narrow" w:hAnsi="Arial Narrow"/>
        </w:rPr>
      </w:pPr>
    </w:p>
    <w:p w:rsidR="00593509" w:rsidRDefault="00593509" w:rsidP="002B261D">
      <w:pPr>
        <w:rPr>
          <w:rFonts w:ascii="Arial Narrow" w:hAnsi="Arial Narrow"/>
        </w:rPr>
      </w:pPr>
    </w:p>
    <w:p w:rsidR="00593509" w:rsidRDefault="00593509" w:rsidP="002B261D">
      <w:pPr>
        <w:rPr>
          <w:rFonts w:ascii="Arial Narrow" w:hAnsi="Arial Narrow"/>
        </w:rPr>
      </w:pPr>
    </w:p>
    <w:p w:rsidR="006D4AB3" w:rsidRDefault="002B261D" w:rsidP="002B261D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5 ark.</w:t>
      </w:r>
    </w:p>
    <w:p w:rsidR="002B261D" w:rsidRDefault="002B261D" w:rsidP="002B261D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2B261D" w:rsidRDefault="002B261D" w:rsidP="002B261D">
      <w:pPr>
        <w:rPr>
          <w:rFonts w:ascii="Arial Narrow" w:hAnsi="Arial Narrow"/>
        </w:rPr>
      </w:pPr>
      <w:r>
        <w:rPr>
          <w:rFonts w:ascii="Arial Narrow" w:hAnsi="Arial Narrow"/>
        </w:rPr>
        <w:t>Eg</w:t>
      </w:r>
      <w:r w:rsidR="00593509">
        <w:rPr>
          <w:rFonts w:ascii="Arial Narrow" w:hAnsi="Arial Narrow"/>
        </w:rPr>
        <w:t>z. 2 – uczestnicy postępowania ( platforma e-propublico.pl); WZPubl. T 2612 B5</w:t>
      </w:r>
    </w:p>
    <w:p w:rsidR="00593509" w:rsidRDefault="00593509" w:rsidP="002B261D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593509" w:rsidRPr="002B261D" w:rsidRDefault="00593509" w:rsidP="002B261D">
      <w:pPr>
        <w:rPr>
          <w:rFonts w:ascii="Arial Narrow" w:hAnsi="Arial Narrow"/>
        </w:rPr>
      </w:pPr>
      <w:r>
        <w:rPr>
          <w:rFonts w:ascii="Arial Narrow" w:hAnsi="Arial Narrow"/>
        </w:rPr>
        <w:t>Data: 2022-03-04</w:t>
      </w:r>
    </w:p>
    <w:sectPr w:rsidR="00593509" w:rsidRPr="002B261D" w:rsidSect="005935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649" w:rsidRDefault="00CE2649">
      <w:r>
        <w:separator/>
      </w:r>
    </w:p>
  </w:endnote>
  <w:endnote w:type="continuationSeparator" w:id="0">
    <w:p w:rsidR="00CE2649" w:rsidRDefault="00CE2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C499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C4992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649" w:rsidRDefault="00CE2649">
      <w:r>
        <w:separator/>
      </w:r>
    </w:p>
  </w:footnote>
  <w:footnote w:type="continuationSeparator" w:id="0">
    <w:p w:rsidR="00CE2649" w:rsidRDefault="00CE26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E1B" w:rsidRDefault="00A95E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E1B" w:rsidRDefault="00A95E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E1B" w:rsidRDefault="00A95E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2649"/>
    <w:rsid w:val="00031374"/>
    <w:rsid w:val="000A1097"/>
    <w:rsid w:val="000E2A8F"/>
    <w:rsid w:val="0012774F"/>
    <w:rsid w:val="00144B7A"/>
    <w:rsid w:val="00180C6E"/>
    <w:rsid w:val="00240A09"/>
    <w:rsid w:val="0029606A"/>
    <w:rsid w:val="002A34E8"/>
    <w:rsid w:val="002B261D"/>
    <w:rsid w:val="00324296"/>
    <w:rsid w:val="0037594E"/>
    <w:rsid w:val="003C406C"/>
    <w:rsid w:val="004848F3"/>
    <w:rsid w:val="0049327A"/>
    <w:rsid w:val="004A75F2"/>
    <w:rsid w:val="004F6BB5"/>
    <w:rsid w:val="005144A9"/>
    <w:rsid w:val="00520165"/>
    <w:rsid w:val="00593509"/>
    <w:rsid w:val="005B1B08"/>
    <w:rsid w:val="00632C3C"/>
    <w:rsid w:val="00662BDB"/>
    <w:rsid w:val="006827C0"/>
    <w:rsid w:val="006A5DF1"/>
    <w:rsid w:val="006B7198"/>
    <w:rsid w:val="006C32A8"/>
    <w:rsid w:val="006C4992"/>
    <w:rsid w:val="006D4AB3"/>
    <w:rsid w:val="006F3B81"/>
    <w:rsid w:val="007D7198"/>
    <w:rsid w:val="00864A4B"/>
    <w:rsid w:val="00870F9F"/>
    <w:rsid w:val="008804B6"/>
    <w:rsid w:val="00897AB0"/>
    <w:rsid w:val="008A3553"/>
    <w:rsid w:val="008E06CE"/>
    <w:rsid w:val="00A905AC"/>
    <w:rsid w:val="00A95E1B"/>
    <w:rsid w:val="00BA6584"/>
    <w:rsid w:val="00BE7BFD"/>
    <w:rsid w:val="00BF77C2"/>
    <w:rsid w:val="00C370F2"/>
    <w:rsid w:val="00C44EEC"/>
    <w:rsid w:val="00CE2649"/>
    <w:rsid w:val="00D22FFA"/>
    <w:rsid w:val="00D82FE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56AC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C406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118</TotalTime>
  <Pages>10</Pages>
  <Words>4022</Words>
  <Characters>25865</Characters>
  <Application>Microsoft Office Word</Application>
  <DocSecurity>0</DocSecurity>
  <Lines>215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16</cp:revision>
  <cp:lastPrinted>2022-03-04T10:34:00Z</cp:lastPrinted>
  <dcterms:created xsi:type="dcterms:W3CDTF">2022-03-04T07:51:00Z</dcterms:created>
  <dcterms:modified xsi:type="dcterms:W3CDTF">2022-03-04T10:34:00Z</dcterms:modified>
</cp:coreProperties>
</file>