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16492" w:rsidRDefault="007A410E" w:rsidP="00E95FCA">
      <w:pPr>
        <w:rPr>
          <w:rFonts w:ascii="Arial Narrow" w:hAnsi="Arial Narrow" w:cs="Arial"/>
          <w:sz w:val="22"/>
          <w:szCs w:val="22"/>
        </w:rPr>
      </w:pPr>
      <w:r w:rsidRPr="00816492">
        <w:rPr>
          <w:rFonts w:ascii="Arial Narrow" w:hAnsi="Arial Narrow" w:cs="Arial"/>
          <w:b/>
          <w:bCs/>
          <w:sz w:val="22"/>
          <w:szCs w:val="22"/>
        </w:rPr>
        <w:t>10WSKzP SPZOZ</w:t>
      </w:r>
      <w:r w:rsidR="00E95FCA" w:rsidRPr="00816492">
        <w:rPr>
          <w:rFonts w:ascii="Arial Narrow" w:hAnsi="Arial Narrow" w:cs="Arial"/>
          <w:sz w:val="22"/>
          <w:szCs w:val="22"/>
        </w:rPr>
        <w:t xml:space="preserve">  </w:t>
      </w:r>
      <w:r w:rsidR="00E95FCA" w:rsidRPr="00816492">
        <w:rPr>
          <w:rFonts w:ascii="Arial Narrow" w:hAnsi="Arial Narrow" w:cs="Arial"/>
          <w:sz w:val="22"/>
          <w:szCs w:val="22"/>
        </w:rPr>
        <w:tab/>
      </w:r>
      <w:r w:rsidR="00E95FCA" w:rsidRPr="00816492">
        <w:rPr>
          <w:rFonts w:ascii="Arial Narrow" w:hAnsi="Arial Narrow" w:cs="Arial"/>
          <w:sz w:val="22"/>
          <w:szCs w:val="22"/>
        </w:rPr>
        <w:tab/>
      </w:r>
      <w:r w:rsidR="00E95FCA" w:rsidRPr="00816492">
        <w:rPr>
          <w:rFonts w:ascii="Arial Narrow" w:hAnsi="Arial Narrow" w:cs="Arial"/>
          <w:sz w:val="22"/>
          <w:szCs w:val="22"/>
        </w:rPr>
        <w:tab/>
      </w:r>
      <w:r w:rsidR="00E95FCA" w:rsidRPr="00816492">
        <w:rPr>
          <w:rFonts w:ascii="Arial Narrow" w:hAnsi="Arial Narrow" w:cs="Arial"/>
          <w:sz w:val="22"/>
          <w:szCs w:val="22"/>
        </w:rPr>
        <w:tab/>
      </w:r>
      <w:r w:rsidR="00E95FCA" w:rsidRPr="00816492">
        <w:rPr>
          <w:rFonts w:ascii="Arial Narrow" w:hAnsi="Arial Narrow" w:cs="Arial"/>
          <w:sz w:val="22"/>
          <w:szCs w:val="22"/>
        </w:rPr>
        <w:tab/>
      </w:r>
      <w:r w:rsidR="00E95FCA" w:rsidRPr="00816492">
        <w:rPr>
          <w:rFonts w:ascii="Arial Narrow" w:hAnsi="Arial Narrow" w:cs="Arial"/>
          <w:sz w:val="22"/>
          <w:szCs w:val="22"/>
        </w:rPr>
        <w:tab/>
      </w:r>
      <w:r w:rsidR="00E95FCA" w:rsidRPr="00816492">
        <w:rPr>
          <w:rFonts w:ascii="Arial Narrow" w:hAnsi="Arial Narrow" w:cs="Arial"/>
          <w:sz w:val="22"/>
          <w:szCs w:val="22"/>
        </w:rPr>
        <w:tab/>
        <w:t>Bydgoszcz dnia: 2022-03-09</w:t>
      </w:r>
    </w:p>
    <w:p w:rsidR="006A5DF1" w:rsidRPr="00816492" w:rsidRDefault="007A410E" w:rsidP="006A5DF1">
      <w:pPr>
        <w:rPr>
          <w:rFonts w:ascii="Arial Narrow" w:hAnsi="Arial Narrow" w:cs="Arial"/>
          <w:sz w:val="22"/>
          <w:szCs w:val="22"/>
        </w:rPr>
      </w:pPr>
      <w:r w:rsidRPr="00816492">
        <w:rPr>
          <w:rFonts w:ascii="Arial Narrow" w:hAnsi="Arial Narrow" w:cs="Arial"/>
          <w:sz w:val="22"/>
          <w:szCs w:val="22"/>
        </w:rPr>
        <w:t>Powstańców Warszawy</w:t>
      </w:r>
      <w:r w:rsidR="006A5DF1" w:rsidRPr="00816492">
        <w:rPr>
          <w:rFonts w:ascii="Arial Narrow" w:hAnsi="Arial Narrow" w:cs="Arial"/>
          <w:sz w:val="22"/>
          <w:szCs w:val="22"/>
        </w:rPr>
        <w:t xml:space="preserve"> </w:t>
      </w:r>
      <w:r w:rsidRPr="00816492">
        <w:rPr>
          <w:rFonts w:ascii="Arial Narrow" w:hAnsi="Arial Narrow" w:cs="Arial"/>
          <w:sz w:val="22"/>
          <w:szCs w:val="22"/>
        </w:rPr>
        <w:t>5</w:t>
      </w:r>
    </w:p>
    <w:p w:rsidR="006A5DF1" w:rsidRPr="00816492" w:rsidRDefault="007A410E" w:rsidP="006A5DF1">
      <w:pPr>
        <w:rPr>
          <w:rFonts w:ascii="Arial Narrow" w:hAnsi="Arial Narrow" w:cs="Arial"/>
          <w:sz w:val="22"/>
          <w:szCs w:val="22"/>
        </w:rPr>
      </w:pPr>
      <w:r w:rsidRPr="00816492">
        <w:rPr>
          <w:rFonts w:ascii="Arial Narrow" w:hAnsi="Arial Narrow" w:cs="Arial"/>
          <w:sz w:val="22"/>
          <w:szCs w:val="22"/>
        </w:rPr>
        <w:t>85-681</w:t>
      </w:r>
      <w:r w:rsidR="006A5DF1" w:rsidRPr="00816492">
        <w:rPr>
          <w:rFonts w:ascii="Arial Narrow" w:hAnsi="Arial Narrow" w:cs="Arial"/>
          <w:sz w:val="22"/>
          <w:szCs w:val="22"/>
        </w:rPr>
        <w:t xml:space="preserve"> </w:t>
      </w:r>
      <w:r w:rsidRPr="00816492">
        <w:rPr>
          <w:rFonts w:ascii="Arial Narrow" w:hAnsi="Arial Narrow" w:cs="Arial"/>
          <w:sz w:val="22"/>
          <w:szCs w:val="22"/>
        </w:rPr>
        <w:t>Bydgoszcz</w:t>
      </w:r>
    </w:p>
    <w:p w:rsidR="006A5DF1" w:rsidRPr="0081649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E95FCA" w:rsidRPr="00816492" w:rsidRDefault="00E95FCA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816492">
        <w:rPr>
          <w:rFonts w:ascii="Arial Narrow" w:hAnsi="Arial Narrow" w:cs="Arial"/>
          <w:b/>
          <w:sz w:val="22"/>
          <w:szCs w:val="22"/>
        </w:rPr>
        <w:t>Pismo:</w:t>
      </w:r>
      <w:r w:rsidR="000F101A" w:rsidRPr="00816492">
        <w:rPr>
          <w:rFonts w:ascii="Arial Narrow" w:hAnsi="Arial Narrow" w:cs="Arial"/>
          <w:b/>
          <w:sz w:val="22"/>
          <w:szCs w:val="22"/>
        </w:rPr>
        <w:t xml:space="preserve"> 1978/22</w:t>
      </w:r>
    </w:p>
    <w:p w:rsidR="006A5DF1" w:rsidRPr="00816492" w:rsidRDefault="00E95FCA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816492">
        <w:rPr>
          <w:rFonts w:ascii="Arial Narrow" w:hAnsi="Arial Narrow" w:cs="Arial"/>
          <w:b/>
          <w:sz w:val="22"/>
          <w:szCs w:val="22"/>
        </w:rPr>
        <w:t>Sprawa nr: 22/2022</w:t>
      </w:r>
      <w:r w:rsidR="006A5DF1" w:rsidRPr="00816492">
        <w:rPr>
          <w:rFonts w:ascii="Arial Narrow" w:hAnsi="Arial Narrow" w:cs="Arial"/>
          <w:b/>
          <w:sz w:val="22"/>
          <w:szCs w:val="22"/>
        </w:rPr>
        <w:tab/>
        <w:t xml:space="preserve"> </w:t>
      </w:r>
    </w:p>
    <w:p w:rsidR="006A5DF1" w:rsidRPr="0081649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816492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81649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816492">
        <w:rPr>
          <w:rFonts w:ascii="Arial Narrow" w:hAnsi="Arial Narrow" w:cs="Arial"/>
          <w:sz w:val="22"/>
          <w:szCs w:val="22"/>
        </w:rPr>
        <w:t>ubiegający się o zamówienie publiczne</w:t>
      </w:r>
      <w:r w:rsidR="00816492">
        <w:rPr>
          <w:rFonts w:ascii="Arial Narrow" w:hAnsi="Arial Narrow" w:cs="Arial"/>
          <w:sz w:val="22"/>
          <w:szCs w:val="22"/>
        </w:rPr>
        <w:br/>
      </w:r>
    </w:p>
    <w:p w:rsidR="00632C3C" w:rsidRPr="00E95FCA" w:rsidRDefault="00E21B49" w:rsidP="00816492">
      <w:pPr>
        <w:pStyle w:val="Nagwek1"/>
        <w:spacing w:after="240" w:line="276" w:lineRule="auto"/>
        <w:jc w:val="center"/>
        <w:rPr>
          <w:rFonts w:ascii="Arial Narrow" w:hAnsi="Arial Narrow" w:cs="Arial"/>
          <w:szCs w:val="28"/>
        </w:rPr>
      </w:pPr>
      <w:r w:rsidRPr="00E95FCA">
        <w:rPr>
          <w:rFonts w:ascii="Arial Narrow" w:hAnsi="Arial Narrow" w:cs="Arial"/>
          <w:szCs w:val="28"/>
        </w:rPr>
        <w:t>WYJAŚNIENI</w:t>
      </w:r>
      <w:r w:rsidR="00520165" w:rsidRPr="00E95FCA">
        <w:rPr>
          <w:rFonts w:ascii="Arial Narrow" w:hAnsi="Arial Narrow" w:cs="Arial"/>
          <w:szCs w:val="28"/>
        </w:rPr>
        <w:t>A</w:t>
      </w:r>
      <w:r w:rsidR="00632C3C" w:rsidRPr="00E95FCA">
        <w:rPr>
          <w:rFonts w:ascii="Arial Narrow" w:hAnsi="Arial Narrow" w:cs="Arial"/>
          <w:szCs w:val="28"/>
        </w:rPr>
        <w:t xml:space="preserve"> TREŚCI</w:t>
      </w:r>
      <w:r w:rsidR="0029606A" w:rsidRPr="00E95FCA">
        <w:rPr>
          <w:rFonts w:ascii="Arial Narrow" w:hAnsi="Arial Narrow" w:cs="Arial"/>
          <w:szCs w:val="28"/>
        </w:rPr>
        <w:t xml:space="preserve"> SWZ</w:t>
      </w:r>
    </w:p>
    <w:p w:rsidR="006D4AB3" w:rsidRPr="00816492" w:rsidRDefault="00632C3C" w:rsidP="00816492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816492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816492">
        <w:rPr>
          <w:rFonts w:ascii="Arial Narrow" w:hAnsi="Arial Narrow" w:cs="Arial"/>
          <w:sz w:val="22"/>
          <w:szCs w:val="22"/>
        </w:rPr>
        <w:t>p</w:t>
      </w:r>
      <w:r w:rsidRPr="00816492">
        <w:rPr>
          <w:rFonts w:ascii="Arial Narrow" w:hAnsi="Arial Narrow" w:cs="Arial"/>
          <w:sz w:val="22"/>
          <w:szCs w:val="22"/>
        </w:rPr>
        <w:t>ostępowani</w:t>
      </w:r>
      <w:r w:rsidR="006A5DF1" w:rsidRPr="00816492">
        <w:rPr>
          <w:rFonts w:ascii="Arial Narrow" w:hAnsi="Arial Narrow" w:cs="Arial"/>
          <w:sz w:val="22"/>
          <w:szCs w:val="22"/>
        </w:rPr>
        <w:t>a</w:t>
      </w:r>
      <w:r w:rsidRPr="00816492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816492">
        <w:rPr>
          <w:rFonts w:ascii="Arial Narrow" w:hAnsi="Arial Narrow" w:cs="Arial"/>
          <w:sz w:val="22"/>
          <w:szCs w:val="22"/>
        </w:rPr>
        <w:t>go</w:t>
      </w:r>
      <w:r w:rsidRPr="00816492">
        <w:rPr>
          <w:rFonts w:ascii="Arial Narrow" w:hAnsi="Arial Narrow" w:cs="Arial"/>
          <w:sz w:val="22"/>
          <w:szCs w:val="22"/>
        </w:rPr>
        <w:t xml:space="preserve"> w trybie </w:t>
      </w:r>
      <w:r w:rsidR="007A410E" w:rsidRPr="00816492">
        <w:rPr>
          <w:rFonts w:ascii="Arial Narrow" w:hAnsi="Arial Narrow" w:cs="Arial"/>
          <w:sz w:val="22"/>
          <w:szCs w:val="22"/>
        </w:rPr>
        <w:t>przetarg</w:t>
      </w:r>
      <w:r w:rsidR="00E95FCA" w:rsidRPr="00816492">
        <w:rPr>
          <w:rFonts w:ascii="Arial Narrow" w:hAnsi="Arial Narrow" w:cs="Arial"/>
          <w:sz w:val="22"/>
          <w:szCs w:val="22"/>
        </w:rPr>
        <w:t>u</w:t>
      </w:r>
      <w:r w:rsidR="007A410E" w:rsidRPr="00816492">
        <w:rPr>
          <w:rFonts w:ascii="Arial Narrow" w:hAnsi="Arial Narrow" w:cs="Arial"/>
          <w:sz w:val="22"/>
          <w:szCs w:val="22"/>
        </w:rPr>
        <w:t xml:space="preserve"> nieograniczon</w:t>
      </w:r>
      <w:r w:rsidR="00E95FCA" w:rsidRPr="00816492">
        <w:rPr>
          <w:rFonts w:ascii="Arial Narrow" w:hAnsi="Arial Narrow" w:cs="Arial"/>
          <w:sz w:val="22"/>
          <w:szCs w:val="22"/>
        </w:rPr>
        <w:t>ego</w:t>
      </w:r>
      <w:r w:rsidRPr="00816492">
        <w:rPr>
          <w:rFonts w:ascii="Arial Narrow" w:hAnsi="Arial Narrow" w:cs="Arial"/>
          <w:b/>
          <w:sz w:val="22"/>
          <w:szCs w:val="22"/>
        </w:rPr>
        <w:t xml:space="preserve"> </w:t>
      </w:r>
      <w:r w:rsidRPr="00816492">
        <w:rPr>
          <w:rFonts w:ascii="Arial Narrow" w:hAnsi="Arial Narrow" w:cs="Arial"/>
          <w:bCs/>
          <w:sz w:val="22"/>
          <w:szCs w:val="22"/>
        </w:rPr>
        <w:t>na</w:t>
      </w:r>
      <w:r w:rsidRPr="00816492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816492">
        <w:rPr>
          <w:rFonts w:ascii="Arial Narrow" w:hAnsi="Arial Narrow" w:cs="Arial"/>
          <w:bCs/>
          <w:sz w:val="22"/>
          <w:szCs w:val="22"/>
        </w:rPr>
        <w:t>”</w:t>
      </w:r>
      <w:r w:rsidR="007A410E" w:rsidRPr="00816492">
        <w:rPr>
          <w:rFonts w:ascii="Arial Narrow" w:hAnsi="Arial Narrow" w:cs="Arial"/>
          <w:b/>
          <w:bCs/>
          <w:sz w:val="22"/>
          <w:szCs w:val="22"/>
        </w:rPr>
        <w:t>Dostawy sukcesywne materiałów jednorazowego użytku dla Kardiochirurgii na okres 24 miesięcy</w:t>
      </w:r>
      <w:r w:rsidR="00E72428" w:rsidRPr="00816492">
        <w:rPr>
          <w:rFonts w:ascii="Arial Narrow" w:hAnsi="Arial Narrow" w:cs="Arial"/>
          <w:bCs/>
          <w:sz w:val="22"/>
          <w:szCs w:val="22"/>
        </w:rPr>
        <w:t>”</w:t>
      </w:r>
      <w:r w:rsidRPr="00816492">
        <w:rPr>
          <w:rFonts w:ascii="Arial Narrow" w:hAnsi="Arial Narrow" w:cs="Arial"/>
          <w:b/>
          <w:sz w:val="22"/>
          <w:szCs w:val="22"/>
        </w:rPr>
        <w:t xml:space="preserve"> </w:t>
      </w:r>
      <w:r w:rsidRPr="00816492">
        <w:rPr>
          <w:rFonts w:ascii="Arial Narrow" w:hAnsi="Arial Narrow" w:cs="Arial"/>
          <w:bCs/>
          <w:sz w:val="22"/>
          <w:szCs w:val="22"/>
        </w:rPr>
        <w:t>– znak sprawy</w:t>
      </w:r>
      <w:r w:rsidRPr="00816492">
        <w:rPr>
          <w:rFonts w:ascii="Arial Narrow" w:hAnsi="Arial Narrow" w:cs="Arial"/>
          <w:b/>
          <w:sz w:val="22"/>
          <w:szCs w:val="22"/>
        </w:rPr>
        <w:t xml:space="preserve"> </w:t>
      </w:r>
      <w:r w:rsidR="007A410E" w:rsidRPr="00816492">
        <w:rPr>
          <w:rFonts w:ascii="Arial Narrow" w:hAnsi="Arial Narrow" w:cs="Arial"/>
          <w:b/>
          <w:sz w:val="22"/>
          <w:szCs w:val="22"/>
        </w:rPr>
        <w:t>22/2022</w:t>
      </w:r>
      <w:r w:rsidRPr="00816492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816492" w:rsidRDefault="00816492" w:rsidP="00816492">
      <w:pPr>
        <w:spacing w:after="12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ab/>
      </w:r>
      <w:r w:rsidR="00520165" w:rsidRPr="00816492">
        <w:rPr>
          <w:rFonts w:ascii="Arial Narrow" w:hAnsi="Arial Narrow" w:cs="Arial"/>
          <w:sz w:val="22"/>
          <w:szCs w:val="22"/>
        </w:rPr>
        <w:t xml:space="preserve">Zamawiający, </w:t>
      </w:r>
      <w:r w:rsidR="007A410E" w:rsidRPr="00816492">
        <w:rPr>
          <w:rFonts w:ascii="Arial Narrow" w:hAnsi="Arial Narrow" w:cs="Arial"/>
          <w:b/>
          <w:sz w:val="22"/>
          <w:szCs w:val="22"/>
        </w:rPr>
        <w:t>10WSKzP SPZOZ</w:t>
      </w:r>
      <w:r w:rsidR="00520165" w:rsidRPr="0081649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816492">
        <w:rPr>
          <w:rFonts w:ascii="Arial Narrow" w:hAnsi="Arial Narrow" w:cs="Arial"/>
          <w:sz w:val="22"/>
          <w:szCs w:val="22"/>
        </w:rPr>
        <w:t>1</w:t>
      </w:r>
      <w:r w:rsidR="00520165" w:rsidRPr="00816492">
        <w:rPr>
          <w:rFonts w:ascii="Arial Narrow" w:hAnsi="Arial Narrow" w:cs="Arial"/>
          <w:sz w:val="22"/>
          <w:szCs w:val="22"/>
        </w:rPr>
        <w:t>3</w:t>
      </w:r>
      <w:r w:rsidR="0029606A" w:rsidRPr="00816492">
        <w:rPr>
          <w:rFonts w:ascii="Arial Narrow" w:hAnsi="Arial Narrow" w:cs="Arial"/>
          <w:sz w:val="22"/>
          <w:szCs w:val="22"/>
        </w:rPr>
        <w:t>5</w:t>
      </w:r>
      <w:r w:rsidR="00520165" w:rsidRPr="00816492">
        <w:rPr>
          <w:rFonts w:ascii="Arial Narrow" w:hAnsi="Arial Narrow" w:cs="Arial"/>
          <w:sz w:val="22"/>
          <w:szCs w:val="22"/>
        </w:rPr>
        <w:t xml:space="preserve"> ust</w:t>
      </w:r>
      <w:r w:rsidR="00D9049C" w:rsidRPr="00816492">
        <w:rPr>
          <w:rFonts w:ascii="Arial Narrow" w:hAnsi="Arial Narrow" w:cs="Arial"/>
          <w:sz w:val="22"/>
          <w:szCs w:val="22"/>
        </w:rPr>
        <w:t xml:space="preserve">. </w:t>
      </w:r>
      <w:r w:rsidR="0029606A" w:rsidRPr="00816492">
        <w:rPr>
          <w:rFonts w:ascii="Arial Narrow" w:hAnsi="Arial Narrow" w:cs="Arial"/>
          <w:sz w:val="22"/>
          <w:szCs w:val="22"/>
        </w:rPr>
        <w:t>6</w:t>
      </w:r>
      <w:r w:rsidR="00520165" w:rsidRPr="0081649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16492">
        <w:rPr>
          <w:rFonts w:ascii="Arial Narrow" w:hAnsi="Arial Narrow" w:cs="Arial"/>
          <w:sz w:val="22"/>
          <w:szCs w:val="22"/>
        </w:rPr>
        <w:t>11</w:t>
      </w:r>
      <w:r w:rsidR="00520165" w:rsidRPr="00816492">
        <w:rPr>
          <w:rFonts w:ascii="Arial Narrow" w:hAnsi="Arial Narrow" w:cs="Arial"/>
          <w:sz w:val="22"/>
          <w:szCs w:val="22"/>
        </w:rPr>
        <w:t xml:space="preserve"> </w:t>
      </w:r>
      <w:r w:rsidR="0029606A" w:rsidRPr="00816492">
        <w:rPr>
          <w:rFonts w:ascii="Arial Narrow" w:hAnsi="Arial Narrow" w:cs="Arial"/>
          <w:sz w:val="22"/>
          <w:szCs w:val="22"/>
        </w:rPr>
        <w:t xml:space="preserve">września </w:t>
      </w:r>
      <w:r w:rsidR="00520165" w:rsidRPr="00816492">
        <w:rPr>
          <w:rFonts w:ascii="Arial Narrow" w:hAnsi="Arial Narrow" w:cs="Arial"/>
          <w:sz w:val="22"/>
          <w:szCs w:val="22"/>
        </w:rPr>
        <w:t>20</w:t>
      </w:r>
      <w:r w:rsidR="0029606A" w:rsidRPr="00816492">
        <w:rPr>
          <w:rFonts w:ascii="Arial Narrow" w:hAnsi="Arial Narrow" w:cs="Arial"/>
          <w:sz w:val="22"/>
          <w:szCs w:val="22"/>
        </w:rPr>
        <w:t>19</w:t>
      </w:r>
      <w:r w:rsidR="00520165" w:rsidRPr="00816492">
        <w:rPr>
          <w:rFonts w:ascii="Arial Narrow" w:hAnsi="Arial Narrow" w:cs="Arial"/>
          <w:sz w:val="22"/>
          <w:szCs w:val="22"/>
        </w:rPr>
        <w:t xml:space="preserve"> r</w:t>
      </w:r>
      <w:r w:rsidR="0029606A" w:rsidRPr="00816492">
        <w:rPr>
          <w:rFonts w:ascii="Arial Narrow" w:hAnsi="Arial Narrow" w:cs="Arial"/>
          <w:sz w:val="22"/>
          <w:szCs w:val="22"/>
        </w:rPr>
        <w:t>.</w:t>
      </w:r>
      <w:r w:rsidR="00520165" w:rsidRPr="0081649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16492">
        <w:rPr>
          <w:rFonts w:ascii="Arial Narrow" w:hAnsi="Arial Narrow" w:cs="Arial"/>
          <w:sz w:val="22"/>
          <w:szCs w:val="22"/>
        </w:rPr>
        <w:t>z</w:t>
      </w:r>
      <w:r w:rsidR="00520165" w:rsidRPr="0081649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16492">
        <w:rPr>
          <w:rFonts w:ascii="Arial Narrow" w:hAnsi="Arial Narrow" w:cs="Arial"/>
          <w:sz w:val="22"/>
          <w:szCs w:val="22"/>
        </w:rPr>
        <w:t>p</w:t>
      </w:r>
      <w:r w:rsidR="00520165" w:rsidRPr="00816492">
        <w:rPr>
          <w:rFonts w:ascii="Arial Narrow" w:hAnsi="Arial Narrow" w:cs="Arial"/>
          <w:sz w:val="22"/>
          <w:szCs w:val="22"/>
        </w:rPr>
        <w:t xml:space="preserve">ublicznych </w:t>
      </w:r>
      <w:r w:rsidR="007A410E" w:rsidRPr="00816492">
        <w:rPr>
          <w:rFonts w:ascii="Arial Narrow" w:hAnsi="Arial Narrow" w:cs="Arial"/>
          <w:sz w:val="22"/>
          <w:szCs w:val="22"/>
        </w:rPr>
        <w:t>(t.j. Dz.U. z 2021r. poz. 1129)</w:t>
      </w:r>
      <w:r w:rsidR="00BE7BFD" w:rsidRPr="00816492">
        <w:rPr>
          <w:rFonts w:ascii="Arial Narrow" w:hAnsi="Arial Narrow" w:cs="Arial"/>
          <w:sz w:val="22"/>
          <w:szCs w:val="22"/>
        </w:rPr>
        <w:t xml:space="preserve">, </w:t>
      </w:r>
      <w:r w:rsidR="00D9049C" w:rsidRPr="00816492">
        <w:rPr>
          <w:rFonts w:ascii="Arial Narrow" w:hAnsi="Arial Narrow" w:cs="Arial"/>
          <w:sz w:val="22"/>
          <w:szCs w:val="22"/>
        </w:rPr>
        <w:t>udostępnia</w:t>
      </w:r>
      <w:r w:rsidR="00BE7BFD" w:rsidRPr="0081649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1649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1649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81649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81649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81649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816492">
        <w:rPr>
          <w:rFonts w:ascii="Arial Narrow" w:hAnsi="Arial Narrow" w:cs="Arial"/>
          <w:sz w:val="22"/>
          <w:szCs w:val="22"/>
        </w:rPr>
        <w:t>wraz z wyjaśnieniami</w:t>
      </w:r>
      <w:r w:rsidR="0012774F" w:rsidRPr="0081649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410E" w:rsidRPr="00816492" w:rsidTr="00FE752A">
        <w:tc>
          <w:tcPr>
            <w:tcW w:w="9356" w:type="dxa"/>
            <w:shd w:val="clear" w:color="auto" w:fill="auto"/>
          </w:tcPr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816492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Zwracamy się z prośba o dopuszczenie w zadaniu 1 poz. 1 zestawu do drenażu klatki piersiowej i jamy opłucnowej: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- 4-komorowy zestaw do drenażu opłucnej i śródpiersia z wodnym uszczelnieniem i suchym regulatorem ssania, umożliwiający drenaż aktywny i grawitacyjny z zastawką wodną. 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Szczegółowe cechy: 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- łatwe i szybkie przygotowanie zestawu do pracy bez konieczności wypełnienia/opróżniania komory ssania;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- komfortowa i cicha praca zestawu;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- wydzielone komory zbiorcze, </w:t>
            </w:r>
            <w:proofErr w:type="spellStart"/>
            <w:r w:rsidRPr="00816492">
              <w:rPr>
                <w:rFonts w:ascii="Arial Narrow" w:hAnsi="Arial Narrow" w:cs="Arial"/>
                <w:sz w:val="22"/>
                <w:szCs w:val="22"/>
              </w:rPr>
              <w:t>kolekcyjne</w:t>
            </w:r>
            <w:proofErr w:type="spellEnd"/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 o pojemności 2300 ml z precyzyjną podziałką w zakresie małych objętości ewakuowanej treści co 1ml do 100 ml, co 5 do 250 ml i co 10 do 2120 ml;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- komory zawierające barwnik umożliwiający łatwy odczyt poziomu płynów;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- sucha regulacja siły ssania za pomocą mechanicznego pokrętła działającego skokowo umieszczonego w górnej części zestawu umożliwiająca regulację w zakresie od -10 do -40</w:t>
            </w:r>
            <w:r w:rsidR="00E95FCA" w:rsidRPr="0081649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6492">
              <w:rPr>
                <w:rFonts w:ascii="Arial Narrow" w:hAnsi="Arial Narrow" w:cs="Arial"/>
                <w:sz w:val="22"/>
                <w:szCs w:val="22"/>
              </w:rPr>
              <w:t>cm H2O;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- możliwość regulacji podciśnienia w dowolnym momencie pracy zestawu bez konieczności rozłączania układu;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- optyczny wskaźnik poprawnego działania źródła ssania;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- optyczny wskaźnik ujemnego ciśnienia RR w jamie opłucnej;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- możliwość podjęcia prawidłowej pracy po przewróceniu;</w:t>
            </w:r>
          </w:p>
          <w:p w:rsidR="007A410E" w:rsidRPr="00816492" w:rsidRDefault="00E95FCA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7A410E" w:rsidRPr="00816492">
              <w:rPr>
                <w:rFonts w:ascii="Arial Narrow" w:hAnsi="Arial Narrow" w:cs="Arial"/>
                <w:sz w:val="22"/>
                <w:szCs w:val="22"/>
              </w:rPr>
              <w:t>dwa niezależne dreny do podłączenia pacjenta podłączane do oddzielnych komór zbiorczych dla każdego drenu zakończone łącznikami schodkowymi;</w:t>
            </w:r>
          </w:p>
          <w:p w:rsidR="007A410E" w:rsidRPr="00816492" w:rsidRDefault="00E95FCA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7A410E" w:rsidRPr="00816492">
              <w:rPr>
                <w:rFonts w:ascii="Arial Narrow" w:hAnsi="Arial Narrow" w:cs="Arial"/>
                <w:sz w:val="22"/>
                <w:szCs w:val="22"/>
              </w:rPr>
              <w:t>zestaw wyposażony w klamry zaciskowe na drenach;</w:t>
            </w:r>
          </w:p>
          <w:p w:rsidR="007A410E" w:rsidRPr="00816492" w:rsidRDefault="00E95FCA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7A410E" w:rsidRPr="00816492">
              <w:rPr>
                <w:rFonts w:ascii="Arial Narrow" w:hAnsi="Arial Narrow" w:cs="Arial"/>
                <w:sz w:val="22"/>
                <w:szCs w:val="22"/>
              </w:rPr>
              <w:t xml:space="preserve">półprzezroczyste elastyczne dreny silikonowe umożliwiające zlokalizowanie zalegającej skrzepów, treści, wyposażone w nasadki zabezpieczające przed utratą sterylności;           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- dreny wyposażone w spirale ochronne przed załamaniem drenu łączącego: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- zestaw przystosowany do zawieszania na łóżku za pomocą wielopozycyjnych wieszaków wysuwanych z obudowy i duża rączka transportowa wbudowana w obudowę oraz stabilną wysuwaną podstawkę do postawienia na podłodze;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- w zestawie z nieinwazyjnym systemem mocowania drenów posiadającym </w:t>
            </w:r>
            <w:proofErr w:type="spellStart"/>
            <w:r w:rsidRPr="00816492">
              <w:rPr>
                <w:rFonts w:ascii="Arial Narrow" w:hAnsi="Arial Narrow" w:cs="Arial"/>
                <w:sz w:val="22"/>
                <w:szCs w:val="22"/>
              </w:rPr>
              <w:t>fiksator</w:t>
            </w:r>
            <w:proofErr w:type="spellEnd"/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 piankowy oraz </w:t>
            </w:r>
            <w:r w:rsidR="00E95FCA" w:rsidRPr="00816492">
              <w:rPr>
                <w:rFonts w:ascii="Arial Narrow" w:hAnsi="Arial Narrow" w:cs="Arial"/>
                <w:sz w:val="22"/>
                <w:szCs w:val="22"/>
              </w:rPr>
              <w:t>przezroczystą</w:t>
            </w:r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6492">
              <w:rPr>
                <w:rFonts w:ascii="Arial Narrow" w:hAnsi="Arial Narrow" w:cs="Arial"/>
                <w:sz w:val="22"/>
                <w:szCs w:val="22"/>
              </w:rPr>
              <w:lastRenderedPageBreak/>
              <w:t>warstwę z filtrem koloidowym z zastosowaniem do 7 dni.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7A410E" w:rsidRPr="00816492" w:rsidRDefault="007A410E" w:rsidP="00FE752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A410E" w:rsidRPr="00816492" w:rsidTr="00FE752A">
        <w:tc>
          <w:tcPr>
            <w:tcW w:w="9356" w:type="dxa"/>
            <w:shd w:val="clear" w:color="auto" w:fill="auto"/>
          </w:tcPr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816492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>PYTANIE NR 2: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1. Czy Zamawiający w Zadaniu 1 dopuści zestaw do drenażu klatki piersiowej i jamy opłucnowej  o parametrach: 3-komorowy zestaw do drenażu (aktywnego i grawitacyjnego) z mechaniczną regulacją siły ssania (regulacja podciśnienia za pomocą wyskalowanego pokrętła umieszczonego na przedniej ścianie),  posiadający wydzieloną komorę zastawki wodnej z barwnikiem; zbiornik na wydzielinę o pojemności 2100 ml wyskalowany co 5ml </w:t>
            </w:r>
            <w:r w:rsidR="00E95FCA" w:rsidRPr="0081649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16492">
              <w:rPr>
                <w:rFonts w:ascii="Arial Narrow" w:hAnsi="Arial Narrow" w:cs="Arial"/>
                <w:sz w:val="22"/>
                <w:szCs w:val="22"/>
              </w:rPr>
              <w:t>(w zakresie 0 - 200 ml)  i co 10ml (w zakresie 200 - 2000 ml); posiadający wskaźnik pływakowy umożliwiający wizualizację prawidłowego działania drenażu; automatyczną zastawkę zabezpieczającą przed wysokim dodatnim ciśnieniem oraz mechaniczną zastawkę zabezpieczającą przed wysokim ciśnieniem ujemnym; samouszczelniający się port bezigłowy (na tylnej ścianie zestawu) do pobierania próbek drenowanego płynu. Zestaw o budowie kompaktowej, o stabilnej podstawie i wysokości umożliwiającej wsuniecie zestawu pod łóżko pacjenta, z uchwytem umożliwiającym przenoszenie lub powieszenie. Dren łączący (</w:t>
            </w:r>
            <w:proofErr w:type="spellStart"/>
            <w:r w:rsidRPr="00816492">
              <w:rPr>
                <w:rFonts w:ascii="Arial Narrow" w:hAnsi="Arial Narrow" w:cs="Arial"/>
                <w:sz w:val="22"/>
                <w:szCs w:val="22"/>
              </w:rPr>
              <w:t>bezlateksowy</w:t>
            </w:r>
            <w:proofErr w:type="spellEnd"/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) zabezpieczony przed zagięciem (poprzez specjalną konstrukcję drenu, bez metalowych elementów), z możliwością szybkiego odłączenia; klamra zaciskowa; w zestawie strzykawka do wypełnienia zastawki wodnej. Możliwość położenia </w:t>
            </w:r>
            <w:r w:rsidR="00E95FCA" w:rsidRPr="0081649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16492">
              <w:rPr>
                <w:rFonts w:ascii="Arial Narrow" w:hAnsi="Arial Narrow" w:cs="Arial"/>
                <w:sz w:val="22"/>
                <w:szCs w:val="22"/>
              </w:rPr>
              <w:t>w pozycji horyzontalnej na krótki czas nie powodując wymieszania roztworów wewnątrz komory. Bezgłośny. Bez możliwości zamawiania worków do autotransfuzji. Zapakowany sterylnie.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2. Czy Zamawiający w Zadaniu 1 oczekuje, aby zestaw nie wymagał rozkładania lub montowania dodatkowych elementów (np. rozkładane/wysuwane nóżki) przy podstawie - w celu zwiększenia stabilności zestawu.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b/>
                <w:sz w:val="22"/>
                <w:szCs w:val="22"/>
              </w:rPr>
              <w:t>Odpowiedź: Zamawiający nie oczekuje.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3. Czy Zamawiający w Zadaniu 1 oczekuje, aby zestaw posiadał wysokość maksymalnie do 25 cm  (co umożliwia wsunięcie zestawu pod łóżko pacjenta).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b/>
                <w:sz w:val="22"/>
                <w:szCs w:val="22"/>
              </w:rPr>
              <w:t>Odpowiedź: Zamawiający nie oczekuje.</w:t>
            </w:r>
          </w:p>
          <w:p w:rsidR="007A410E" w:rsidRPr="00816492" w:rsidRDefault="007A410E" w:rsidP="00FE752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A410E" w:rsidRPr="00816492" w:rsidTr="00FE752A">
        <w:tc>
          <w:tcPr>
            <w:tcW w:w="9356" w:type="dxa"/>
            <w:shd w:val="clear" w:color="auto" w:fill="auto"/>
          </w:tcPr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816492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3: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>Czy Zamawiający w zad. 1, w miejsce pierwotnych zapisów, wyrazi zgodę na złożenie oferty na oryginalny produkt znanego amerykańskiego producenta, zgodnie z opisem:</w:t>
            </w:r>
          </w:p>
          <w:p w:rsidR="007A410E" w:rsidRPr="00816492" w:rsidRDefault="007A410E" w:rsidP="00FE752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Trzykomorowy zestaw do drenażu klatki piersiowej z mechaniczną regulacją siły ssania, z komorą o pojemności 2500 ml, wyskalowaną co 1 ml do pojemności 100 ml, co 2 ml do pojemności 200 ml, co 5 ml do pojemności 2500 ml. Zestaw z mechaniczną regulacją podciśnienia i zastawką wodną; wyposażony w wyskalowane pokrętło umieszczone na przedniej ścianie umożliwiające regulację w zakresie od 10 do 40cm H2O, posiadający wskaźnik  umożliwiający wizualizację prawidłowego działania podciśnienia,  automatyczny zawór uwalniający dodatnie ciśnienie, port do bezigłowego pobierania próbek drenowanego płynu; wbudowany zawór na obudowie, umożliwiającym ręczną kontrolę podciśnienia, z niezależnie pracującym, wyskalowanym cyfrowo od 1 do 7 wskaźnikiem przecieku doopłucnowego, dającym dobrą wizualizację dzięki zabarwionemu płynowi; z załączoną fiolką ze sterylną wodą do wypełnienia komory zastawki wodnej; nie wymagającym dodatkowych przygotowań i </w:t>
            </w:r>
            <w:proofErr w:type="spellStart"/>
            <w:r w:rsidRPr="00816492">
              <w:rPr>
                <w:rFonts w:ascii="Arial Narrow" w:hAnsi="Arial Narrow" w:cs="Arial"/>
                <w:sz w:val="22"/>
                <w:szCs w:val="22"/>
              </w:rPr>
              <w:t>zabepieczania</w:t>
            </w:r>
            <w:proofErr w:type="spellEnd"/>
            <w:r w:rsidRPr="00816492">
              <w:rPr>
                <w:rFonts w:ascii="Arial Narrow" w:hAnsi="Arial Narrow" w:cs="Arial"/>
                <w:sz w:val="22"/>
                <w:szCs w:val="22"/>
              </w:rPr>
              <w:t xml:space="preserve"> płynu przez obsługującą osobę. Wysokości zestawu ok 35 cm. Bez możliwości zamawiania worków do autotransfuzji?</w:t>
            </w:r>
          </w:p>
          <w:p w:rsidR="007A410E" w:rsidRPr="00816492" w:rsidRDefault="007A410E" w:rsidP="0081649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16492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</w:tc>
      </w:tr>
    </w:tbl>
    <w:p w:rsidR="0081649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E95FCA">
        <w:rPr>
          <w:rFonts w:ascii="Arial Narrow" w:hAnsi="Arial Narrow" w:cs="Arial"/>
          <w:i/>
          <w:sz w:val="24"/>
          <w:szCs w:val="24"/>
        </w:rPr>
        <w:t>Zamawiający</w:t>
      </w:r>
    </w:p>
    <w:p w:rsidR="006D4AB3" w:rsidRDefault="00816492" w:rsidP="00816492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816492" w:rsidRDefault="00816492" w:rsidP="00816492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816492" w:rsidRDefault="00816492" w:rsidP="00816492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</w:t>
      </w:r>
      <w:bookmarkStart w:id="0" w:name="_GoBack"/>
      <w:bookmarkEnd w:id="0"/>
      <w:r>
        <w:rPr>
          <w:rFonts w:ascii="Arial Narrow" w:hAnsi="Arial Narrow"/>
        </w:rPr>
        <w:t>); WZPubl. T 2612 B5</w:t>
      </w:r>
    </w:p>
    <w:p w:rsidR="00816492" w:rsidRDefault="00816492" w:rsidP="00816492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816492" w:rsidRPr="00816492" w:rsidRDefault="00816492" w:rsidP="00816492">
      <w:pPr>
        <w:rPr>
          <w:rFonts w:ascii="Arial Narrow" w:hAnsi="Arial Narrow"/>
        </w:rPr>
      </w:pPr>
      <w:r>
        <w:rPr>
          <w:rFonts w:ascii="Arial Narrow" w:hAnsi="Arial Narrow"/>
        </w:rPr>
        <w:t>Data: 2022-03-09</w:t>
      </w:r>
    </w:p>
    <w:sectPr w:rsidR="00816492" w:rsidRPr="00816492" w:rsidSect="008164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3F7" w:rsidRDefault="00A733F7">
      <w:r>
        <w:separator/>
      </w:r>
    </w:p>
  </w:endnote>
  <w:endnote w:type="continuationSeparator" w:id="0">
    <w:p w:rsidR="00A733F7" w:rsidRDefault="00A73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23A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23AD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3F7" w:rsidRDefault="00A733F7">
      <w:r>
        <w:separator/>
      </w:r>
    </w:p>
  </w:footnote>
  <w:footnote w:type="continuationSeparator" w:id="0">
    <w:p w:rsidR="00A733F7" w:rsidRDefault="00A733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10E" w:rsidRDefault="007A41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10E" w:rsidRDefault="007A41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10E" w:rsidRDefault="007A41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3F7"/>
    <w:rsid w:val="00031374"/>
    <w:rsid w:val="000A1097"/>
    <w:rsid w:val="000E2A8F"/>
    <w:rsid w:val="000F101A"/>
    <w:rsid w:val="0012774F"/>
    <w:rsid w:val="00144B7A"/>
    <w:rsid w:val="00180C6E"/>
    <w:rsid w:val="0026474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410E"/>
    <w:rsid w:val="007D7198"/>
    <w:rsid w:val="00816492"/>
    <w:rsid w:val="00870F9F"/>
    <w:rsid w:val="008804B6"/>
    <w:rsid w:val="00897AB0"/>
    <w:rsid w:val="008A3553"/>
    <w:rsid w:val="009003D1"/>
    <w:rsid w:val="00947A50"/>
    <w:rsid w:val="00A253CB"/>
    <w:rsid w:val="00A733F7"/>
    <w:rsid w:val="00A905AC"/>
    <w:rsid w:val="00B1255C"/>
    <w:rsid w:val="00BA6584"/>
    <w:rsid w:val="00BE7BFD"/>
    <w:rsid w:val="00C370F2"/>
    <w:rsid w:val="00C44EEC"/>
    <w:rsid w:val="00D22FFA"/>
    <w:rsid w:val="00D23ADF"/>
    <w:rsid w:val="00D8461B"/>
    <w:rsid w:val="00D9049C"/>
    <w:rsid w:val="00D915F2"/>
    <w:rsid w:val="00DF32E8"/>
    <w:rsid w:val="00E21B49"/>
    <w:rsid w:val="00E2789F"/>
    <w:rsid w:val="00E72428"/>
    <w:rsid w:val="00E95FCA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810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2022-03-09T12:56:00Z</cp:lastPrinted>
  <dcterms:created xsi:type="dcterms:W3CDTF">2022-03-09T10:50:00Z</dcterms:created>
  <dcterms:modified xsi:type="dcterms:W3CDTF">2022-03-09T12:56:00Z</dcterms:modified>
</cp:coreProperties>
</file>