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3515" w14:textId="77777777" w:rsidR="006A5DF1" w:rsidRPr="004B1D51" w:rsidRDefault="006121F7" w:rsidP="006A5DF1">
      <w:pPr>
        <w:spacing w:after="240"/>
        <w:jc w:val="right"/>
        <w:rPr>
          <w:sz w:val="24"/>
          <w:szCs w:val="24"/>
        </w:rPr>
      </w:pPr>
      <w:r w:rsidRPr="004B1D51">
        <w:rPr>
          <w:sz w:val="24"/>
          <w:szCs w:val="24"/>
        </w:rPr>
        <w:t>Kraków</w:t>
      </w:r>
      <w:r w:rsidR="006A5DF1" w:rsidRPr="004B1D51">
        <w:rPr>
          <w:sz w:val="24"/>
          <w:szCs w:val="24"/>
        </w:rPr>
        <w:t xml:space="preserve"> dnia: </w:t>
      </w:r>
      <w:r w:rsidRPr="004B1D51">
        <w:rPr>
          <w:sz w:val="24"/>
          <w:szCs w:val="24"/>
        </w:rPr>
        <w:t>2022-03-10</w:t>
      </w:r>
    </w:p>
    <w:p w14:paraId="11DF3083" w14:textId="77777777" w:rsidR="0029606A" w:rsidRPr="004B1D51" w:rsidRDefault="0029606A" w:rsidP="006A5DF1">
      <w:pPr>
        <w:spacing w:after="240"/>
        <w:jc w:val="right"/>
        <w:rPr>
          <w:sz w:val="24"/>
          <w:szCs w:val="24"/>
        </w:rPr>
      </w:pPr>
    </w:p>
    <w:p w14:paraId="3A54C8D0" w14:textId="77777777" w:rsidR="006121F7" w:rsidRPr="004B1D51" w:rsidRDefault="006121F7" w:rsidP="006A5DF1">
      <w:pPr>
        <w:rPr>
          <w:b/>
          <w:bCs/>
          <w:sz w:val="24"/>
          <w:szCs w:val="24"/>
        </w:rPr>
      </w:pPr>
      <w:r w:rsidRPr="004B1D51">
        <w:rPr>
          <w:b/>
          <w:bCs/>
          <w:sz w:val="24"/>
          <w:szCs w:val="24"/>
        </w:rPr>
        <w:t>Szpital Miejski Specjalistyczny</w:t>
      </w:r>
    </w:p>
    <w:p w14:paraId="61A8A861" w14:textId="77777777" w:rsidR="006121F7" w:rsidRPr="004B1D51" w:rsidRDefault="006121F7" w:rsidP="006A5DF1">
      <w:pPr>
        <w:rPr>
          <w:b/>
          <w:bCs/>
          <w:sz w:val="24"/>
          <w:szCs w:val="24"/>
        </w:rPr>
      </w:pPr>
      <w:r w:rsidRPr="004B1D51">
        <w:rPr>
          <w:b/>
          <w:bCs/>
          <w:sz w:val="24"/>
          <w:szCs w:val="24"/>
        </w:rPr>
        <w:t>im. Gabriela Narutowicza w Krakowie</w:t>
      </w:r>
    </w:p>
    <w:p w14:paraId="11B50713" w14:textId="77777777" w:rsidR="006A5DF1" w:rsidRPr="004B1D51" w:rsidRDefault="006121F7" w:rsidP="006A5DF1">
      <w:pPr>
        <w:rPr>
          <w:sz w:val="24"/>
          <w:szCs w:val="24"/>
        </w:rPr>
      </w:pPr>
      <w:r w:rsidRPr="004B1D51">
        <w:rPr>
          <w:sz w:val="24"/>
          <w:szCs w:val="24"/>
        </w:rPr>
        <w:t>ul. Prądnicka</w:t>
      </w:r>
      <w:r w:rsidR="006A5DF1" w:rsidRPr="004B1D51">
        <w:rPr>
          <w:sz w:val="24"/>
          <w:szCs w:val="24"/>
        </w:rPr>
        <w:t xml:space="preserve"> </w:t>
      </w:r>
      <w:r w:rsidRPr="004B1D51">
        <w:rPr>
          <w:sz w:val="24"/>
          <w:szCs w:val="24"/>
        </w:rPr>
        <w:t>35-37</w:t>
      </w:r>
    </w:p>
    <w:p w14:paraId="68DD1906" w14:textId="77777777" w:rsidR="006A5DF1" w:rsidRPr="004B1D51" w:rsidRDefault="006121F7" w:rsidP="006A5DF1">
      <w:pPr>
        <w:rPr>
          <w:sz w:val="24"/>
          <w:szCs w:val="24"/>
        </w:rPr>
      </w:pPr>
      <w:r w:rsidRPr="004B1D51">
        <w:rPr>
          <w:sz w:val="24"/>
          <w:szCs w:val="24"/>
        </w:rPr>
        <w:t>31-202</w:t>
      </w:r>
      <w:r w:rsidR="006A5DF1" w:rsidRPr="004B1D51">
        <w:rPr>
          <w:sz w:val="24"/>
          <w:szCs w:val="24"/>
        </w:rPr>
        <w:t xml:space="preserve"> </w:t>
      </w:r>
      <w:r w:rsidRPr="004B1D51">
        <w:rPr>
          <w:sz w:val="24"/>
          <w:szCs w:val="24"/>
        </w:rPr>
        <w:t>Kraków</w:t>
      </w:r>
    </w:p>
    <w:p w14:paraId="53849AC2" w14:textId="13E67AC4" w:rsidR="006D4AB3" w:rsidRPr="004B1D51" w:rsidRDefault="006D4AB3" w:rsidP="004B1D51">
      <w:pPr>
        <w:pStyle w:val="Nagwek"/>
        <w:tabs>
          <w:tab w:val="clear" w:pos="4536"/>
        </w:tabs>
        <w:rPr>
          <w:sz w:val="24"/>
          <w:szCs w:val="24"/>
        </w:rPr>
      </w:pPr>
    </w:p>
    <w:p w14:paraId="2131D45A" w14:textId="07C40622" w:rsidR="00632C3C" w:rsidRPr="004B1D5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B1D51">
        <w:rPr>
          <w:rFonts w:ascii="Times New Roman" w:hAnsi="Times New Roman"/>
          <w:szCs w:val="28"/>
        </w:rPr>
        <w:t>WYJAŚNIENI</w:t>
      </w:r>
      <w:r w:rsidR="00520165" w:rsidRPr="004B1D51">
        <w:rPr>
          <w:rFonts w:ascii="Times New Roman" w:hAnsi="Times New Roman"/>
          <w:szCs w:val="28"/>
        </w:rPr>
        <w:t>A</w:t>
      </w:r>
      <w:r w:rsidR="00632C3C" w:rsidRPr="004B1D51">
        <w:rPr>
          <w:rFonts w:ascii="Times New Roman" w:hAnsi="Times New Roman"/>
          <w:szCs w:val="28"/>
        </w:rPr>
        <w:t xml:space="preserve"> TREŚCI</w:t>
      </w:r>
      <w:r w:rsidR="0029606A" w:rsidRPr="004B1D51">
        <w:rPr>
          <w:rFonts w:ascii="Times New Roman" w:hAnsi="Times New Roman"/>
          <w:szCs w:val="28"/>
        </w:rPr>
        <w:t xml:space="preserve"> SWZ</w:t>
      </w:r>
      <w:r w:rsidR="004B1D51">
        <w:rPr>
          <w:rFonts w:ascii="Times New Roman" w:hAnsi="Times New Roman"/>
          <w:szCs w:val="28"/>
        </w:rPr>
        <w:t>-5</w:t>
      </w:r>
    </w:p>
    <w:p w14:paraId="0FAC4C4D" w14:textId="56D113A2" w:rsidR="006D4AB3" w:rsidRPr="004B1D5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B1D51">
        <w:rPr>
          <w:sz w:val="24"/>
          <w:szCs w:val="24"/>
        </w:rPr>
        <w:t xml:space="preserve">Dotyczy: </w:t>
      </w:r>
      <w:r w:rsidR="006A5DF1" w:rsidRPr="004B1D51">
        <w:rPr>
          <w:sz w:val="24"/>
          <w:szCs w:val="24"/>
        </w:rPr>
        <w:t>p</w:t>
      </w:r>
      <w:r w:rsidRPr="004B1D51">
        <w:rPr>
          <w:sz w:val="24"/>
          <w:szCs w:val="24"/>
        </w:rPr>
        <w:t>ostępowani</w:t>
      </w:r>
      <w:r w:rsidR="006A5DF1" w:rsidRPr="004B1D51">
        <w:rPr>
          <w:sz w:val="24"/>
          <w:szCs w:val="24"/>
        </w:rPr>
        <w:t>a</w:t>
      </w:r>
      <w:r w:rsidRPr="004B1D51">
        <w:rPr>
          <w:sz w:val="24"/>
          <w:szCs w:val="24"/>
        </w:rPr>
        <w:t xml:space="preserve"> o udzielenie zamówienia publicznego, prowadzone</w:t>
      </w:r>
      <w:r w:rsidR="006A5DF1" w:rsidRPr="004B1D51">
        <w:rPr>
          <w:sz w:val="24"/>
          <w:szCs w:val="24"/>
        </w:rPr>
        <w:t>go</w:t>
      </w:r>
      <w:r w:rsidRPr="004B1D51">
        <w:rPr>
          <w:sz w:val="24"/>
          <w:szCs w:val="24"/>
        </w:rPr>
        <w:t xml:space="preserve"> w trybie </w:t>
      </w:r>
      <w:r w:rsidR="006121F7" w:rsidRPr="004B1D51">
        <w:rPr>
          <w:sz w:val="24"/>
          <w:szCs w:val="24"/>
        </w:rPr>
        <w:t>przetarg</w:t>
      </w:r>
      <w:r w:rsidR="004B1D51">
        <w:rPr>
          <w:sz w:val="24"/>
          <w:szCs w:val="24"/>
        </w:rPr>
        <w:t>u</w:t>
      </w:r>
      <w:r w:rsidR="006121F7" w:rsidRPr="004B1D51">
        <w:rPr>
          <w:sz w:val="24"/>
          <w:szCs w:val="24"/>
        </w:rPr>
        <w:t xml:space="preserve"> nieograniczon</w:t>
      </w:r>
      <w:r w:rsidR="004B1D51">
        <w:rPr>
          <w:sz w:val="24"/>
          <w:szCs w:val="24"/>
        </w:rPr>
        <w:t>ego</w:t>
      </w:r>
      <w:r w:rsidRPr="004B1D51">
        <w:rPr>
          <w:b/>
          <w:sz w:val="24"/>
          <w:szCs w:val="24"/>
        </w:rPr>
        <w:t xml:space="preserve"> </w:t>
      </w:r>
      <w:r w:rsidRPr="004B1D51">
        <w:rPr>
          <w:bCs/>
          <w:sz w:val="24"/>
          <w:szCs w:val="24"/>
        </w:rPr>
        <w:t>na</w:t>
      </w:r>
      <w:r w:rsidRPr="004B1D51">
        <w:rPr>
          <w:b/>
          <w:sz w:val="24"/>
          <w:szCs w:val="24"/>
        </w:rPr>
        <w:t xml:space="preserve"> </w:t>
      </w:r>
      <w:r w:rsidR="00E72428" w:rsidRPr="004B1D51">
        <w:rPr>
          <w:bCs/>
          <w:sz w:val="24"/>
          <w:szCs w:val="24"/>
        </w:rPr>
        <w:t>”</w:t>
      </w:r>
      <w:r w:rsidR="006121F7" w:rsidRPr="004B1D51">
        <w:rPr>
          <w:b/>
          <w:bCs/>
          <w:sz w:val="24"/>
          <w:szCs w:val="24"/>
        </w:rPr>
        <w:t>Zakup i dostawa wyrobów  medycznych (obłożenia, środki opatrunkowe, pozostałe materiały medyczne)</w:t>
      </w:r>
      <w:r w:rsidR="00E72428" w:rsidRPr="004B1D51">
        <w:rPr>
          <w:bCs/>
          <w:sz w:val="24"/>
          <w:szCs w:val="24"/>
        </w:rPr>
        <w:t>”</w:t>
      </w:r>
      <w:r w:rsidRPr="004B1D51">
        <w:rPr>
          <w:b/>
          <w:sz w:val="24"/>
          <w:szCs w:val="24"/>
        </w:rPr>
        <w:t xml:space="preserve"> </w:t>
      </w:r>
      <w:r w:rsidRPr="004B1D51">
        <w:rPr>
          <w:bCs/>
          <w:sz w:val="24"/>
          <w:szCs w:val="24"/>
        </w:rPr>
        <w:t>– znak sprawy</w:t>
      </w:r>
      <w:r w:rsidRPr="004B1D51">
        <w:rPr>
          <w:b/>
          <w:sz w:val="24"/>
          <w:szCs w:val="24"/>
        </w:rPr>
        <w:t xml:space="preserve"> </w:t>
      </w:r>
      <w:r w:rsidR="006121F7" w:rsidRPr="004B1D51">
        <w:rPr>
          <w:b/>
          <w:sz w:val="24"/>
          <w:szCs w:val="24"/>
        </w:rPr>
        <w:t>ZP/5/2022</w:t>
      </w:r>
      <w:r w:rsidRPr="004B1D51">
        <w:rPr>
          <w:b/>
          <w:sz w:val="24"/>
          <w:szCs w:val="24"/>
        </w:rPr>
        <w:t>.</w:t>
      </w:r>
    </w:p>
    <w:p w14:paraId="638D81C0" w14:textId="5B3182B8" w:rsidR="0012774F" w:rsidRPr="004B1D5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B1D51">
        <w:rPr>
          <w:sz w:val="24"/>
          <w:szCs w:val="24"/>
        </w:rPr>
        <w:t xml:space="preserve">Zamawiający, działając na podstawie art. </w:t>
      </w:r>
      <w:r w:rsidR="0029606A" w:rsidRPr="004B1D51">
        <w:rPr>
          <w:sz w:val="24"/>
          <w:szCs w:val="24"/>
        </w:rPr>
        <w:t>1</w:t>
      </w:r>
      <w:r w:rsidRPr="004B1D51">
        <w:rPr>
          <w:sz w:val="24"/>
          <w:szCs w:val="24"/>
        </w:rPr>
        <w:t>3</w:t>
      </w:r>
      <w:r w:rsidR="0029606A" w:rsidRPr="004B1D51">
        <w:rPr>
          <w:sz w:val="24"/>
          <w:szCs w:val="24"/>
        </w:rPr>
        <w:t>5</w:t>
      </w:r>
      <w:r w:rsidRPr="004B1D51">
        <w:rPr>
          <w:sz w:val="24"/>
          <w:szCs w:val="24"/>
        </w:rPr>
        <w:t xml:space="preserve"> ust</w:t>
      </w:r>
      <w:r w:rsidR="00D9049C" w:rsidRPr="004B1D51">
        <w:rPr>
          <w:sz w:val="24"/>
          <w:szCs w:val="24"/>
        </w:rPr>
        <w:t xml:space="preserve">. </w:t>
      </w:r>
      <w:r w:rsidR="0029606A" w:rsidRPr="004B1D51">
        <w:rPr>
          <w:sz w:val="24"/>
          <w:szCs w:val="24"/>
        </w:rPr>
        <w:t>6</w:t>
      </w:r>
      <w:r w:rsidRPr="004B1D51">
        <w:rPr>
          <w:sz w:val="24"/>
          <w:szCs w:val="24"/>
        </w:rPr>
        <w:t xml:space="preserve"> ustawy z dnia </w:t>
      </w:r>
      <w:r w:rsidR="0029606A" w:rsidRPr="004B1D51">
        <w:rPr>
          <w:sz w:val="24"/>
          <w:szCs w:val="24"/>
        </w:rPr>
        <w:t>11</w:t>
      </w:r>
      <w:r w:rsidRPr="004B1D51">
        <w:rPr>
          <w:sz w:val="24"/>
          <w:szCs w:val="24"/>
        </w:rPr>
        <w:t xml:space="preserve"> </w:t>
      </w:r>
      <w:r w:rsidR="0029606A" w:rsidRPr="004B1D51">
        <w:rPr>
          <w:sz w:val="24"/>
          <w:szCs w:val="24"/>
        </w:rPr>
        <w:t xml:space="preserve">września </w:t>
      </w:r>
      <w:r w:rsidRPr="004B1D51">
        <w:rPr>
          <w:sz w:val="24"/>
          <w:szCs w:val="24"/>
        </w:rPr>
        <w:t>20</w:t>
      </w:r>
      <w:r w:rsidR="0029606A" w:rsidRPr="004B1D51">
        <w:rPr>
          <w:sz w:val="24"/>
          <w:szCs w:val="24"/>
        </w:rPr>
        <w:t>19</w:t>
      </w:r>
      <w:r w:rsidRPr="004B1D51">
        <w:rPr>
          <w:sz w:val="24"/>
          <w:szCs w:val="24"/>
        </w:rPr>
        <w:t xml:space="preserve"> r</w:t>
      </w:r>
      <w:r w:rsidR="0029606A" w:rsidRPr="004B1D51">
        <w:rPr>
          <w:sz w:val="24"/>
          <w:szCs w:val="24"/>
        </w:rPr>
        <w:t>.</w:t>
      </w:r>
      <w:r w:rsidRPr="004B1D51">
        <w:rPr>
          <w:sz w:val="24"/>
          <w:szCs w:val="24"/>
        </w:rPr>
        <w:t xml:space="preserve"> Prawo </w:t>
      </w:r>
      <w:r w:rsidR="0029606A" w:rsidRPr="004B1D51">
        <w:rPr>
          <w:sz w:val="24"/>
          <w:szCs w:val="24"/>
        </w:rPr>
        <w:t>z</w:t>
      </w:r>
      <w:r w:rsidRPr="004B1D51">
        <w:rPr>
          <w:sz w:val="24"/>
          <w:szCs w:val="24"/>
        </w:rPr>
        <w:t xml:space="preserve">amówień </w:t>
      </w:r>
      <w:r w:rsidR="0029606A" w:rsidRPr="004B1D51">
        <w:rPr>
          <w:sz w:val="24"/>
          <w:szCs w:val="24"/>
        </w:rPr>
        <w:t>p</w:t>
      </w:r>
      <w:r w:rsidRPr="004B1D51">
        <w:rPr>
          <w:sz w:val="24"/>
          <w:szCs w:val="24"/>
        </w:rPr>
        <w:t xml:space="preserve">ublicznych </w:t>
      </w:r>
      <w:r w:rsidR="006121F7" w:rsidRPr="004B1D51">
        <w:rPr>
          <w:sz w:val="24"/>
          <w:szCs w:val="24"/>
        </w:rPr>
        <w:t>(</w:t>
      </w:r>
      <w:proofErr w:type="spellStart"/>
      <w:r w:rsidR="006121F7" w:rsidRPr="004B1D51">
        <w:rPr>
          <w:sz w:val="24"/>
          <w:szCs w:val="24"/>
        </w:rPr>
        <w:t>t.j</w:t>
      </w:r>
      <w:proofErr w:type="spellEnd"/>
      <w:r w:rsidR="006121F7" w:rsidRPr="004B1D51">
        <w:rPr>
          <w:sz w:val="24"/>
          <w:szCs w:val="24"/>
        </w:rPr>
        <w:t>. Dz.U. z 2021r. poz. 1129)</w:t>
      </w:r>
      <w:r w:rsidR="00BE7BFD" w:rsidRPr="004B1D51">
        <w:rPr>
          <w:sz w:val="24"/>
          <w:szCs w:val="24"/>
        </w:rPr>
        <w:t xml:space="preserve">, </w:t>
      </w:r>
      <w:r w:rsidR="00D9049C" w:rsidRPr="004B1D51">
        <w:rPr>
          <w:sz w:val="24"/>
          <w:szCs w:val="24"/>
        </w:rPr>
        <w:t>udostępnia</w:t>
      </w:r>
      <w:r w:rsidR="00BE7BFD" w:rsidRPr="004B1D51">
        <w:rPr>
          <w:sz w:val="24"/>
          <w:szCs w:val="24"/>
        </w:rPr>
        <w:t xml:space="preserve"> poniżej treść zapytań do S</w:t>
      </w:r>
      <w:r w:rsidR="0012774F" w:rsidRPr="004B1D51">
        <w:rPr>
          <w:sz w:val="24"/>
          <w:szCs w:val="24"/>
        </w:rPr>
        <w:t>pecyfikacji Warunków Zamówienia (</w:t>
      </w:r>
      <w:r w:rsidR="0012774F" w:rsidRPr="004B1D51">
        <w:rPr>
          <w:sz w:val="24"/>
          <w:szCs w:val="24"/>
          <w:lang w:eastAsia="ar-SA"/>
        </w:rPr>
        <w:t>zwanej dalej</w:t>
      </w:r>
      <w:r w:rsidR="0012774F" w:rsidRPr="004B1D51">
        <w:rPr>
          <w:b/>
          <w:sz w:val="24"/>
          <w:szCs w:val="24"/>
          <w:lang w:eastAsia="ar-SA"/>
        </w:rPr>
        <w:t xml:space="preserve"> </w:t>
      </w:r>
      <w:r w:rsidR="0012774F" w:rsidRPr="004B1D51">
        <w:rPr>
          <w:bCs/>
          <w:sz w:val="24"/>
          <w:szCs w:val="24"/>
          <w:lang w:eastAsia="ar-SA"/>
        </w:rPr>
        <w:t>”SWZ”)</w:t>
      </w:r>
      <w:r w:rsidR="00D9049C" w:rsidRPr="004B1D51">
        <w:rPr>
          <w:bCs/>
          <w:sz w:val="24"/>
          <w:szCs w:val="24"/>
          <w:lang w:eastAsia="ar-SA"/>
        </w:rPr>
        <w:t xml:space="preserve"> </w:t>
      </w:r>
      <w:r w:rsidR="00D9049C" w:rsidRPr="004B1D51">
        <w:rPr>
          <w:sz w:val="24"/>
          <w:szCs w:val="24"/>
        </w:rPr>
        <w:t>wraz z wyjaśnieniami</w:t>
      </w:r>
      <w:r w:rsidR="0012774F" w:rsidRPr="004B1D5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121F7" w:rsidRPr="004B1D51" w14:paraId="38BB04CA" w14:textId="77777777" w:rsidTr="00B30D42">
        <w:tc>
          <w:tcPr>
            <w:tcW w:w="9356" w:type="dxa"/>
            <w:shd w:val="clear" w:color="auto" w:fill="auto"/>
          </w:tcPr>
          <w:p w14:paraId="08A0B99E" w14:textId="10D726E7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1.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1 dotyczy Pakietu nr 3 poz. 1:</w:t>
            </w:r>
          </w:p>
          <w:p w14:paraId="18FD9248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Zwracamy się do Zamawiającego z prośbą o dopuszczenie do zaoferowania w ww. pozycji </w:t>
            </w:r>
            <w:proofErr w:type="spellStart"/>
            <w:r w:rsidRPr="004B1D51">
              <w:rPr>
                <w:sz w:val="22"/>
                <w:szCs w:val="22"/>
              </w:rPr>
              <w:t>alteratywnego</w:t>
            </w:r>
            <w:proofErr w:type="spellEnd"/>
            <w:r w:rsidRPr="004B1D51">
              <w:rPr>
                <w:sz w:val="22"/>
                <w:szCs w:val="22"/>
              </w:rPr>
              <w:t xml:space="preserve"> wysokiej jakości zestawu samoprzylepnych serwet operacyjnych, zgodnego </w:t>
            </w:r>
          </w:p>
          <w:p w14:paraId="52E18A41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 opisem:</w:t>
            </w:r>
          </w:p>
          <w:p w14:paraId="3181BF00" w14:textId="0DF82D5A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Jałowy zestaw chirurgiczny uniwersalny wzmocniony - wykonany z chłonnego laminatu polietylenu </w:t>
            </w:r>
            <w:r w:rsidR="00F30F72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i włókniny  polipropylenowej o minimalnej gramaturze 62 g/m?, wzmocnionego włókniną typu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o gramaturze min. 70g/m?. Odporność na przenikanie cieczy - min. 200 cm H?O . Chłonność w strefie krytycznej - min. 900%.</w:t>
            </w:r>
          </w:p>
          <w:p w14:paraId="59891F3E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 Skład : </w:t>
            </w:r>
          </w:p>
          <w:p w14:paraId="7C8068DC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osłona na stolik Mayo o min. wym. 80x145cm o grubości 0,065 mm, wzmocniona (wzmocnienie PP min. 60x145 cm o gramaturze 40 g/m?) i składana teleskopowo,</w:t>
            </w:r>
          </w:p>
          <w:p w14:paraId="6543A9DE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górna  samoprzylepna serweta wzmocniona o wym. 150x240cm (wzmocnienie min. 50x75 cm),</w:t>
            </w:r>
          </w:p>
          <w:p w14:paraId="6FD8A3DB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dolna serweta samoprzylepna wzmocniona o wym. 175x200cm (wzmocnienie min. 50x75 cm),</w:t>
            </w:r>
          </w:p>
          <w:p w14:paraId="6512EC36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- 2 boczne serwety samoprzylepne wzmocnione o wym. 75x90cm (wzmocnienie min. 45x60 cm),</w:t>
            </w:r>
          </w:p>
          <w:p w14:paraId="21FCC3F0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 taśma samoprzylepna wykonana  z włókniny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9x50cm,</w:t>
            </w:r>
          </w:p>
          <w:p w14:paraId="78F58C60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- 4 ręczniki 30x40 cm,</w:t>
            </w:r>
          </w:p>
          <w:p w14:paraId="7F1735E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Całość zawinięta w serwetę na stół instrumentariuszki o min. wym. 140x190cm, wzmocniona.</w:t>
            </w:r>
          </w:p>
          <w:p w14:paraId="387D03CA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Zestaw w opakowaniu typu "folia-papier", posiadającym dwie samoprzylepne naklejki transferowe zawierające nazwę dostawcy, numer referencyjny produktu, numer serii i datę ważności. Opakowanie zbiorcze (karton) zabezpieczone dodatkowo wewnętrznie workiem z folii PE. Na opakowaniu zbiorczym kolorystyczny wskaźnik sterylizacji. Zgodność  parametrów  oferowanych sterylnych zestawów serwet z normami  MDD 93/42, EN 13795, EN ISO 11135 -1 oraz EN 556 - 1.</w:t>
            </w:r>
          </w:p>
          <w:p w14:paraId="2F0740DD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zestawu.</w:t>
            </w:r>
          </w:p>
          <w:p w14:paraId="44502804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Na potwierdzenie ww. opisu zestawu Wykonawca załączy folder od importera/dystrybutora. Ponadto na spełnienie normy EN 13795 Wykonawca przedstawi Deklarację Zgodności - wersję </w:t>
            </w:r>
          </w:p>
          <w:p w14:paraId="521BF11A" w14:textId="3CA3E852" w:rsidR="006121F7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w j. angielskim od producenta oraz polskie tłumaczenie od importera/dystrybutora.</w:t>
            </w:r>
          </w:p>
          <w:p w14:paraId="77146E3F" w14:textId="77777777" w:rsidR="000445D8" w:rsidRPr="004B1D51" w:rsidRDefault="000445D8" w:rsidP="00F30F72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14FD4F82" w14:textId="65D66CA2" w:rsidR="006121F7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0445D8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231CFF2" w14:textId="77777777" w:rsidR="000445D8" w:rsidRPr="004B1D51" w:rsidRDefault="000445D8" w:rsidP="000445D8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4DFF8A1" w14:textId="53D96137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lastRenderedPageBreak/>
              <w:t>2.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2 dotyczy Pakietu nr 3 poz. 2:</w:t>
            </w:r>
          </w:p>
          <w:p w14:paraId="2F52207D" w14:textId="04F0971D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Zwracamy się do Zamawiającego z prośbą o dopuszczenie do zaoferowania w ww. pozycji alternatywnego wysokiej jakości zestawu serwet jednorazowego użycia do operacji ginekologicznych </w:t>
            </w:r>
            <w:r w:rsidR="00F30F72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i cystoskopii, zgodnego z opisem:</w:t>
            </w:r>
          </w:p>
          <w:p w14:paraId="7CB539BE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Jałowy zestaw chirurgiczny do zabiegów ginekologicznych - serwety wykonane z chłonnego laminatu polietylenu i włókniny  polipropylenowej o minimalnej gramaturze 62 g/m?, wzmocnionego w części krytycznej włókniną typu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o gramaturze min. 70g/m? . Odporność na przenikanie cieczy  - min. 200 cm H?O. Chłonność w strefie krytycznej - min. 900%.</w:t>
            </w:r>
          </w:p>
          <w:p w14:paraId="4F752229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Skład : </w:t>
            </w:r>
          </w:p>
          <w:p w14:paraId="5BAC6DB6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osłona na stolik Mayo o min. wym. 80x145cm o grubości 0,065 mm, wzmocniona (wzmocnienie PP min. 60x145 cm o gramaturze 40 g/m?) i składana teleskopowo,</w:t>
            </w:r>
          </w:p>
          <w:p w14:paraId="00F9D1C3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serweta główna wzmocniona o wym. 250/312x290cm,  ze zintegrowanymi nogawicami (wymiary nogawic: ok. 120x 150 cm) i przylepnym oknem kroczowym 9x12cm </w:t>
            </w:r>
          </w:p>
          <w:p w14:paraId="0AF0D5D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samoprzylepna serweta do zakrycia okolic odbytu z przeźroczystej folii PE o wym. 50x50cm</w:t>
            </w:r>
          </w:p>
          <w:p w14:paraId="5449900C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serweta pod pośladki o wym. 75x90cm</w:t>
            </w:r>
          </w:p>
          <w:p w14:paraId="2527FF01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 taśma samoprzylepna wykonana z włókniny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9x50cm</w:t>
            </w:r>
          </w:p>
          <w:p w14:paraId="0A6E950B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- 2 ręczniki 30x40cm </w:t>
            </w:r>
          </w:p>
          <w:p w14:paraId="4F588C01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Całość zawinięta w serwetę na stół instrumentariuszki o min. wym. 140x190cm, wzmocniona.  </w:t>
            </w:r>
          </w:p>
          <w:p w14:paraId="12FFE75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Zestaw w opakowaniu typu "folia-papier", posiadającym dwie samoprzylepne naklejki transferowe zawierające nazwę dostawcy, numer referencyjny produktu, numer serii i datę ważności. Opakowanie zbiorcze (karton)  zabezpieczone dodatkowo wewnętrznie workiem z folii PE.  Na opakowaniu zbiorczym kolorystyczny wskaźnik sterylizacji. Zgodność  parametrów  oferowanych sterylnych zestawów serwet z normami  MDD 93/42,  EN 13795, EN ISO 11135 -1 oraz EN 556 - 1.</w:t>
            </w:r>
          </w:p>
          <w:p w14:paraId="7E5BD54A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zestawu.</w:t>
            </w:r>
          </w:p>
          <w:p w14:paraId="2412776A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Na potwierdzenie ww. opisu zestawu Wykonawca załączy folder od importera/dystrybutora. Ponadto na spełnienie normy EN 13795 Wykonawca przedstawi Deklarację Zgodności - wersję </w:t>
            </w:r>
          </w:p>
          <w:p w14:paraId="737BD6FA" w14:textId="2E120E4C" w:rsidR="006121F7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w j. angielskim od producenta oraz polskie tłumaczenie od importera/dystrybutora.</w:t>
            </w:r>
          </w:p>
          <w:p w14:paraId="05BB528E" w14:textId="77777777" w:rsidR="000445D8" w:rsidRPr="004B1D51" w:rsidRDefault="000445D8" w:rsidP="00F30F72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70F31ADF" w14:textId="7905027A" w:rsidR="006121F7" w:rsidRPr="004B1D51" w:rsidRDefault="004B1D51" w:rsidP="00044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0445D8"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0445D8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029F826" w14:textId="77777777" w:rsidR="004B1D51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95AC623" w14:textId="3B49EC2B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3.</w:t>
            </w:r>
            <w:r w:rsid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3 dotyczy Pakietu nr 3 poz. 3:</w:t>
            </w:r>
          </w:p>
          <w:p w14:paraId="6A70008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Zwracamy się do Zamawiającego z prośbą o dopuszczenie do zaoferowania w ww. pozycji alternatywnego wysokiej jakości zestawu serwet jednorazowego użycia do artroskopii kolana, zgodnego z opisem:</w:t>
            </w:r>
          </w:p>
          <w:p w14:paraId="65D2519A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Jałowy zestaw chirurgiczny do artroskopii stawu kolanowego - serwety niezawierające celulozy ani wiskozy, wykonane z chłonnego laminatu polietylenu i włókniny  polipropylenowej o minimalnej gramaturze 62 g/m?. Odporność materiału na przenikanie cieczy  - min. 200 cm H?O. </w:t>
            </w:r>
          </w:p>
          <w:p w14:paraId="5091711D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Skład : </w:t>
            </w:r>
          </w:p>
          <w:p w14:paraId="76AD3C26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osłona na stolik Mayo o min. wym. 80x145cm o grubości 0,065 mm, wzmocniona (wzmocnienie PP min. 60x145 cm o gramaturze 40 g/m?) i składana teleskopowo,</w:t>
            </w:r>
          </w:p>
          <w:p w14:paraId="6EE97D1B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serweta do artroskopii stawu kolanowego o wym. 200 x 320cm, posiadająca elastyczny otwór ?7cm, torbę do zbiórki płynów z drugim elastycznym otworem ?5cm,  zaworkiem spustowym oraz uchwytem mocującym ("rzep")</w:t>
            </w:r>
          </w:p>
          <w:p w14:paraId="0E716607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serweta pod kończynę o wym. 150x150cm</w:t>
            </w:r>
          </w:p>
          <w:p w14:paraId="2F63DFB4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osłona na kończynę o wym. 35x80cm</w:t>
            </w:r>
          </w:p>
          <w:p w14:paraId="2589C8F8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- 2 taśmy samoprzylepne wykonane z włókniny typu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9x50cm,</w:t>
            </w:r>
          </w:p>
          <w:p w14:paraId="31EF9DF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- 2 ręczniki 30x40cm</w:t>
            </w:r>
          </w:p>
          <w:p w14:paraId="508D198D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Całość zawinięta w serwetę na stół instrumentariuszki o min. wym. 140x190cm, wzmocniona.  </w:t>
            </w:r>
          </w:p>
          <w:p w14:paraId="501A0EDD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Zestaw w opakowaniu typu "folia-papier", posiadającym dwie samoprzylepne naklejki transferowe  zawierające nazwę dostawcy, numer referencyjny produktu, numer serii i datę ważności. Opakowanie zbiorcze (karton) zabezpieczone dodatkowo wewnętrznie workiem z folii PE. Na opakowaniu zbiorczym kolorystyczny wskaźnik sterylizacji.  Zgodność  parametrów  oferowanych sterylnych zestawów serwet z normami  MDD 93/42, EN 13795, EN ISO 11135 -1 oraz EN 556 - 1.</w:t>
            </w:r>
          </w:p>
          <w:p w14:paraId="12B9098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lastRenderedPageBreak/>
              <w:t>Ponadto informuję, iż brak klasy palności dla ww. zestawu.</w:t>
            </w:r>
          </w:p>
          <w:p w14:paraId="5FB05B2F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Na potwierdzenie ww. opisu zestawu Wykonawca załączy folder od importera/dystrybutora. Ponadto na spełnienie normy EN 13795 Wykonawca przedstawi Deklarację Zgodności - wersję </w:t>
            </w:r>
          </w:p>
          <w:p w14:paraId="0BA708AC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w j. angielskim od producenta oraz polskie tłumaczenie od importera/dystrybutora.</w:t>
            </w:r>
          </w:p>
          <w:p w14:paraId="220465DC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+ ODDZIELNIE PAKOWANA OSŁONA NA PRZEWODY wykonana z folii PE, rozmiar 13x250cm.  Osłona pakowana po 1szt. w  kopercie, 100 szt. w kartonie zbiorczym.</w:t>
            </w:r>
          </w:p>
          <w:p w14:paraId="1DC46551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osłony na przewody.</w:t>
            </w:r>
          </w:p>
          <w:p w14:paraId="126F9757" w14:textId="77777777" w:rsidR="006121F7" w:rsidRPr="004B1D51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Na potwierdzenie ww. opisu zestawu Wykonawca załączy folder od importera/dystrybutora. Ponadto na spełnienie normy EN 13795 Wykonawca przedstawi Deklarację Zgodności - wersję</w:t>
            </w:r>
          </w:p>
          <w:p w14:paraId="5E0D9FF2" w14:textId="73FC2046" w:rsidR="006121F7" w:rsidRDefault="006121F7" w:rsidP="00F30F72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 w j. angielskim od producenta oraz polskie tłumaczenie od importera/dystrybutora, jak również kartę techniczną - wersję w j. angielskim od producenta oraz polskie tłumaczenie od importera/dystrybutora.</w:t>
            </w:r>
          </w:p>
          <w:p w14:paraId="2A6F0AC0" w14:textId="77777777" w:rsidR="000445D8" w:rsidRPr="004B1D51" w:rsidRDefault="000445D8" w:rsidP="00F30F72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4BBE01B9" w14:textId="6687FEE2" w:rsidR="006121F7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0445D8" w:rsidRPr="000445D8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839406D" w14:textId="77777777" w:rsidR="004B1D51" w:rsidRPr="004B1D51" w:rsidRDefault="004B1D51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54E4E2" w14:textId="5E6FC0B3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4.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4 dotyczy Pakietu nr 3 poz. 4:</w:t>
            </w:r>
          </w:p>
          <w:p w14:paraId="7ADD814C" w14:textId="34077AA9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Zwracamy się do Zamawiającego z prośbą o dopuszczenie do zaoferowania w ww. pozycji alternatywnego wysokiej jakości zestawu serwet jednorazowego użycia do cięć cesarskich, zgodnego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z opisem:</w:t>
            </w:r>
          </w:p>
          <w:p w14:paraId="1EB64097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Jałowy zestaw chirurgiczny do cesarskiego cięcia (pozycja leżąca) - serwety niezawierające celulozy ani wiskozy, wykonane z chłonnego laminatu polietylenu i włókniny  polipropylenowej </w:t>
            </w:r>
          </w:p>
          <w:p w14:paraId="50D89D9F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o minimalnej gramaturze 62 g/m?. Odporność materiału na przenikanie cieczy - min. 200 cm H?O.  </w:t>
            </w:r>
          </w:p>
          <w:p w14:paraId="2123C284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Skład : </w:t>
            </w:r>
          </w:p>
          <w:p w14:paraId="73EA0F0D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- 1 osłona na stolik Mayo o min. wym. 80x145cm o grubości 0,065 mm wzmocniona (wzmocnienie PP min. 60x145 cm o gramaturze 40 g/m?) i składana teleskopowo,</w:t>
            </w:r>
          </w:p>
          <w:p w14:paraId="75506267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serweta główna w kształcie litery T  o wym. 200/250x315cm,  z przylepnym oknem o wymiarach (dokonując pomiaru od dołu) ok. 16x10x20x30cm, wypełnionym w całości folią chirurgiczną, otoczonym torbą do zbiórki płynów z 2. zaworkami spustowymi  </w:t>
            </w:r>
          </w:p>
          <w:p w14:paraId="27DBECDA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serweta dla noworodka wykonana z  włókniny typu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50 g/</w:t>
            </w:r>
            <w:proofErr w:type="spellStart"/>
            <w:r w:rsidRPr="004B1D51">
              <w:rPr>
                <w:sz w:val="22"/>
                <w:szCs w:val="22"/>
              </w:rPr>
              <w:t>m?o</w:t>
            </w:r>
            <w:proofErr w:type="spellEnd"/>
            <w:r w:rsidRPr="004B1D51">
              <w:rPr>
                <w:sz w:val="22"/>
                <w:szCs w:val="22"/>
              </w:rPr>
              <w:t xml:space="preserve"> min. wym. 90x100cm</w:t>
            </w:r>
          </w:p>
          <w:p w14:paraId="3B1A1C2C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 taśma samoprzylepna wykonana z włókniny </w:t>
            </w:r>
            <w:proofErr w:type="spellStart"/>
            <w:r w:rsidRPr="004B1D51">
              <w:rPr>
                <w:sz w:val="22"/>
                <w:szCs w:val="22"/>
              </w:rPr>
              <w:t>Spunlace</w:t>
            </w:r>
            <w:proofErr w:type="spellEnd"/>
            <w:r w:rsidRPr="004B1D51">
              <w:rPr>
                <w:sz w:val="22"/>
                <w:szCs w:val="22"/>
              </w:rPr>
              <w:t xml:space="preserve">  9x50cm</w:t>
            </w:r>
          </w:p>
          <w:p w14:paraId="73B78791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- 2 ręczniki 30x40cm </w:t>
            </w:r>
          </w:p>
          <w:p w14:paraId="62D8BFBB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Całość zawinięta ma być w serwetę na stół instrumentariuszki o min. wym. 140x190cm, </w:t>
            </w:r>
            <w:proofErr w:type="spellStart"/>
            <w:r w:rsidRPr="004B1D51">
              <w:rPr>
                <w:sz w:val="22"/>
                <w:szCs w:val="22"/>
              </w:rPr>
              <w:t>wcmocniona</w:t>
            </w:r>
            <w:proofErr w:type="spellEnd"/>
            <w:r w:rsidRPr="004B1D51">
              <w:rPr>
                <w:sz w:val="22"/>
                <w:szCs w:val="22"/>
              </w:rPr>
              <w:t xml:space="preserve">. </w:t>
            </w:r>
          </w:p>
          <w:p w14:paraId="30406517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Zestaw w opakowaniu typu "folia-papier", posiadającym dwie samoprzylepne naklejki transferowe  zawierające nazwę dostawcy, numer referencyjny produktu, numer serii i datę ważności. Opakowanie zbiorcze (karton)  zabezpieczone dodatkowo wewnętrznie workiem z folii PE.  Na opakowaniu zbiorczym kolorystyczny wskaźnik sterylizacji. Zgodność  parametrów  oferowanych sterylnych zestawów serwet z normami  MDD 93/42, EN 13795, EN ISO 11135 -1 oraz EN 556 - 1.</w:t>
            </w:r>
          </w:p>
          <w:p w14:paraId="3172FC5F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zestawu.</w:t>
            </w:r>
          </w:p>
          <w:p w14:paraId="3352B656" w14:textId="74F82125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Na potwierdzenie ww. opisu zestawu Wykonawca załączy folder od importera/dystrybutora. Ponadto na spełnienie normy EN 13795 Wykonawca przedstawi Deklarację Zgodności - wersję w j. angielskim od producenta oraz polskie tłumaczenie od importera/dystrybutora.</w:t>
            </w:r>
          </w:p>
          <w:p w14:paraId="0379C1AD" w14:textId="77777777" w:rsidR="00F74C15" w:rsidRPr="004B1D51" w:rsidRDefault="00F74C15" w:rsidP="00F74C15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00FC4231" w14:textId="77777777" w:rsidR="000445D8" w:rsidRDefault="000445D8" w:rsidP="00044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27E87D82" w14:textId="77777777" w:rsidR="004B1D51" w:rsidRPr="004B1D51" w:rsidRDefault="004B1D51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6AE175" w14:textId="7B70EFB0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5.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5 dotyczy Pakietu nr 3 poz. 5:</w:t>
            </w:r>
          </w:p>
          <w:p w14:paraId="45D4F25A" w14:textId="059E8090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Zwracamy się do Zamawiającego z prośbą o dopuszczenie do zaoferowania w ww. pozycji alternatywnej jałowej serwety jednorazowego użytku z włókniny dwuwarstwowej PE + PP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o gramaturze 55 g/m2, pakowanej pojedynczo, posiadającej rozmiar 150 x 240  cm. Serweta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w opakowaniu typu "folia-papier", posiadającym dwie samoprzylepne naklejki transferowe  zawierające nazwę dostawcy, numer referencyjny produktu, numer serii i datę ważności. Opakowanie zbiorcze (karton) zabezpieczone  dodatkowo wewnętrznie workiem z folii PE. Zgodność  parametrów  oferowanej serwety z normami  MDD 93/42, EN 13795-1:2019, EN ISO 11135 -1 oraz EN 556 - 1. </w:t>
            </w:r>
          </w:p>
          <w:p w14:paraId="77CDDCDB" w14:textId="6D198E7E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serwety.</w:t>
            </w:r>
            <w:r w:rsidR="00F74C15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 xml:space="preserve">Na potwierdzenie ww. opisu zestawu </w:t>
            </w:r>
            <w:r w:rsidRPr="004B1D51">
              <w:rPr>
                <w:sz w:val="22"/>
                <w:szCs w:val="22"/>
              </w:rPr>
              <w:lastRenderedPageBreak/>
              <w:t>Wykonawca załączy folder od importera/dystrybutora. Ponadto na spełnienie normy EN 13795-1:2019 Wykonawca przedstawi Deklarację Zgodności - wersję w j. angielskim od producenta oraz polskie tłumaczenie od importera/dystrybutora.</w:t>
            </w:r>
          </w:p>
          <w:p w14:paraId="087C5AFB" w14:textId="77777777" w:rsidR="00F74C15" w:rsidRPr="004B1D51" w:rsidRDefault="00F74C15" w:rsidP="00F74C15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2F9EC747" w14:textId="5D02BF51" w:rsidR="006121F7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0445D8">
              <w:rPr>
                <w:b/>
                <w:bCs/>
                <w:sz w:val="22"/>
                <w:szCs w:val="22"/>
              </w:rPr>
              <w:t>Dopuszcza się z zachowaniem pozostałych warunków SWZ.</w:t>
            </w:r>
          </w:p>
          <w:p w14:paraId="428E73FE" w14:textId="77777777" w:rsidR="004B1D51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94FC33C" w14:textId="449E3C1F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6.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6 dotyczy Pakietu nr 3 poz. 6:</w:t>
            </w:r>
          </w:p>
          <w:p w14:paraId="0401C9D7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Zwracamy się do Zamawiającego z prośbą o dopuszczenie do zaoferowania w ww. pozycji alternatywnego wysokiej jakości jałowego zestawu do zabiegów PCNL, zgodnego z opisem:</w:t>
            </w:r>
          </w:p>
          <w:p w14:paraId="53A8E617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Jałowy zestaw do PCNL (endoskopowy/przezskórny zabieg usunięcia kamieni z wnętrza nerki) - serwety niezawierające celulozy ani wiskozy, wykonane z chłonnego laminatu polietylenu </w:t>
            </w:r>
          </w:p>
          <w:p w14:paraId="118FE7E9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i włókniny  polipropylenowej o minimalnej gramaturze 56 g/m?. Odporność materiału na przenikanie cieczy  - min. 285 cm H?O, odporność na rozrywanie - min. 315 </w:t>
            </w:r>
            <w:proofErr w:type="spellStart"/>
            <w:r w:rsidRPr="004B1D51">
              <w:rPr>
                <w:sz w:val="22"/>
                <w:szCs w:val="22"/>
              </w:rPr>
              <w:t>kPa</w:t>
            </w:r>
            <w:proofErr w:type="spellEnd"/>
            <w:r w:rsidRPr="004B1D51">
              <w:rPr>
                <w:sz w:val="22"/>
                <w:szCs w:val="22"/>
              </w:rPr>
              <w:t xml:space="preserve">. </w:t>
            </w:r>
          </w:p>
          <w:p w14:paraId="58C08A2B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Skład : </w:t>
            </w:r>
          </w:p>
          <w:p w14:paraId="6D817A1F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- 1 serweta do PCNL 200x300cm z otworem samoprzylepnym min. 20x23 cm i workiem do zbierania płynów 60x120cm </w:t>
            </w:r>
          </w:p>
          <w:p w14:paraId="1B36E3AF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- serweta na stół instrumentariuszki o min. wym. 140x190cm, </w:t>
            </w:r>
            <w:proofErr w:type="spellStart"/>
            <w:r w:rsidRPr="004B1D51">
              <w:rPr>
                <w:sz w:val="22"/>
                <w:szCs w:val="22"/>
              </w:rPr>
              <w:t>wcmocniona</w:t>
            </w:r>
            <w:proofErr w:type="spellEnd"/>
            <w:r w:rsidRPr="004B1D51">
              <w:rPr>
                <w:sz w:val="22"/>
                <w:szCs w:val="22"/>
              </w:rPr>
              <w:t>.</w:t>
            </w:r>
          </w:p>
          <w:p w14:paraId="23C9841F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Zestaw w opakowaniu typu "folia-papier", posiadającym dwie samoprzylepne naklejki transferowe  zawierające nazwę dostawcy, numer referencyjny produktu, numer serii i datę ważności. Opakowanie zbiorcze (karton) zabezpieczone dodatkowo wewnętrznie workiem z folii PE.  Zgodność  parametrów  oferowanych sterylnych zestawów serwet z normami  MDD 93/42, EN 13795, EN ISO 11135 -1 oraz EN 556 - 1.</w:t>
            </w:r>
          </w:p>
          <w:p w14:paraId="04DE610C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zestawu.</w:t>
            </w:r>
          </w:p>
          <w:p w14:paraId="75936EA3" w14:textId="243444DF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Na potwierdzenie ww. opisu zestawu Wykonawca załączy folder od importera/dystrybutora. Ponadto na spełnienie normy EN 13795 Wykonawca przedstawi Deklarację Zgodności - wersję w j. angielskim od producenta oraz polskie tłumaczenie od importera/dystrybutora.</w:t>
            </w:r>
          </w:p>
          <w:p w14:paraId="0442E4C6" w14:textId="77777777" w:rsidR="00F74C15" w:rsidRPr="004B1D51" w:rsidRDefault="00F74C15" w:rsidP="00F74C15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4D727C10" w14:textId="77777777" w:rsidR="000445D8" w:rsidRDefault="000445D8" w:rsidP="00044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46B65EC8" w14:textId="77777777" w:rsidR="004B1D51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D14FD12" w14:textId="643F3C91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>7.</w:t>
            </w:r>
            <w:r w:rsidR="004B1D51" w:rsidRPr="004B1D51">
              <w:rPr>
                <w:b/>
                <w:bCs/>
                <w:sz w:val="22"/>
                <w:szCs w:val="22"/>
              </w:rPr>
              <w:t xml:space="preserve"> </w:t>
            </w:r>
            <w:r w:rsidRPr="004B1D51">
              <w:rPr>
                <w:b/>
                <w:bCs/>
                <w:sz w:val="22"/>
                <w:szCs w:val="22"/>
              </w:rPr>
              <w:t>Pytanie nr 7 dotyczy Pakietu nr 3 poz. 7:</w:t>
            </w:r>
          </w:p>
          <w:p w14:paraId="693D7F7E" w14:textId="75BD5D76" w:rsidR="006121F7" w:rsidRPr="004B1D51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Zwracamy się do Zamawiającego z prośbą o dopuszczenie do zaoferowania w ww. pozycji jałowej serwety jednorazowego użytku na stolik Mayo o wymiarach 80x145 cm, wykonanej z folii polietylenowej o grubości 0,065 mm. Serweta posiada wzmocnienie min. 60x145 cm włókniną polipropylenową o gramaturze 40g/m?, składana teleskopowo. Zapakowana w kopertę typu "folia-papier", posiadającą dwie samoprzylepne naklejki transferowe zawierające nazwę dostawcy, numer referencyjny produktu, numer serii i datę ważności. Opakowanie zbiorcze (karton) zabezpieczone  dodatkowo wewnętrznie workiem z folii PE. Zgodność  parametrów  oferowanych sterylnej serwety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z normami  MDD 93/42, EN 13795-1:2019, EN ISO 11135 -1 oraz EN 556 - 1</w:t>
            </w:r>
          </w:p>
          <w:p w14:paraId="7750EA73" w14:textId="77777777" w:rsidR="006121F7" w:rsidRPr="004B1D51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Ponadto informuję, iż brak klasy palności dla ww. serwety.</w:t>
            </w:r>
          </w:p>
          <w:p w14:paraId="763F2A45" w14:textId="449726EE" w:rsidR="006121F7" w:rsidRPr="004B1D51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Na potwierdzenie ww. opisu zestawu Wykonawca załączy folder od importera/dystrybutora. Ponadto na spełnienie normy EN 13795-1:2019 Wykonawca przedstawi Deklarację Zgodności - wersję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w j. angielskim od producenta oraz polskie tłumaczenie od importera/dystrybutora, jak również kartę techniczną - wersję w j. angielskim od producenta oraz polskie tłumaczenie od importera/dystrybutora.</w:t>
            </w:r>
          </w:p>
          <w:p w14:paraId="4DE5978B" w14:textId="4866CAE2" w:rsidR="004B1D51" w:rsidRPr="004B1D51" w:rsidRDefault="000445D8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45D8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392CBCC8" w14:textId="4C2A1469" w:rsidR="006121F7" w:rsidRPr="00654AA2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4AA2">
              <w:rPr>
                <w:b/>
                <w:bCs/>
                <w:sz w:val="22"/>
                <w:szCs w:val="22"/>
              </w:rPr>
              <w:t>8.</w:t>
            </w:r>
            <w:r w:rsidR="004B1D51" w:rsidRPr="00654AA2">
              <w:rPr>
                <w:b/>
                <w:bCs/>
                <w:sz w:val="22"/>
                <w:szCs w:val="22"/>
              </w:rPr>
              <w:t xml:space="preserve"> </w:t>
            </w:r>
            <w:r w:rsidRPr="00654AA2">
              <w:rPr>
                <w:b/>
                <w:bCs/>
                <w:sz w:val="22"/>
                <w:szCs w:val="22"/>
              </w:rPr>
              <w:t>Pytanie nr 8 dotyczy Pakietu nr 3 poz. 1-7</w:t>
            </w:r>
          </w:p>
          <w:p w14:paraId="04530420" w14:textId="4C6472DB" w:rsidR="006121F7" w:rsidRPr="00654AA2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AA2">
              <w:rPr>
                <w:sz w:val="22"/>
                <w:szCs w:val="22"/>
              </w:rPr>
              <w:t xml:space="preserve">Zwracamy się do Zamawiającego z prośbą o odstąpienie od wymogu przedstawienia od dystrybutora/importera upoważnienia do reprezentowania wytwórcy i zastąpienie go oświadczeniem od dystrybutora/importera, iż oferuje i sprzedaje wyroby za zgodą producenta. Pragniemy zwrócić uwagę, iż Wykonawca przystępując do każdego postępowania przetargowego składa oświadczenia zgodne </w:t>
            </w:r>
            <w:r w:rsidR="00F74C15" w:rsidRPr="00654AA2">
              <w:rPr>
                <w:sz w:val="22"/>
                <w:szCs w:val="22"/>
              </w:rPr>
              <w:br/>
            </w:r>
            <w:r w:rsidRPr="00654AA2">
              <w:rPr>
                <w:sz w:val="22"/>
                <w:szCs w:val="22"/>
              </w:rPr>
              <w:t xml:space="preserve">z prawdą (biorąc pod uwagę odpowiedzialność za składanie oświadczeń stojących w sprzeczności </w:t>
            </w:r>
            <w:r w:rsidR="00F74C15" w:rsidRPr="00654AA2">
              <w:rPr>
                <w:sz w:val="22"/>
                <w:szCs w:val="22"/>
              </w:rPr>
              <w:br/>
            </w:r>
            <w:r w:rsidRPr="00654AA2">
              <w:rPr>
                <w:sz w:val="22"/>
                <w:szCs w:val="22"/>
              </w:rPr>
              <w:lastRenderedPageBreak/>
              <w:t>z prawdą), a przedłożenie oświadczenia od dystrybutora/importera znacznie ułatwi proces przygotowania oferty przetargowej, bez angażowania producenta.</w:t>
            </w:r>
          </w:p>
          <w:p w14:paraId="7FD1ED54" w14:textId="7EAF4C2F" w:rsidR="006121F7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654AA2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338AA814" w14:textId="77777777" w:rsidR="006121F7" w:rsidRPr="004B1D51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5EC4C8" w14:textId="2F596CB7" w:rsidR="006121F7" w:rsidRPr="004B1D51" w:rsidRDefault="006121F7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Pytania do wzoru umowy: </w:t>
            </w:r>
          </w:p>
          <w:p w14:paraId="42C0D122" w14:textId="4D27EF72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1.</w:t>
            </w:r>
            <w:r w:rsidR="004B1D51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 xml:space="preserve">Wnosimy o wykreślenie § 2 ust. 8 projektu umowy. UZASADNIENIE: Zgodnie z art. 552 ustawy Kodeks Cywilny w zw. z art. 8 ustawy z dnia 11 września 2019 roku Praw zamówień publicznych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(Dz. U. z 2021 r. poz. 1129 ze zm.) celem przepisu zawartego w Kodeksie Cywilnym, który zgodnie</w:t>
            </w:r>
            <w:r w:rsidR="00F74C15">
              <w:rPr>
                <w:sz w:val="22"/>
                <w:szCs w:val="22"/>
              </w:rPr>
              <w:t xml:space="preserve">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z poglądem doktryny stanowi lex </w:t>
            </w:r>
            <w:proofErr w:type="spellStart"/>
            <w:r w:rsidRPr="004B1D51">
              <w:rPr>
                <w:sz w:val="22"/>
                <w:szCs w:val="22"/>
              </w:rPr>
              <w:t>specialis</w:t>
            </w:r>
            <w:proofErr w:type="spellEnd"/>
            <w:r w:rsidRPr="004B1D51">
              <w:rPr>
                <w:sz w:val="22"/>
                <w:szCs w:val="22"/>
              </w:rPr>
              <w:t xml:space="preserve"> w stosunku do art. 490 KC (S. Buczkowski, w: Komentarz KC, t. II, 1972, s. 1281; C. Żuławska, w: Komentarz do KC, Ks. III, t. II, 2011, s. 50-51; Z. Gawlik,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w: </w:t>
            </w:r>
            <w:proofErr w:type="spellStart"/>
            <w:r w:rsidRPr="004B1D51">
              <w:rPr>
                <w:sz w:val="22"/>
                <w:szCs w:val="22"/>
              </w:rPr>
              <w:t>Kidyba</w:t>
            </w:r>
            <w:proofErr w:type="spellEnd"/>
            <w:r w:rsidRPr="004B1D51">
              <w:rPr>
                <w:sz w:val="22"/>
                <w:szCs w:val="22"/>
              </w:rPr>
              <w:t>, Komentarz KC, t. III, cz. 2, 2014, s. 93; Z. Banaszczyk, w: Pietrzykowski, Komentarz KC,</w:t>
            </w:r>
          </w:p>
          <w:p w14:paraId="34B84FFD" w14:textId="39CB0C4D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 t. II, 2015, s. 298; J. Jezioro, w: Gniewek, Machnikowski, Komentarz KC, 2014, s. 1112; wyr. SA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w Szczecinie z 9.10.2013 r., I </w:t>
            </w:r>
            <w:proofErr w:type="spellStart"/>
            <w:r w:rsidRPr="004B1D51">
              <w:rPr>
                <w:sz w:val="22"/>
                <w:szCs w:val="22"/>
              </w:rPr>
              <w:t>ACa</w:t>
            </w:r>
            <w:proofErr w:type="spellEnd"/>
            <w:r w:rsidRPr="004B1D51">
              <w:rPr>
                <w:sz w:val="22"/>
                <w:szCs w:val="22"/>
              </w:rPr>
              <w:t xml:space="preserve"> 364/13) jest minimalizacja ryzyka po stronie Wykonawcy zobowiązanego do wcześniejszego spełnienia świadczenia, zaś zwłoka Zamawiającego w zapłacie ceny jest efektem naruszenia przez niego podstawowego obowiązku zapłaty ceny, wynikającego z art. 535 KC. Mając powyższe na uwadze niezasadnym wydaje się przystanie przez Wykonawcę na propozycję ograniczenia jego uprawnienia.</w:t>
            </w:r>
          </w:p>
          <w:p w14:paraId="684D8D1A" w14:textId="77777777" w:rsidR="004B1D51" w:rsidRDefault="004B1D51" w:rsidP="004B1D5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1F553972" w14:textId="2B87116E" w:rsidR="004B1D51" w:rsidRDefault="004B1D51" w:rsidP="00044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77B46C2B" w14:textId="77777777" w:rsidR="000445D8" w:rsidRPr="004B1D51" w:rsidRDefault="000445D8" w:rsidP="000445D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DE171E2" w14:textId="2389811D" w:rsidR="006121F7" w:rsidRDefault="006121F7" w:rsidP="00B30D4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2.</w:t>
            </w:r>
            <w:r w:rsidR="004B1D51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>Wnosimy o modyfikację § 11 ust. 1 projektu umowy poprzez dodanie do jego treści "z zastrzeżeniem wyjątków umową przewidzianych."</w:t>
            </w:r>
          </w:p>
          <w:p w14:paraId="6D2AFFF0" w14:textId="168528CB" w:rsidR="004B1D51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Zamawiający wyraża zgodę. Zmiana zostanie ujęta na etapie tworzenia umowy. </w:t>
            </w:r>
          </w:p>
          <w:p w14:paraId="2ED4E7D6" w14:textId="6DC2EA41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3.</w:t>
            </w:r>
            <w:r w:rsidR="004B1D51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 xml:space="preserve">Wnosimy o modyfikację § 11 ust. 3 projektu umowy poprzez nadanie mu treści: "W przypadku zmiany stawki podatku VAT na wyroby będące przedmiotem zamówienia, cena ulegnie zmianie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z dniem wejścia w życie aktu prawnego określającego zmianę stawki VAT, z zastrzeżeniem, że zmianie ulegnie wówczas wyłącznie cena brutto, cena netto pozostanie bez zmian. Zmiana umowy w tym przypadku nastąpi automatycznie i nie wymaga zawarcia aneksu w formie pisemnej." UZASADNIENIE: Wysokość stawki podatku VAT na wyroby będące przedmiotem zamówienia jest czynnikiem cenotwórczym, niezależnym do swobodnego uznania i woli Stron. Zmiana stawki podatku VAT następuje bowiem w drodze zmiany właściwej ustawy, w dniu oznaczonym przez ustawodawcę,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a Strony nie mogą się uchylać od jej skutków i zobowiązane są ponosić związane z nią koszty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w terminach i na zasadach określonych przez ustawodawcę. W ocenie Wykonawcy, w kontekście powyższego, obciążanie Wykonawcy skutkami tejże zmiany lub skutkami ewentualnego opóźnienia w jej wprowadzaniu, tj. uzależnieniem zmiany ceny brutto w związku ze zmianą stawki podatku VAT od podpisania stosownego aneksu do umowy, stoi w sprzeczności z przepisami podatkowymi.</w:t>
            </w:r>
          </w:p>
          <w:p w14:paraId="055F6781" w14:textId="77777777" w:rsidR="004B1D51" w:rsidRDefault="004B1D51" w:rsidP="004B1D51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3756B165" w14:textId="6F3250BF" w:rsidR="004B1D51" w:rsidRPr="004B1D51" w:rsidRDefault="004B1D51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B1D51">
              <w:rPr>
                <w:b/>
                <w:bCs/>
                <w:sz w:val="22"/>
                <w:szCs w:val="22"/>
              </w:rPr>
              <w:t xml:space="preserve">Odpowiedź: </w:t>
            </w:r>
            <w:r w:rsidR="00F74C15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732865AC" w14:textId="4674B219" w:rsidR="006121F7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4.</w:t>
            </w:r>
            <w:r w:rsidR="00F74C15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 xml:space="preserve">Wnosimy o modyfikację § 11 projektu umowy poprzez dodanie ust. 8 o treści: "Zamawiający dopuszcza możliwość zmiany ceny w przypadku zmiany cen producenta lub w przypadku zmiany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w czasie trwania umowy kursu dolara amerykańskiego w stosunku do złotego o co najmniej 5%.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>W takim przypadku zmiana umowy nastąpi w formie aneksu." UZASADNIENIE: Zmiana zaproponowana przez Wykonawcę jest odpowiedzią na czynniki niezależne od Wykonawcy, a mające realny wpływ na cenę wyrobów dostarczanych w ramach umowy przetargowej. Należy podkreślić, że Wykonawca nie powinien być w całości i samodzielnie obciążany ryzykiem zmiany stosunków gospodarczych, a tym samym zobowiązany do realizowania umowy po rażąco niskich cenach.</w:t>
            </w:r>
          </w:p>
          <w:p w14:paraId="4A74C914" w14:textId="7D52E06D" w:rsidR="00F74C15" w:rsidRDefault="00F74C15" w:rsidP="00F74C15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6F789F78" w14:textId="15597444" w:rsidR="00F74C15" w:rsidRPr="00F74C15" w:rsidRDefault="00F74C15" w:rsidP="00F74C15">
            <w:pPr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F74C15">
              <w:rPr>
                <w:b/>
                <w:bCs/>
                <w:sz w:val="22"/>
                <w:szCs w:val="22"/>
              </w:rPr>
              <w:t xml:space="preserve">Odpowiedź: Zamawiający nie wyraża zgody. </w:t>
            </w:r>
          </w:p>
          <w:p w14:paraId="4B934CAD" w14:textId="77777777" w:rsidR="00F74C15" w:rsidRPr="004B1D51" w:rsidRDefault="00F74C15" w:rsidP="00F74C15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6FD165ED" w14:textId="2F7784C4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5.</w:t>
            </w:r>
            <w:r w:rsidR="00F74C15">
              <w:rPr>
                <w:sz w:val="22"/>
                <w:szCs w:val="22"/>
              </w:rPr>
              <w:t xml:space="preserve"> </w:t>
            </w:r>
            <w:r w:rsidRPr="004B1D51">
              <w:rPr>
                <w:sz w:val="22"/>
                <w:szCs w:val="22"/>
              </w:rPr>
              <w:t>Wnosimy o modyfikację § 12 ust. 1 projektu umowy poprzez obniżenie przewidzianych nim kar umownych do wysokości:</w:t>
            </w:r>
          </w:p>
          <w:p w14:paraId="4F402B69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lastRenderedPageBreak/>
              <w:t>a) 0,5% wartości zamówionego a niedostarczonego towaru za każdy dzień roboczy zwłoki w lit. a);</w:t>
            </w:r>
          </w:p>
          <w:p w14:paraId="6BCE2DCA" w14:textId="77777777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>b) 5% wartości niezrealizowanej części umowy w lit. b) i c).</w:t>
            </w:r>
          </w:p>
          <w:p w14:paraId="5FBF85A2" w14:textId="7641C76A" w:rsidR="006121F7" w:rsidRPr="004B1D51" w:rsidRDefault="006121F7" w:rsidP="00F74C15">
            <w:pPr>
              <w:ind w:left="28" w:right="-74"/>
              <w:jc w:val="both"/>
              <w:rPr>
                <w:sz w:val="22"/>
                <w:szCs w:val="22"/>
              </w:rPr>
            </w:pPr>
            <w:r w:rsidRPr="004B1D51">
              <w:rPr>
                <w:sz w:val="22"/>
                <w:szCs w:val="22"/>
              </w:rPr>
              <w:t xml:space="preserve">UZASADNIENIE: Podkreślamy, że Zamawiający kształtując wysokość kar umownych w projekcie umowy powinien mieć na uwadze, że wysokość ta nie powinna prowadzić do nieuzasadnionego wzbogacenia zamawiającego czy naruszenia zasady proporcjonalności, określonej w art. 16 ustawy </w:t>
            </w:r>
            <w:r w:rsidR="00F74C15">
              <w:rPr>
                <w:sz w:val="22"/>
                <w:szCs w:val="22"/>
              </w:rPr>
              <w:br/>
            </w:r>
            <w:r w:rsidRPr="004B1D51">
              <w:rPr>
                <w:sz w:val="22"/>
                <w:szCs w:val="22"/>
              </w:rPr>
              <w:t xml:space="preserve">z dnia 11 września 2019 roku prawo zamówień publicznych (Dz.U. z 2021 r. poz. 1129 ze zm.). Kara umowna jako surogat odszkodowania, powinna zmierzać do naprawienia szkody wyrządzonej zamawiającemu z tytułu niewykonania lub nienależytego wykonania świadczenia niepieniężnego, natomiast nie powinna stanowić dla niego źródła dodatkowego zysku (zob. wyrok Sądu Apelacyjnego w Katowicach z dnia 28 września 2010 r., V </w:t>
            </w:r>
            <w:proofErr w:type="spellStart"/>
            <w:r w:rsidRPr="004B1D51">
              <w:rPr>
                <w:sz w:val="22"/>
                <w:szCs w:val="22"/>
              </w:rPr>
              <w:t>ACa</w:t>
            </w:r>
            <w:proofErr w:type="spellEnd"/>
            <w:r w:rsidRPr="004B1D51">
              <w:rPr>
                <w:sz w:val="22"/>
                <w:szCs w:val="22"/>
              </w:rPr>
              <w:t xml:space="preserve"> 267/10).</w:t>
            </w:r>
          </w:p>
          <w:p w14:paraId="49B4D0CC" w14:textId="49FAF6D6" w:rsidR="006121F7" w:rsidRPr="004B1D51" w:rsidRDefault="00F74C15" w:rsidP="00B30D4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</w:tc>
      </w:tr>
      <w:tr w:rsidR="000445D8" w:rsidRPr="004B1D51" w14:paraId="7A7BA1D3" w14:textId="77777777" w:rsidTr="00B30D42">
        <w:tc>
          <w:tcPr>
            <w:tcW w:w="9356" w:type="dxa"/>
            <w:shd w:val="clear" w:color="auto" w:fill="auto"/>
          </w:tcPr>
          <w:p w14:paraId="578DEAF5" w14:textId="77777777" w:rsidR="000445D8" w:rsidRPr="004B1D51" w:rsidRDefault="000445D8" w:rsidP="00B30D4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9B39BAF" w14:textId="71D039CA" w:rsidR="00BE7BFD" w:rsidRDefault="00BE7BFD" w:rsidP="00520165">
      <w:pPr>
        <w:jc w:val="both"/>
        <w:rPr>
          <w:sz w:val="22"/>
          <w:szCs w:val="22"/>
        </w:rPr>
      </w:pPr>
    </w:p>
    <w:p w14:paraId="1BD55BDF" w14:textId="5FA6AB33" w:rsidR="00F74C15" w:rsidRDefault="00F74C15" w:rsidP="00520165">
      <w:pPr>
        <w:jc w:val="both"/>
        <w:rPr>
          <w:sz w:val="22"/>
          <w:szCs w:val="22"/>
        </w:rPr>
      </w:pPr>
    </w:p>
    <w:p w14:paraId="1802ADDA" w14:textId="77777777" w:rsidR="000445D8" w:rsidRPr="004B1D51" w:rsidRDefault="000445D8" w:rsidP="00520165">
      <w:pPr>
        <w:jc w:val="both"/>
        <w:rPr>
          <w:sz w:val="22"/>
          <w:szCs w:val="22"/>
        </w:rPr>
      </w:pPr>
    </w:p>
    <w:p w14:paraId="191FF75A" w14:textId="23A07CD9" w:rsidR="006D4AB3" w:rsidRPr="00F74C15" w:rsidRDefault="00F74C15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F74C15">
        <w:rPr>
          <w:i/>
          <w:iCs/>
          <w:sz w:val="24"/>
          <w:szCs w:val="24"/>
        </w:rPr>
        <w:t>Przewodniczący Komisji Przetargowej</w:t>
      </w:r>
    </w:p>
    <w:p w14:paraId="10D12271" w14:textId="751E3F34" w:rsidR="00F74C15" w:rsidRPr="00F74C15" w:rsidRDefault="00F74C15" w:rsidP="00F74C15">
      <w:pPr>
        <w:spacing w:before="120" w:after="120" w:line="360" w:lineRule="auto"/>
        <w:rPr>
          <w:i/>
          <w:iCs/>
          <w:sz w:val="24"/>
          <w:szCs w:val="24"/>
        </w:rPr>
      </w:pP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</w:r>
      <w:r w:rsidRPr="00F74C15">
        <w:rPr>
          <w:i/>
          <w:iCs/>
          <w:sz w:val="24"/>
          <w:szCs w:val="24"/>
        </w:rPr>
        <w:tab/>
        <w:t xml:space="preserve">Agnieszka Biel </w:t>
      </w:r>
    </w:p>
    <w:sectPr w:rsidR="00F74C15" w:rsidRPr="00F74C1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B27AB" w14:textId="77777777" w:rsidR="004D56BB" w:rsidRDefault="004D56BB">
      <w:r>
        <w:separator/>
      </w:r>
    </w:p>
  </w:endnote>
  <w:endnote w:type="continuationSeparator" w:id="0">
    <w:p w14:paraId="2FC9E3A1" w14:textId="77777777" w:rsidR="004D56BB" w:rsidRDefault="004D5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866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82DE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38C6B" w14:textId="1F3F12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6FFE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535B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F15FEF" w14:textId="77777777" w:rsidR="006D4AB3" w:rsidRDefault="006D4AB3">
    <w:pPr>
      <w:pStyle w:val="Stopka"/>
      <w:tabs>
        <w:tab w:val="clear" w:pos="4536"/>
        <w:tab w:val="left" w:pos="6237"/>
      </w:tabs>
    </w:pPr>
  </w:p>
  <w:p w14:paraId="5BFA04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B8EAF" w14:textId="77777777" w:rsidR="004D56BB" w:rsidRDefault="004D56BB">
      <w:r>
        <w:separator/>
      </w:r>
    </w:p>
  </w:footnote>
  <w:footnote w:type="continuationSeparator" w:id="0">
    <w:p w14:paraId="5DF426AF" w14:textId="77777777" w:rsidR="004D56BB" w:rsidRDefault="004D5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4B14E" w14:textId="77777777" w:rsidR="006121F7" w:rsidRDefault="006121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C7854" w14:textId="77777777" w:rsidR="006121F7" w:rsidRDefault="006121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6127" w14:textId="77777777" w:rsidR="006121F7" w:rsidRDefault="006121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56BB"/>
    <w:rsid w:val="00031374"/>
    <w:rsid w:val="000445D8"/>
    <w:rsid w:val="000A1097"/>
    <w:rsid w:val="000E2A8F"/>
    <w:rsid w:val="0012774F"/>
    <w:rsid w:val="00144B7A"/>
    <w:rsid w:val="00180C6E"/>
    <w:rsid w:val="0029606A"/>
    <w:rsid w:val="004848F3"/>
    <w:rsid w:val="004A75F2"/>
    <w:rsid w:val="004B1D51"/>
    <w:rsid w:val="004D56BB"/>
    <w:rsid w:val="005144A9"/>
    <w:rsid w:val="00520165"/>
    <w:rsid w:val="005B1B08"/>
    <w:rsid w:val="006121F7"/>
    <w:rsid w:val="00632C3C"/>
    <w:rsid w:val="00654AA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0F72"/>
    <w:rsid w:val="00F74C1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F3C368"/>
  <w15:chartTrackingRefBased/>
  <w15:docId w15:val="{E013342D-8E56-43D0-B119-38D586044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45D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6</Pages>
  <Words>2560</Words>
  <Characters>15686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5</cp:revision>
  <cp:lastPrinted>2001-02-10T14:28:00Z</cp:lastPrinted>
  <dcterms:created xsi:type="dcterms:W3CDTF">2022-03-10T07:49:00Z</dcterms:created>
  <dcterms:modified xsi:type="dcterms:W3CDTF">2022-03-10T13:47:00Z</dcterms:modified>
</cp:coreProperties>
</file>