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13016" w14:textId="34AD6A9B" w:rsidR="00467493" w:rsidRDefault="001A1339" w:rsidP="00467493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Oznaczenie sprawy: ZP/613</w:t>
      </w:r>
      <w:r w:rsidR="00467493">
        <w:rPr>
          <w:rFonts w:ascii="Arial" w:eastAsia="Times New Roman" w:hAnsi="Arial" w:cs="Arial"/>
          <w:bCs/>
          <w:lang w:eastAsia="pl-PL"/>
        </w:rPr>
        <w:t>/D/2</w:t>
      </w:r>
      <w:r w:rsidR="001D31D7">
        <w:rPr>
          <w:rFonts w:ascii="Arial" w:eastAsia="Times New Roman" w:hAnsi="Arial" w:cs="Arial"/>
          <w:bCs/>
          <w:lang w:eastAsia="pl-PL"/>
        </w:rPr>
        <w:t>2</w:t>
      </w:r>
    </w:p>
    <w:p w14:paraId="2D4153E4" w14:textId="1F7D91DB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48551C0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5A5EF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Projektowa</w:t>
      </w:r>
      <w:r w:rsidR="00E65222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ne postanowienia umowy 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ul. Wieniawskiego 1,61-712 Poznań,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7156E817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 xml:space="preserve">podstawowym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t.j.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Dz. U. z 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>2021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 xml:space="preserve"> r., poz. 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1129 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ze zm.)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84DBBAB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242E8B40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>dost</w:t>
      </w:r>
      <w:r w:rsidR="00467493">
        <w:rPr>
          <w:rFonts w:ascii="Arial" w:eastAsia="Times New Roman" w:hAnsi="Arial" w:cs="Arial"/>
          <w:b/>
          <w:lang w:eastAsia="pl-PL"/>
        </w:rPr>
        <w:t>awa książek na potrzeby projektów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="001D31D7">
        <w:rPr>
          <w:rFonts w:ascii="Arial" w:eastAsia="Times New Roman" w:hAnsi="Arial" w:cs="Arial"/>
          <w:b/>
          <w:lang w:eastAsia="pl-PL"/>
        </w:rPr>
        <w:t>realizowanych na Uniwersytecie im. Adama Mickiewicza w Poznaniu</w:t>
      </w:r>
      <w:r w:rsidRPr="005A5EFF">
        <w:rPr>
          <w:rFonts w:ascii="Arial" w:eastAsia="Times New Roman" w:hAnsi="Arial" w:cs="Arial"/>
          <w:b/>
          <w:lang w:eastAsia="pl-PL"/>
        </w:rPr>
        <w:t xml:space="preserve">  - część …………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3BF1B009" w14:textId="544E2944" w:rsidR="001D31D7" w:rsidRPr="001D31D7" w:rsidRDefault="005A5EFF" w:rsidP="001D31D7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59D33E95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7E1EDB55" w:rsidR="005A5EFF" w:rsidRPr="001A13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……….</w:t>
      </w:r>
      <w:r w:rsidR="00024D5A">
        <w:rPr>
          <w:rFonts w:ascii="Arial" w:eastAsia="Times New Roman" w:hAnsi="Arial" w:cs="Arial"/>
          <w:b/>
          <w:lang w:eastAsia="pl-PL"/>
        </w:rPr>
        <w:t xml:space="preserve"> </w:t>
      </w:r>
      <w:r w:rsidR="00C8431A">
        <w:rPr>
          <w:rFonts w:ascii="Arial" w:eastAsia="Times New Roman" w:hAnsi="Arial" w:cs="Arial"/>
          <w:b/>
          <w:lang w:eastAsia="pl-PL"/>
        </w:rPr>
        <w:t>dni/</w:t>
      </w:r>
      <w:r w:rsidR="00024D5A">
        <w:rPr>
          <w:rFonts w:ascii="Arial" w:eastAsia="Times New Roman" w:hAnsi="Arial" w:cs="Arial"/>
          <w:b/>
          <w:lang w:eastAsia="pl-PL"/>
        </w:rPr>
        <w:t>tygodni (zgodnie z SWZ i ofertą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</w:p>
    <w:p w14:paraId="1C7B1514" w14:textId="26BEE08A" w:rsidR="001A1339" w:rsidRPr="001A1339" w:rsidRDefault="001A1339" w:rsidP="001A1339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i/>
          <w:lang w:eastAsia="pl-PL"/>
        </w:rPr>
        <w:t>Termin realizacji umowy stanowi jedno z kryteriów oceny ofert.</w:t>
      </w:r>
    </w:p>
    <w:p w14:paraId="6CED06E7" w14:textId="4A1D8012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……………………………………………</w:t>
      </w:r>
      <w:r w:rsidR="002B2596">
        <w:rPr>
          <w:rFonts w:ascii="Arial" w:eastAsia="Times New Roman" w:hAnsi="Arial" w:cs="Arial"/>
          <w:lang w:eastAsia="pl-PL"/>
        </w:rPr>
        <w:t>.</w:t>
      </w:r>
      <w:r w:rsidR="00A87AC5">
        <w:rPr>
          <w:rFonts w:ascii="Arial" w:eastAsia="Times New Roman" w:hAnsi="Arial" w:cs="Arial"/>
          <w:lang w:eastAsia="pl-PL"/>
        </w:rPr>
        <w:t xml:space="preserve"> </w:t>
      </w:r>
      <w:r w:rsidR="00A87AC5" w:rsidRPr="007C6659">
        <w:rPr>
          <w:rFonts w:ascii="Arial" w:eastAsia="Times New Roman" w:hAnsi="Arial" w:cs="Arial"/>
          <w:b/>
          <w:lang w:eastAsia="pl-PL"/>
        </w:rPr>
        <w:t xml:space="preserve">Dostęp do ebooków zostanie przekazany w formie kodów na </w:t>
      </w:r>
      <w:r w:rsidR="00A87AC5">
        <w:rPr>
          <w:rFonts w:ascii="Arial" w:eastAsia="Times New Roman" w:hAnsi="Arial" w:cs="Arial"/>
          <w:b/>
          <w:lang w:eastAsia="pl-PL"/>
        </w:rPr>
        <w:t xml:space="preserve">ww. </w:t>
      </w:r>
      <w:r w:rsidR="00A87AC5" w:rsidRPr="007C6659">
        <w:rPr>
          <w:rFonts w:ascii="Arial" w:eastAsia="Times New Roman" w:hAnsi="Arial" w:cs="Arial"/>
          <w:b/>
          <w:lang w:eastAsia="pl-PL"/>
        </w:rPr>
        <w:t>adres e-mail</w:t>
      </w:r>
      <w:r w:rsidR="00A87AC5">
        <w:rPr>
          <w:rFonts w:ascii="Arial" w:eastAsia="Times New Roman" w:hAnsi="Arial" w:cs="Arial"/>
          <w:b/>
          <w:lang w:eastAsia="pl-PL"/>
        </w:rPr>
        <w:t xml:space="preserve">/ </w:t>
      </w:r>
      <w:r w:rsidR="00A87AC5" w:rsidRPr="00270BA5">
        <w:rPr>
          <w:rFonts w:ascii="Arial" w:eastAsia="Times New Roman" w:hAnsi="Arial" w:cs="Arial"/>
          <w:b/>
          <w:lang w:eastAsia="pl-PL"/>
        </w:rPr>
        <w:t xml:space="preserve">nastąpi po autoryzacji zakresów IP komputerów Zamawiającego. </w:t>
      </w:r>
      <w:r w:rsidR="00A87AC5">
        <w:rPr>
          <w:rFonts w:ascii="Arial" w:eastAsia="Times New Roman" w:hAnsi="Arial" w:cs="Arial"/>
          <w:b/>
          <w:lang w:eastAsia="pl-PL"/>
        </w:rPr>
        <w:t>(</w:t>
      </w:r>
      <w:r w:rsidR="00A87AC5">
        <w:rPr>
          <w:rFonts w:ascii="Arial" w:eastAsia="Times New Roman" w:hAnsi="Arial" w:cs="Arial"/>
          <w:b/>
          <w:lang w:eastAsia="pl-PL"/>
        </w:rPr>
        <w:t xml:space="preserve">jeżeli </w:t>
      </w:r>
      <w:bookmarkStart w:id="0" w:name="_GoBack"/>
      <w:bookmarkEnd w:id="0"/>
      <w:r w:rsidR="00A87AC5">
        <w:rPr>
          <w:rFonts w:ascii="Arial" w:eastAsia="Times New Roman" w:hAnsi="Arial" w:cs="Arial"/>
          <w:b/>
          <w:lang w:eastAsia="pl-PL"/>
        </w:rPr>
        <w:t>dotyczy)</w:t>
      </w:r>
    </w:p>
    <w:p w14:paraId="5C2EB617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jakości </w:t>
      </w:r>
      <w:r w:rsidRPr="005A5EFF">
        <w:rPr>
          <w:rFonts w:ascii="Arial" w:eastAsia="Times New Roman" w:hAnsi="Arial" w:cs="Arial"/>
          <w:lang w:eastAsia="pl-PL"/>
        </w:rPr>
        <w:t xml:space="preserve">lub ilości </w:t>
      </w:r>
      <w:r w:rsidRPr="005A5EFF">
        <w:rPr>
          <w:rFonts w:ascii="Arial" w:eastAsia="Times New Roman" w:hAnsi="Arial" w:cs="Arial"/>
          <w:lang w:val="x-none" w:eastAsia="pl-PL"/>
        </w:rPr>
        <w:t>wykonania przedmiotu umowy 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08BEBE7D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63F0763" w14:textId="77777777" w:rsidR="002B2596" w:rsidRDefault="002B2596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189E66BA" w14:textId="06034371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lastRenderedPageBreak/>
        <w:t>§ 3.</w:t>
      </w:r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760F42AF" w14:textId="68F1665B" w:rsidR="002A77C3" w:rsidRPr="00912BE5" w:rsidRDefault="002A77C3" w:rsidP="00912BE5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912BE5">
        <w:rPr>
          <w:rFonts w:ascii="Arial" w:hAnsi="Arial" w:cs="Arial"/>
        </w:rPr>
        <w:t xml:space="preserve">Strony ustalają, że wynagrodzenie będzie płatne na podstawie prawidłowo wystawionej przez Wykonawcę faktury VAT oraz po dokonaniu odbioru przedmiotu umowy przez Zamawiającego bez zastrzeżeń i podpisaniu protokołu odbioru. </w:t>
      </w:r>
    </w:p>
    <w:p w14:paraId="26F2066F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opatrzona symbolem sprawy ………………………..,  posiadać numer protokołu odbioru którego dotyczy oraz nazwę jednostki dla której dostarczony został poszczególny przedmiot umowy.</w:t>
      </w:r>
    </w:p>
    <w:p w14:paraId="2DED914A" w14:textId="1AC2055F" w:rsidR="005A5EFF" w:rsidRPr="00C931B7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r w:rsidR="00BE7AFE" w:rsidRPr="00C931B7">
        <w:rPr>
          <w:rFonts w:ascii="Arial" w:eastAsia="Times New Roman" w:hAnsi="Arial" w:cs="Arial"/>
          <w:lang w:eastAsia="pl-PL"/>
        </w:rPr>
        <w:t xml:space="preserve">t.j.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</w:p>
    <w:p w14:paraId="0DEB89DF" w14:textId="33A6396E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faktury wraz z podpisanym przez strony protokołem odbioru</w:t>
      </w:r>
      <w:r w:rsidR="00BE7AFE" w:rsidRPr="00C931B7">
        <w:rPr>
          <w:rFonts w:ascii="Arial" w:eastAsia="Times New Roman" w:hAnsi="Arial" w:cs="Arial"/>
          <w:bCs/>
          <w:lang w:eastAsia="ar-SA"/>
        </w:rPr>
        <w:t>, bez zastrzeżeń</w:t>
      </w:r>
      <w:r w:rsidRPr="00C931B7">
        <w:rPr>
          <w:rFonts w:ascii="Arial" w:eastAsia="Times New Roman" w:hAnsi="Arial" w:cs="Arial"/>
          <w:bCs/>
          <w:lang w:eastAsia="ar-SA"/>
        </w:rPr>
        <w:t xml:space="preserve">. </w:t>
      </w:r>
    </w:p>
    <w:p w14:paraId="2014D627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411365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</w:t>
      </w:r>
      <w:r w:rsidR="002B2596">
        <w:rPr>
          <w:rFonts w:ascii="Arial" w:eastAsia="Times New Roman" w:hAnsi="Arial" w:cs="Arial"/>
          <w:lang w:eastAsia="pl-PL"/>
        </w:rPr>
        <w:t>jach handlowych (t.j.: Dz.U. 2021, poz. 424</w:t>
      </w:r>
      <w:r w:rsidRPr="005A5EFF">
        <w:rPr>
          <w:rFonts w:ascii="Arial" w:eastAsia="Times New Roman" w:hAnsi="Arial" w:cs="Arial"/>
          <w:lang w:eastAsia="pl-PL"/>
        </w:rPr>
        <w:t xml:space="preserve"> z późn. zm.).</w:t>
      </w:r>
    </w:p>
    <w:p w14:paraId="594690F3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77777777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070CE4C2" w14:textId="7314919E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AFDF158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 potrąci je w pierwszej kolejności z wystawionej faktury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77777777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Łączna wartość kar umownych naliczonych na podstawie § 4 ust. 1 lit. b nie może przekroczyć 50% wartości umowy brutto  określonej w § 3 ust.1.</w:t>
      </w:r>
    </w:p>
    <w:p w14:paraId="0B73120B" w14:textId="40161CB8" w:rsidR="00912BE5" w:rsidRPr="002B2596" w:rsidRDefault="005A5EFF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lastRenderedPageBreak/>
        <w:t>Strony zastrzegają sobie prawo dochodzenia odszkodowania przenoszącego wysokość zastrzeżonej kary na zasadach ogólnych.</w:t>
      </w:r>
    </w:p>
    <w:p w14:paraId="7B1AA8A4" w14:textId="77777777" w:rsidR="002B2596" w:rsidRDefault="002B2596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B0B49C9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77777777" w:rsidR="005A5EFF" w:rsidRPr="005A5EF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dla swej ważności formy pisemnej pod rygorem nieważności, z zastrzeżeniem ust. 2.</w:t>
      </w:r>
    </w:p>
    <w:p w14:paraId="61D8AA17" w14:textId="2054C004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4A15ABCC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r w:rsidRPr="00C931B7">
        <w:rPr>
          <w:rFonts w:ascii="Arial" w:eastAsia="Times New Roman" w:hAnsi="Arial" w:cs="Arial"/>
          <w:lang w:eastAsia="pl-PL"/>
        </w:rPr>
        <w:t>ustawy Prawo zamówień publicznych.</w:t>
      </w:r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</w:t>
      </w:r>
      <w:r w:rsidRPr="005A5EFF">
        <w:rPr>
          <w:rFonts w:ascii="Arial" w:eastAsia="Times New Roman" w:hAnsi="Arial" w:cs="Arial"/>
          <w:lang w:eastAsia="pl-PL"/>
        </w:rPr>
        <w:lastRenderedPageBreak/>
        <w:t>przypadku może nastąpić w terminie 30 dni od powzięcia wiadomości o powyższych okolicznościach.</w:t>
      </w:r>
    </w:p>
    <w:p w14:paraId="66D07AB6" w14:textId="30B27EC4" w:rsidR="005A5EFF" w:rsidRPr="00C931B7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Zamawiającego.</w:t>
      </w:r>
    </w:p>
    <w:p w14:paraId="46FF8EF3" w14:textId="77777777" w:rsidR="00430AC6" w:rsidRPr="00C931B7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>W przypadku, gdy dokonano zmiany niniejszej umowy z naruszeniem art. 454 i 455 Pzp, Zamawiający może odstąpić od tej części umowy, której zmiana dotyczyła na podstawie art. 456 ust. 1 pkt 2 a) Pzp.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100D13BE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2B2596">
        <w:rPr>
          <w:rFonts w:ascii="Arial" w:eastAsia="Times New Roman" w:hAnsi="Arial" w:cs="Arial"/>
          <w:lang w:eastAsia="pl-PL"/>
        </w:rPr>
        <w:t>9 r. poz.1781</w:t>
      </w:r>
      <w:r w:rsidRPr="005A5EF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6D080BD6" w14:textId="77777777" w:rsidR="005A5EFF" w:rsidRPr="005A5EFF" w:rsidRDefault="005A5EFF" w:rsidP="005A5EFF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przepisy ustawy Prawo zamówień publicznych nie stanowią inaczej.</w:t>
      </w:r>
    </w:p>
    <w:p w14:paraId="2B0961DA" w14:textId="77777777" w:rsidR="00C931B7" w:rsidRDefault="00C931B7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CB9098" w14:textId="6B0B4956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4B7A6F79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33135F82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943BCF2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FD311EF" w14:textId="0F4542AF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p w14:paraId="5F63E8F8" w14:textId="77777777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</w:p>
    <w:p w14:paraId="3EF8CF5F" w14:textId="5591FC5B" w:rsidR="005A5EFF" w:rsidRPr="005A5EFF" w:rsidRDefault="005A5EFF" w:rsidP="00C931B7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</w:p>
    <w:sectPr w:rsidR="005A5EFF" w:rsidRPr="005A5EFF" w:rsidSect="00C931B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623CF" w14:textId="77777777" w:rsidR="0049378E" w:rsidRDefault="0049378E" w:rsidP="005A5EFF">
      <w:pPr>
        <w:spacing w:after="0" w:line="240" w:lineRule="auto"/>
      </w:pPr>
      <w:r>
        <w:separator/>
      </w:r>
    </w:p>
  </w:endnote>
  <w:endnote w:type="continuationSeparator" w:id="0">
    <w:p w14:paraId="7FF89B84" w14:textId="77777777" w:rsidR="0049378E" w:rsidRDefault="0049378E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D6F4" w14:textId="77777777" w:rsidR="0049378E" w:rsidRDefault="0049378E" w:rsidP="005A5EFF">
      <w:pPr>
        <w:spacing w:after="0" w:line="240" w:lineRule="auto"/>
      </w:pPr>
      <w:r>
        <w:separator/>
      </w:r>
    </w:p>
  </w:footnote>
  <w:footnote w:type="continuationSeparator" w:id="0">
    <w:p w14:paraId="5D20DD37" w14:textId="77777777" w:rsidR="0049378E" w:rsidRDefault="0049378E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24D5A"/>
    <w:rsid w:val="00070371"/>
    <w:rsid w:val="001A1339"/>
    <w:rsid w:val="001A3AC6"/>
    <w:rsid w:val="001D31D7"/>
    <w:rsid w:val="00222642"/>
    <w:rsid w:val="00270BA5"/>
    <w:rsid w:val="00287928"/>
    <w:rsid w:val="002A77C3"/>
    <w:rsid w:val="002B2596"/>
    <w:rsid w:val="00343AB0"/>
    <w:rsid w:val="003749C7"/>
    <w:rsid w:val="003B24F7"/>
    <w:rsid w:val="00430AC6"/>
    <w:rsid w:val="00467493"/>
    <w:rsid w:val="0049378E"/>
    <w:rsid w:val="005A5EFF"/>
    <w:rsid w:val="00693184"/>
    <w:rsid w:val="00912BE5"/>
    <w:rsid w:val="009901DF"/>
    <w:rsid w:val="00A4671A"/>
    <w:rsid w:val="00A87AC5"/>
    <w:rsid w:val="00BE7AFE"/>
    <w:rsid w:val="00C12E32"/>
    <w:rsid w:val="00C8431A"/>
    <w:rsid w:val="00C931B7"/>
    <w:rsid w:val="00CC740C"/>
    <w:rsid w:val="00E65222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2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7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77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77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7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1782</Words>
  <Characters>10697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16</cp:revision>
  <cp:lastPrinted>2022-01-04T13:31:00Z</cp:lastPrinted>
  <dcterms:created xsi:type="dcterms:W3CDTF">2021-03-17T07:10:00Z</dcterms:created>
  <dcterms:modified xsi:type="dcterms:W3CDTF">2022-03-03T12:44:00Z</dcterms:modified>
</cp:coreProperties>
</file>