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6E97" w:rsidRPr="00975843" w:rsidRDefault="009917B6" w:rsidP="00874C7E">
      <w:pPr>
        <w:ind w:left="851" w:right="990"/>
        <w:rPr>
          <w:rFonts w:ascii="Times New Roman" w:hAnsi="Times New Roman" w:cs="Times New Roman"/>
        </w:rPr>
      </w:pPr>
      <w:r>
        <w:rPr>
          <w:rFonts w:ascii="Times New Roman" w:hAnsi="Times New Roman" w:cs="Times New Roman"/>
        </w:rPr>
        <w:t xml:space="preserve"> </w:t>
      </w:r>
    </w:p>
    <w:p w:rsidR="0051738D" w:rsidRPr="00C72799" w:rsidRDefault="00C72799" w:rsidP="00C72799">
      <w:pPr>
        <w:spacing w:after="0" w:line="240" w:lineRule="auto"/>
        <w:ind w:left="7080" w:right="990"/>
        <w:jc w:val="center"/>
        <w:rPr>
          <w:rFonts w:ascii="Times New Roman" w:eastAsia="Times New Roman" w:hAnsi="Times New Roman" w:cs="Times New Roman"/>
          <w:b/>
          <w:color w:val="000000"/>
          <w:lang w:eastAsia="pl-PL"/>
        </w:rPr>
      </w:pPr>
      <w:r w:rsidRPr="00C72799">
        <w:rPr>
          <w:rFonts w:ascii="Times New Roman" w:eastAsia="Times New Roman" w:hAnsi="Times New Roman" w:cs="Times New Roman"/>
          <w:b/>
          <w:color w:val="000000"/>
          <w:lang w:eastAsia="pl-PL"/>
        </w:rPr>
        <w:t>Znak sprawy: KA-2/014/2022</w:t>
      </w:r>
    </w:p>
    <w:p w:rsidR="00C72799" w:rsidRDefault="00C72799" w:rsidP="00C72799">
      <w:pPr>
        <w:spacing w:after="0" w:line="240" w:lineRule="auto"/>
        <w:ind w:left="7080" w:right="990"/>
        <w:jc w:val="center"/>
        <w:rPr>
          <w:rFonts w:ascii="Times New Roman" w:eastAsia="Times New Roman" w:hAnsi="Times New Roman" w:cs="Times New Roman"/>
          <w:b/>
          <w:color w:val="000000"/>
          <w:lang w:eastAsia="pl-PL"/>
        </w:rPr>
      </w:pPr>
      <w:r w:rsidRPr="00C72799">
        <w:rPr>
          <w:rFonts w:ascii="Times New Roman" w:eastAsia="Times New Roman" w:hAnsi="Times New Roman" w:cs="Times New Roman"/>
          <w:b/>
          <w:color w:val="000000"/>
          <w:lang w:eastAsia="pl-PL"/>
        </w:rPr>
        <w:t>Załącznik nr 5 do SWZ</w:t>
      </w:r>
    </w:p>
    <w:p w:rsidR="00C72799" w:rsidRPr="00975843" w:rsidRDefault="00C72799" w:rsidP="00C72799">
      <w:pPr>
        <w:spacing w:after="0" w:line="240" w:lineRule="auto"/>
        <w:ind w:left="7080" w:right="990"/>
        <w:jc w:val="center"/>
        <w:rPr>
          <w:rFonts w:ascii="Times New Roman" w:eastAsia="Times New Roman" w:hAnsi="Times New Roman" w:cs="Times New Roman"/>
          <w:color w:val="000000"/>
          <w:lang w:eastAsia="pl-PL"/>
        </w:rPr>
      </w:pPr>
    </w:p>
    <w:p w:rsidR="0051738D" w:rsidRPr="00975843" w:rsidRDefault="0051738D" w:rsidP="003031C1">
      <w:pPr>
        <w:spacing w:after="0" w:line="240" w:lineRule="auto"/>
        <w:ind w:left="851" w:right="990"/>
        <w:jc w:val="both"/>
        <w:rPr>
          <w:rFonts w:ascii="Times New Roman" w:eastAsia="Times New Roman" w:hAnsi="Times New Roman" w:cs="Times New Roman"/>
          <w:i/>
          <w:iCs/>
          <w:color w:val="000000"/>
          <w:lang w:eastAsia="pl-PL"/>
        </w:rPr>
      </w:pPr>
      <w:r w:rsidRPr="00975843">
        <w:rPr>
          <w:rFonts w:ascii="Times New Roman" w:eastAsia="Times New Roman" w:hAnsi="Times New Roman" w:cs="Times New Roman"/>
          <w:bCs/>
          <w:color w:val="000000"/>
          <w:lang w:eastAsia="pl-PL"/>
        </w:rPr>
        <w:t>Szczegółowy opis i zakres przedmiotu zamówienia wraz z istotnymi postanowieniami umowy:</w:t>
      </w:r>
      <w:r w:rsidRPr="00975843">
        <w:rPr>
          <w:rFonts w:ascii="Times New Roman" w:eastAsia="Times New Roman" w:hAnsi="Times New Roman" w:cs="Times New Roman"/>
          <w:i/>
          <w:iCs/>
          <w:color w:val="000000"/>
          <w:lang w:eastAsia="pl-PL"/>
        </w:rPr>
        <w:t xml:space="preserve"> </w:t>
      </w:r>
    </w:p>
    <w:p w:rsidR="0051738D" w:rsidRPr="00975843" w:rsidRDefault="0051738D" w:rsidP="00874C7E">
      <w:pPr>
        <w:spacing w:after="0" w:line="240" w:lineRule="auto"/>
        <w:ind w:left="851" w:right="990"/>
        <w:jc w:val="both"/>
        <w:rPr>
          <w:rFonts w:ascii="Times New Roman" w:eastAsia="Times New Roman" w:hAnsi="Times New Roman" w:cs="Times New Roman"/>
          <w:iCs/>
          <w:lang w:eastAsia="pl-PL"/>
        </w:rPr>
      </w:pPr>
      <w:r w:rsidRPr="00975843">
        <w:rPr>
          <w:rFonts w:ascii="Times New Roman" w:eastAsia="Times New Roman" w:hAnsi="Times New Roman" w:cs="Times New Roman"/>
          <w:lang w:eastAsia="pl-PL"/>
        </w:rPr>
        <w:t xml:space="preserve">Zamówienie niniejsze jest realizowane w ramach projektu pn.: „Zaawansowana technologicznie, inteligentna infrastruktura (krytyczna) sieci wodociągowej dla systemów zbiorowego zaopatrzenia w wodę” – współfinansowanego przez Unię Europejską ze środków Europejskiego Funduszu Rozwoju Regionalnego w ramach Programu </w:t>
      </w:r>
      <w:r w:rsidRPr="00975843">
        <w:rPr>
          <w:rFonts w:ascii="Times New Roman" w:eastAsia="Times New Roman" w:hAnsi="Times New Roman" w:cs="Times New Roman"/>
          <w:iCs/>
          <w:lang w:eastAsia="pl-PL"/>
        </w:rPr>
        <w:t xml:space="preserve">Inteligentny Rozwój lata 2014-2020. </w:t>
      </w:r>
      <w:r w:rsidRPr="00975843">
        <w:rPr>
          <w:rFonts w:ascii="Times New Roman" w:eastAsia="Times New Roman" w:hAnsi="Times New Roman" w:cs="Times New Roman"/>
          <w:lang w:eastAsia="pl-PL"/>
        </w:rPr>
        <w:t xml:space="preserve">Projekt realizowany w ramach konkursu Narodowego Centrum Badań i Rozwoju: </w:t>
      </w:r>
      <w:r w:rsidRPr="00975843">
        <w:rPr>
          <w:rFonts w:ascii="Times New Roman" w:eastAsia="Times New Roman" w:hAnsi="Times New Roman" w:cs="Times New Roman"/>
          <w:iCs/>
          <w:lang w:eastAsia="pl-PL"/>
        </w:rPr>
        <w:t xml:space="preserve">„Projekty aplikacyjne. Projekt nr POIR.04.01.04-00-0041/18). </w:t>
      </w:r>
    </w:p>
    <w:p w:rsidR="0051738D" w:rsidRPr="00975843" w:rsidRDefault="0051738D" w:rsidP="00874C7E">
      <w:pPr>
        <w:spacing w:after="0" w:line="240" w:lineRule="auto"/>
        <w:ind w:left="851" w:right="990"/>
        <w:jc w:val="both"/>
        <w:rPr>
          <w:rFonts w:ascii="Times New Roman" w:eastAsia="Times New Roman" w:hAnsi="Times New Roman" w:cs="Times New Roman"/>
          <w:i/>
          <w:iCs/>
          <w:color w:val="FF0000"/>
          <w:lang w:eastAsia="pl-PL"/>
        </w:rPr>
      </w:pPr>
    </w:p>
    <w:p w:rsidR="00975843" w:rsidRPr="00975843" w:rsidRDefault="00975843" w:rsidP="00975843">
      <w:pPr>
        <w:spacing w:after="0" w:line="360" w:lineRule="auto"/>
        <w:ind w:left="851" w:right="990"/>
        <w:jc w:val="both"/>
        <w:rPr>
          <w:rFonts w:ascii="Times New Roman" w:eastAsia="Calibri" w:hAnsi="Times New Roman" w:cs="Times New Roman"/>
          <w:bCs/>
          <w:i/>
        </w:rPr>
      </w:pPr>
      <w:r w:rsidRPr="00975843">
        <w:rPr>
          <w:rFonts w:ascii="Times New Roman" w:eastAsia="Calibri" w:hAnsi="Times New Roman" w:cs="Times New Roman"/>
          <w:b/>
          <w:bCs/>
          <w:u w:val="single"/>
        </w:rPr>
        <w:t xml:space="preserve">Kod CPV:  </w:t>
      </w:r>
      <w:r w:rsidRPr="00975843">
        <w:rPr>
          <w:rFonts w:ascii="Times New Roman" w:eastAsia="Calibri" w:hAnsi="Times New Roman" w:cs="Times New Roman"/>
          <w:bCs/>
          <w:i/>
        </w:rPr>
        <w:t>38000000-5</w:t>
      </w:r>
      <w:r w:rsidRPr="00975843">
        <w:rPr>
          <w:rFonts w:ascii="Times New Roman" w:eastAsia="Calibri" w:hAnsi="Times New Roman" w:cs="Times New Roman"/>
          <w:b/>
          <w:bCs/>
          <w:i/>
        </w:rPr>
        <w:t xml:space="preserve"> </w:t>
      </w:r>
      <w:r w:rsidRPr="00975843">
        <w:rPr>
          <w:rFonts w:ascii="Times New Roman" w:eastAsia="Calibri" w:hAnsi="Times New Roman" w:cs="Times New Roman"/>
          <w:bCs/>
          <w:iCs/>
        </w:rPr>
        <w:t>Sprzęt laboratoryjny</w:t>
      </w:r>
      <w:r w:rsidRPr="00975843">
        <w:rPr>
          <w:rFonts w:ascii="Times New Roman" w:eastAsia="Calibri" w:hAnsi="Times New Roman" w:cs="Times New Roman"/>
          <w:bCs/>
          <w:i/>
        </w:rPr>
        <w:t>, optyczny i precyzyjny (z wyjątkiem szklanego).</w:t>
      </w:r>
    </w:p>
    <w:p w:rsidR="00583810" w:rsidRPr="00975843" w:rsidRDefault="00583810" w:rsidP="00583810">
      <w:pPr>
        <w:spacing w:after="0" w:line="360" w:lineRule="auto"/>
        <w:ind w:left="851" w:right="990"/>
        <w:jc w:val="both"/>
        <w:rPr>
          <w:rFonts w:ascii="Times New Roman" w:eastAsia="Calibri" w:hAnsi="Times New Roman" w:cs="Times New Roman"/>
          <w:bCs/>
        </w:rPr>
      </w:pPr>
      <w:r w:rsidRPr="00975843">
        <w:rPr>
          <w:rFonts w:ascii="Times New Roman" w:eastAsia="Calibri" w:hAnsi="Times New Roman" w:cs="Times New Roman"/>
          <w:bCs/>
        </w:rPr>
        <w:tab/>
      </w:r>
      <w:r w:rsidRPr="00975843">
        <w:rPr>
          <w:rFonts w:ascii="Times New Roman" w:eastAsia="Calibri" w:hAnsi="Times New Roman" w:cs="Times New Roman"/>
          <w:bCs/>
        </w:rPr>
        <w:tab/>
        <w:t xml:space="preserve"> </w:t>
      </w:r>
    </w:p>
    <w:p w:rsidR="00704789" w:rsidRPr="00975843" w:rsidRDefault="00704789" w:rsidP="00704789">
      <w:pPr>
        <w:spacing w:after="0" w:line="360" w:lineRule="auto"/>
        <w:ind w:left="851" w:right="990"/>
        <w:rPr>
          <w:rFonts w:ascii="Times New Roman" w:eastAsia="Times New Roman" w:hAnsi="Times New Roman" w:cs="Times New Roman"/>
          <w:lang w:eastAsia="pl-PL"/>
        </w:rPr>
      </w:pPr>
      <w:r w:rsidRPr="00975843">
        <w:rPr>
          <w:rFonts w:ascii="Times New Roman" w:eastAsia="Times New Roman" w:hAnsi="Times New Roman" w:cs="Times New Roman"/>
          <w:u w:val="single"/>
          <w:lang w:eastAsia="pl-PL"/>
        </w:rPr>
        <w:t>Zamówienie dotyczy zadnia pn</w:t>
      </w:r>
      <w:r w:rsidRPr="00975843">
        <w:rPr>
          <w:rFonts w:ascii="Times New Roman" w:eastAsia="Times New Roman" w:hAnsi="Times New Roman" w:cs="Times New Roman"/>
          <w:lang w:eastAsia="pl-PL"/>
        </w:rPr>
        <w:t xml:space="preserve">.: </w:t>
      </w:r>
    </w:p>
    <w:p w:rsidR="00975843" w:rsidRPr="00975843" w:rsidRDefault="00C72799" w:rsidP="00975843">
      <w:pPr>
        <w:spacing w:after="0" w:line="360" w:lineRule="auto"/>
        <w:ind w:left="851" w:right="990"/>
        <w:rPr>
          <w:rFonts w:ascii="Times New Roman" w:eastAsia="Times New Roman" w:hAnsi="Times New Roman" w:cs="Times New Roman"/>
          <w:b/>
          <w:bCs/>
          <w:u w:val="single"/>
          <w:lang w:eastAsia="pl-PL"/>
        </w:rPr>
      </w:pPr>
      <w:r w:rsidRPr="00975843">
        <w:rPr>
          <w:rFonts w:ascii="Times New Roman" w:eastAsia="Times New Roman" w:hAnsi="Times New Roman" w:cs="Times New Roman"/>
          <w:b/>
          <w:bCs/>
          <w:i/>
          <w:lang w:eastAsia="pl-PL"/>
        </w:rPr>
        <w:t>D</w:t>
      </w:r>
      <w:r w:rsidR="00975843" w:rsidRPr="00975843">
        <w:rPr>
          <w:rFonts w:ascii="Times New Roman" w:eastAsia="Times New Roman" w:hAnsi="Times New Roman" w:cs="Times New Roman"/>
          <w:b/>
          <w:bCs/>
          <w:i/>
          <w:lang w:eastAsia="pl-PL"/>
        </w:rPr>
        <w:t>ostawa</w:t>
      </w:r>
      <w:r>
        <w:rPr>
          <w:rFonts w:ascii="Times New Roman" w:eastAsia="Times New Roman" w:hAnsi="Times New Roman" w:cs="Times New Roman"/>
          <w:b/>
          <w:bCs/>
          <w:i/>
          <w:lang w:eastAsia="pl-PL"/>
        </w:rPr>
        <w:t xml:space="preserve">, projekt instalacji i </w:t>
      </w:r>
      <w:r w:rsidR="00975843" w:rsidRPr="00975843">
        <w:rPr>
          <w:rFonts w:ascii="Times New Roman" w:eastAsia="Times New Roman" w:hAnsi="Times New Roman" w:cs="Times New Roman"/>
          <w:b/>
          <w:bCs/>
          <w:i/>
          <w:lang w:eastAsia="pl-PL"/>
        </w:rPr>
        <w:t xml:space="preserve"> i montaż</w:t>
      </w:r>
      <w:r w:rsidR="00975843" w:rsidRPr="00975843">
        <w:rPr>
          <w:rFonts w:ascii="Times New Roman" w:eastAsia="Times New Roman" w:hAnsi="Times New Roman" w:cs="Times New Roman"/>
          <w:b/>
          <w:bCs/>
          <w:lang w:eastAsia="pl-PL"/>
        </w:rPr>
        <w:t xml:space="preserve"> </w:t>
      </w:r>
      <w:r w:rsidR="00975843" w:rsidRPr="00975843">
        <w:rPr>
          <w:rFonts w:ascii="Times New Roman" w:eastAsia="Times New Roman" w:hAnsi="Times New Roman" w:cs="Times New Roman"/>
          <w:b/>
          <w:bCs/>
          <w:i/>
          <w:lang w:eastAsia="pl-PL"/>
        </w:rPr>
        <w:t>kompletnych zestawów urządzeń do pomiarów parametrów jakości wody w sieci wodociągowej (on-line) i w Zakładach Uzdatniania Wody (on-line)</w:t>
      </w:r>
      <w:r w:rsidR="00D74460">
        <w:rPr>
          <w:rFonts w:ascii="Times New Roman" w:eastAsia="Times New Roman" w:hAnsi="Times New Roman" w:cs="Times New Roman"/>
          <w:b/>
          <w:bCs/>
          <w:i/>
          <w:lang w:eastAsia="pl-PL"/>
        </w:rPr>
        <w:t>- 11 zestawów</w:t>
      </w:r>
    </w:p>
    <w:p w:rsidR="004E40FE" w:rsidRPr="004E40FE" w:rsidRDefault="004E40FE" w:rsidP="004E40FE">
      <w:pPr>
        <w:spacing w:after="0" w:line="276" w:lineRule="auto"/>
        <w:ind w:left="851" w:right="848"/>
        <w:jc w:val="both"/>
        <w:rPr>
          <w:rFonts w:ascii="Calibri" w:eastAsia="Calibri" w:hAnsi="Calibri" w:cs="Calibri"/>
          <w:b/>
          <w:u w:val="single"/>
        </w:rPr>
      </w:pPr>
      <w:r w:rsidRPr="004E40FE">
        <w:rPr>
          <w:rFonts w:ascii="Calibri" w:eastAsia="Calibri" w:hAnsi="Calibri" w:cs="Calibri"/>
          <w:b/>
          <w:u w:val="single"/>
        </w:rPr>
        <w:t>Opis ogólny:</w:t>
      </w:r>
    </w:p>
    <w:p w:rsidR="004E40FE" w:rsidRPr="004E40FE" w:rsidRDefault="004E40FE" w:rsidP="004E40FE">
      <w:pPr>
        <w:numPr>
          <w:ilvl w:val="0"/>
          <w:numId w:val="14"/>
        </w:numPr>
        <w:spacing w:after="0" w:line="276" w:lineRule="auto"/>
        <w:ind w:left="851" w:right="848"/>
        <w:contextualSpacing/>
        <w:jc w:val="both"/>
        <w:rPr>
          <w:rFonts w:ascii="Calibri" w:eastAsia="Calibri" w:hAnsi="Calibri" w:cs="Calibri"/>
          <w:b/>
          <w:u w:val="single"/>
        </w:rPr>
      </w:pPr>
      <w:r w:rsidRPr="004E40FE">
        <w:rPr>
          <w:rFonts w:ascii="Calibri" w:eastAsia="Calibri" w:hAnsi="Calibri" w:cs="Calibri"/>
          <w:b/>
          <w:u w:val="single"/>
        </w:rPr>
        <w:t>Pomiary wody w sieci wodociągowej</w:t>
      </w:r>
    </w:p>
    <w:p w:rsidR="004E40FE" w:rsidRPr="004E40FE" w:rsidRDefault="00CE156B" w:rsidP="004E40FE">
      <w:pPr>
        <w:spacing w:after="0" w:line="276" w:lineRule="auto"/>
        <w:ind w:left="851" w:right="848"/>
        <w:jc w:val="both"/>
        <w:rPr>
          <w:rFonts w:ascii="Calibri" w:eastAsia="Calibri" w:hAnsi="Calibri" w:cs="Times New Roman"/>
          <w:color w:val="FF0000"/>
        </w:rPr>
      </w:pPr>
      <w:r>
        <w:rPr>
          <w:rFonts w:ascii="Calibri" w:eastAsia="Calibri" w:hAnsi="Calibri" w:cs="Calibri"/>
        </w:rPr>
        <w:t>11</w:t>
      </w:r>
      <w:r w:rsidR="004E40FE" w:rsidRPr="004E40FE">
        <w:rPr>
          <w:rFonts w:ascii="Calibri" w:eastAsia="Calibri" w:hAnsi="Calibri" w:cs="Calibri"/>
        </w:rPr>
        <w:t xml:space="preserve"> kompletnych zestawów urządzeń do pomiarów ciągłych (on-line) parametrów jakości wody w sieci wodociągowej wraz z sondami, elektrodami, przetwornikiem (preferowany 1 przetwornik dla wszystkich mierzonych parametrów), przewodami, kablami, armaturą przesyłową, odcinającą (zasuwki), przepływową  i ciśnieniową, panelem pomiarowym i innymi elementami montażowymi niezbędnymi do prawidłowego zainstalowania urządzeń i prawidłowej ich pracy.</w:t>
      </w:r>
      <w:r w:rsidR="004E40FE" w:rsidRPr="004E40FE">
        <w:rPr>
          <w:rFonts w:ascii="Calibri" w:eastAsia="Calibri" w:hAnsi="Calibri" w:cs="Times New Roman"/>
        </w:rPr>
        <w:t xml:space="preserve"> Urządzenia montowane będą w komorach, zbiornikach sieciowych, hydroforniach, które przeznaczone są do pracy bezobsługowej. Lokalizacja</w:t>
      </w:r>
      <w:r>
        <w:rPr>
          <w:rFonts w:ascii="Calibri" w:eastAsia="Calibri" w:hAnsi="Calibri" w:cs="Times New Roman"/>
        </w:rPr>
        <w:t xml:space="preserve"> </w:t>
      </w:r>
      <w:r w:rsidR="004E40FE" w:rsidRPr="004E40FE">
        <w:rPr>
          <w:rFonts w:ascii="Calibri" w:eastAsia="Calibri" w:hAnsi="Calibri" w:cs="Times New Roman"/>
        </w:rPr>
        <w:t>11</w:t>
      </w:r>
      <w:r>
        <w:rPr>
          <w:rFonts w:ascii="Calibri" w:eastAsia="Calibri" w:hAnsi="Calibri" w:cs="Times New Roman"/>
        </w:rPr>
        <w:t>punktów</w:t>
      </w:r>
      <w:r w:rsidR="004E40FE" w:rsidRPr="004E40FE">
        <w:rPr>
          <w:rFonts w:ascii="Calibri" w:eastAsia="Calibri" w:hAnsi="Calibri" w:cs="Times New Roman"/>
        </w:rPr>
        <w:t xml:space="preserve"> punktów montażu kompletnych zestawów urządzeń pomiarowych</w:t>
      </w:r>
      <w:r w:rsidR="006C71E4">
        <w:rPr>
          <w:rFonts w:ascii="Calibri" w:eastAsia="Calibri" w:hAnsi="Calibri" w:cs="Times New Roman"/>
        </w:rPr>
        <w:t xml:space="preserve"> </w:t>
      </w:r>
      <w:r w:rsidR="006C71E4" w:rsidRPr="001343C5">
        <w:rPr>
          <w:rFonts w:ascii="Calibri" w:eastAsia="Calibri" w:hAnsi="Calibri" w:cs="Times New Roman"/>
        </w:rPr>
        <w:t>zostanie udostępniona po podpisaniu umowy</w:t>
      </w:r>
      <w:r w:rsidR="001343C5">
        <w:rPr>
          <w:rFonts w:ascii="Calibri" w:eastAsia="Calibri" w:hAnsi="Calibri" w:cs="Times New Roman"/>
        </w:rPr>
        <w:t>.</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Zamówienie obejmuje dostawę urządzeń wraz z projektem instalacji, montażem i uruchomieniem urządzeń. </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Pojedynczy komplet urządzeń pomiarowych złożony jest z:</w:t>
      </w:r>
    </w:p>
    <w:p w:rsidR="004E40FE" w:rsidRPr="004E53B1" w:rsidRDefault="004E40FE" w:rsidP="004E40FE">
      <w:pPr>
        <w:numPr>
          <w:ilvl w:val="0"/>
          <w:numId w:val="15"/>
        </w:numPr>
        <w:spacing w:after="0" w:line="276" w:lineRule="auto"/>
        <w:ind w:left="851" w:right="848"/>
        <w:contextualSpacing/>
        <w:jc w:val="both"/>
        <w:rPr>
          <w:rFonts w:ascii="Calibri" w:eastAsia="Calibri" w:hAnsi="Calibri" w:cs="Calibri"/>
        </w:rPr>
      </w:pPr>
      <w:r w:rsidRPr="004E40FE">
        <w:rPr>
          <w:rFonts w:ascii="Calibri" w:eastAsia="Calibri" w:hAnsi="Calibri" w:cs="Calibri"/>
        </w:rPr>
        <w:t xml:space="preserve">urządzeń do pomiaru: </w:t>
      </w:r>
      <w:proofErr w:type="spellStart"/>
      <w:r w:rsidRPr="004E40FE">
        <w:rPr>
          <w:rFonts w:ascii="Calibri" w:eastAsia="Calibri" w:hAnsi="Calibri" w:cs="Calibri"/>
        </w:rPr>
        <w:t>pH</w:t>
      </w:r>
      <w:proofErr w:type="spellEnd"/>
      <w:r w:rsidRPr="004E40FE">
        <w:rPr>
          <w:rFonts w:ascii="Calibri" w:eastAsia="Calibri" w:hAnsi="Calibri" w:cs="Calibri"/>
        </w:rPr>
        <w:t>, przewodności, temperatury, chloru wolnego, absorbancji przy długości fali 254nm (SAK</w:t>
      </w:r>
      <w:r w:rsidRPr="004E40FE">
        <w:rPr>
          <w:rFonts w:ascii="Calibri" w:eastAsia="Calibri" w:hAnsi="Calibri" w:cs="Calibri"/>
          <w:vertAlign w:val="subscript"/>
        </w:rPr>
        <w:t>254nm</w:t>
      </w:r>
      <w:r w:rsidRPr="004E40FE">
        <w:rPr>
          <w:rFonts w:ascii="Calibri" w:eastAsia="Calibri" w:hAnsi="Calibri" w:cs="Calibri"/>
        </w:rPr>
        <w:t xml:space="preserve">), które będą montowane na panelu pomiarowym – dla lokalizacji </w:t>
      </w:r>
      <w:r w:rsidRPr="004E53B1">
        <w:rPr>
          <w:rFonts w:ascii="Calibri" w:eastAsia="Calibri" w:hAnsi="Calibri" w:cs="Calibri"/>
        </w:rPr>
        <w:t>od 1 do 11 ,</w:t>
      </w:r>
    </w:p>
    <w:p w:rsidR="004E40FE" w:rsidRPr="004E53B1" w:rsidRDefault="004E40FE" w:rsidP="004E40FE">
      <w:pPr>
        <w:numPr>
          <w:ilvl w:val="0"/>
          <w:numId w:val="15"/>
        </w:numPr>
        <w:spacing w:after="0" w:line="276" w:lineRule="auto"/>
        <w:ind w:left="851" w:right="848"/>
        <w:contextualSpacing/>
        <w:jc w:val="both"/>
        <w:rPr>
          <w:rFonts w:ascii="Calibri" w:eastAsia="Calibri" w:hAnsi="Calibri" w:cs="Calibri"/>
        </w:rPr>
      </w:pPr>
      <w:r w:rsidRPr="004E40FE">
        <w:rPr>
          <w:rFonts w:ascii="Calibri" w:eastAsia="Calibri" w:hAnsi="Calibri" w:cs="Calibri"/>
        </w:rPr>
        <w:t>urządzenie do pomiaru mętności – montaż na panelu pomiarowym (</w:t>
      </w:r>
      <w:proofErr w:type="spellStart"/>
      <w:r w:rsidRPr="004E40FE">
        <w:rPr>
          <w:rFonts w:ascii="Calibri" w:eastAsia="Calibri" w:hAnsi="Calibri" w:cs="Calibri"/>
        </w:rPr>
        <w:t>j.w</w:t>
      </w:r>
      <w:proofErr w:type="spellEnd"/>
      <w:r w:rsidRPr="004E40FE">
        <w:rPr>
          <w:rFonts w:ascii="Calibri" w:eastAsia="Calibri" w:hAnsi="Calibri" w:cs="Calibri"/>
        </w:rPr>
        <w:t xml:space="preserve">. w pkt. a) – </w:t>
      </w:r>
      <w:r w:rsidRPr="004E53B1">
        <w:rPr>
          <w:rFonts w:ascii="Calibri" w:eastAsia="Calibri" w:hAnsi="Calibri" w:cs="Calibri"/>
        </w:rPr>
        <w:t>dla lokalizacji numer: 2 i 8 ,</w:t>
      </w:r>
    </w:p>
    <w:p w:rsidR="004E40FE" w:rsidRPr="004E53B1" w:rsidRDefault="004E40FE" w:rsidP="004E40FE">
      <w:pPr>
        <w:numPr>
          <w:ilvl w:val="0"/>
          <w:numId w:val="15"/>
        </w:numPr>
        <w:spacing w:after="0" w:line="276" w:lineRule="auto"/>
        <w:ind w:left="851" w:right="848"/>
        <w:contextualSpacing/>
        <w:jc w:val="both"/>
        <w:rPr>
          <w:rFonts w:ascii="Calibri" w:eastAsia="Calibri" w:hAnsi="Calibri" w:cs="Calibri"/>
        </w:rPr>
      </w:pPr>
      <w:r w:rsidRPr="004E53B1">
        <w:rPr>
          <w:rFonts w:ascii="Calibri" w:eastAsia="Calibri" w:hAnsi="Calibri" w:cs="Calibri"/>
        </w:rPr>
        <w:t>urz</w:t>
      </w:r>
      <w:r w:rsidRPr="004E40FE">
        <w:rPr>
          <w:rFonts w:ascii="Calibri" w:eastAsia="Calibri" w:hAnsi="Calibri" w:cs="Calibri"/>
        </w:rPr>
        <w:t xml:space="preserve">ądzenie do pomiaru mętności – montaż bezpośrednio w rurociągu w odpowiedniej armaturze dostosowanej do średnic i materiałów z których wykonane są rurociągi – </w:t>
      </w:r>
      <w:r w:rsidRPr="004E53B1">
        <w:rPr>
          <w:rFonts w:ascii="Calibri" w:eastAsia="Calibri" w:hAnsi="Calibri" w:cs="Calibri"/>
        </w:rPr>
        <w:t xml:space="preserve">dla lokalizacji numer: 1,3,4,5,6,7,9,10,11 </w:t>
      </w:r>
    </w:p>
    <w:p w:rsidR="004E40FE" w:rsidRPr="004E40FE" w:rsidRDefault="004E40FE" w:rsidP="004E40FE">
      <w:pPr>
        <w:spacing w:after="0" w:line="276" w:lineRule="auto"/>
        <w:ind w:left="851" w:right="848"/>
        <w:jc w:val="both"/>
        <w:rPr>
          <w:rFonts w:ascii="Calibri" w:eastAsia="Calibri" w:hAnsi="Calibri" w:cs="Calibri"/>
        </w:rPr>
      </w:pP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Pobór wody do poszczególnych panelów pomiarowych odbywał się będzie za pomocą odpowiedniej armatury połączeniowej, przepływowej/ciśnieniowej (wg zaleceń producenta urządzeń), bezpośrednio z rurociągów o średnicy i rodzaju materiałów wskazanych na mapie lokalizacji </w:t>
      </w:r>
      <w:r w:rsidRPr="004E53B1">
        <w:rPr>
          <w:rFonts w:ascii="Calibri" w:eastAsia="Calibri" w:hAnsi="Calibri" w:cs="Calibri"/>
        </w:rPr>
        <w:t>,</w:t>
      </w:r>
      <w:r w:rsidRPr="004E40FE">
        <w:rPr>
          <w:rFonts w:ascii="Calibri" w:eastAsia="Calibri" w:hAnsi="Calibri" w:cs="Calibri"/>
        </w:rPr>
        <w:t xml:space="preserve"> po wcześniejszej redukcji ciśnienia, odpowiednio wg wskazań producenta urządzeń pomiarowych.  Wody po pomiarach, w ilościach wskazanych przez producenta urządzeń pomiarowych, będą odprowadzane</w:t>
      </w:r>
      <w:r w:rsidR="00CB1CE9">
        <w:rPr>
          <w:rFonts w:ascii="Calibri" w:eastAsia="Calibri" w:hAnsi="Calibri" w:cs="Calibri"/>
        </w:rPr>
        <w:br/>
      </w:r>
      <w:r w:rsidRPr="004E40FE">
        <w:rPr>
          <w:rFonts w:ascii="Calibri" w:eastAsia="Calibri" w:hAnsi="Calibri" w:cs="Calibri"/>
        </w:rPr>
        <w:t xml:space="preserve">(z zastosowaniem odpowiedniej armatury) do zaprojektowanego zbiornika (kolumny - buforu), z której pompa będzie wtłaczać je na powrót do rurociągu. Kolumna musi być zabezpieczona przed przelaniem </w:t>
      </w:r>
      <w:r w:rsidR="00CB1CE9">
        <w:rPr>
          <w:rFonts w:ascii="Calibri" w:eastAsia="Calibri" w:hAnsi="Calibri" w:cs="Calibri"/>
        </w:rPr>
        <w:br/>
      </w:r>
      <w:r w:rsidRPr="004E40FE">
        <w:rPr>
          <w:rFonts w:ascii="Calibri" w:eastAsia="Calibri" w:hAnsi="Calibri" w:cs="Calibri"/>
        </w:rPr>
        <w:t>a pompa przed sucho biegiem (poziom max i min.).</w:t>
      </w:r>
    </w:p>
    <w:p w:rsidR="004E40FE" w:rsidRPr="004E40FE" w:rsidRDefault="004E40FE" w:rsidP="004E40FE">
      <w:pPr>
        <w:spacing w:after="0" w:line="276" w:lineRule="auto"/>
        <w:ind w:left="851" w:right="848"/>
        <w:jc w:val="both"/>
        <w:rPr>
          <w:rFonts w:ascii="Calibri" w:eastAsia="Calibri" w:hAnsi="Calibri" w:cs="Calibri"/>
        </w:rPr>
      </w:pP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lastRenderedPageBreak/>
        <w:t>Wymiary paneli, urządzeń itp. muszą być dostosowane do wielkości komór pomiarowych i prześwitu włazów. Najmniejszy prześwit włazu/wejście do komory ma wymiar 60 cm.</w:t>
      </w:r>
    </w:p>
    <w:p w:rsidR="004E40FE" w:rsidRPr="004E40FE" w:rsidRDefault="004E40FE" w:rsidP="004E40FE">
      <w:pPr>
        <w:spacing w:after="0" w:line="276" w:lineRule="auto"/>
        <w:ind w:left="851" w:right="848"/>
        <w:jc w:val="both"/>
        <w:rPr>
          <w:rFonts w:ascii="Calibri" w:eastAsia="Calibri" w:hAnsi="Calibri" w:cs="Calibri"/>
        </w:rPr>
      </w:pPr>
    </w:p>
    <w:p w:rsidR="004E40FE" w:rsidRPr="004E40FE" w:rsidRDefault="004E40FE" w:rsidP="004E40FE">
      <w:pPr>
        <w:numPr>
          <w:ilvl w:val="0"/>
          <w:numId w:val="14"/>
        </w:numPr>
        <w:spacing w:after="0" w:line="276" w:lineRule="auto"/>
        <w:ind w:left="851" w:right="848"/>
        <w:contextualSpacing/>
        <w:jc w:val="both"/>
        <w:rPr>
          <w:rFonts w:ascii="Calibri" w:eastAsia="Calibri" w:hAnsi="Calibri" w:cs="Calibri"/>
          <w:b/>
          <w:u w:val="single"/>
        </w:rPr>
      </w:pPr>
      <w:r w:rsidRPr="004E40FE">
        <w:rPr>
          <w:rFonts w:ascii="Calibri" w:eastAsia="Calibri" w:hAnsi="Calibri" w:cs="Calibri"/>
          <w:b/>
          <w:u w:val="single"/>
        </w:rPr>
        <w:t xml:space="preserve">Pomiar </w:t>
      </w:r>
      <w:proofErr w:type="spellStart"/>
      <w:r w:rsidRPr="004E40FE">
        <w:rPr>
          <w:rFonts w:ascii="Calibri" w:eastAsia="Calibri" w:hAnsi="Calibri" w:cs="Calibri"/>
          <w:b/>
          <w:u w:val="single"/>
        </w:rPr>
        <w:t>glinu</w:t>
      </w:r>
      <w:proofErr w:type="spellEnd"/>
      <w:r w:rsidRPr="004E40FE">
        <w:rPr>
          <w:rFonts w:ascii="Calibri" w:eastAsia="Calibri" w:hAnsi="Calibri" w:cs="Calibri"/>
          <w:b/>
          <w:u w:val="single"/>
        </w:rPr>
        <w:t xml:space="preserve"> og</w:t>
      </w:r>
      <w:r w:rsidR="006C71E4">
        <w:rPr>
          <w:rFonts w:ascii="Calibri" w:eastAsia="Calibri" w:hAnsi="Calibri" w:cs="Calibri"/>
          <w:b/>
          <w:u w:val="single"/>
        </w:rPr>
        <w:t xml:space="preserve">ólnego (pozostałego) w wodzie </w:t>
      </w:r>
    </w:p>
    <w:p w:rsidR="004E40FE" w:rsidRPr="004E40FE" w:rsidRDefault="004E40FE" w:rsidP="004E40FE">
      <w:pPr>
        <w:spacing w:after="0" w:line="276" w:lineRule="auto"/>
        <w:ind w:left="851" w:right="848"/>
        <w:contextualSpacing/>
        <w:jc w:val="both"/>
        <w:rPr>
          <w:rFonts w:ascii="Calibri" w:eastAsia="Calibri" w:hAnsi="Calibri" w:cs="Calibri"/>
          <w:b/>
          <w:u w:val="single"/>
        </w:rPr>
      </w:pPr>
    </w:p>
    <w:p w:rsidR="004E40FE" w:rsidRPr="004E40FE" w:rsidRDefault="004E40FE" w:rsidP="004E40FE">
      <w:pPr>
        <w:spacing w:after="0" w:line="276" w:lineRule="auto"/>
        <w:ind w:left="851" w:right="848"/>
        <w:contextualSpacing/>
        <w:jc w:val="both"/>
        <w:rPr>
          <w:rFonts w:ascii="Calibri" w:eastAsia="Calibri" w:hAnsi="Calibri" w:cs="Calibri"/>
        </w:rPr>
      </w:pPr>
      <w:r w:rsidRPr="004E40FE">
        <w:rPr>
          <w:rFonts w:ascii="Calibri" w:eastAsia="Calibri" w:hAnsi="Calibri" w:cs="Calibri"/>
        </w:rPr>
        <w:t xml:space="preserve">Pomiar </w:t>
      </w:r>
      <w:proofErr w:type="spellStart"/>
      <w:r w:rsidRPr="004E40FE">
        <w:rPr>
          <w:rFonts w:ascii="Calibri" w:eastAsia="Calibri" w:hAnsi="Calibri" w:cs="Calibri"/>
        </w:rPr>
        <w:t>glinu</w:t>
      </w:r>
      <w:proofErr w:type="spellEnd"/>
      <w:r w:rsidRPr="004E40FE">
        <w:rPr>
          <w:rFonts w:ascii="Calibri" w:eastAsia="Calibri" w:hAnsi="Calibri" w:cs="Calibri"/>
        </w:rPr>
        <w:t xml:space="preserve"> ogólnego w wodzie uzdatnionej – montaż na halach technologicznych w Zakładach Uzdatniania Wody.</w:t>
      </w:r>
    </w:p>
    <w:p w:rsidR="004E40FE" w:rsidRPr="004E40FE" w:rsidRDefault="004E40FE" w:rsidP="004E40FE">
      <w:pPr>
        <w:spacing w:after="0" w:line="276" w:lineRule="auto"/>
        <w:ind w:left="851" w:right="848"/>
        <w:jc w:val="both"/>
        <w:rPr>
          <w:rFonts w:ascii="Calibri" w:eastAsia="Calibri" w:hAnsi="Calibri" w:cs="Calibri"/>
        </w:rPr>
      </w:pP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Każda lokalizacja od 1-do 14 posiada własne zasilanie sieciowe.</w:t>
      </w:r>
    </w:p>
    <w:p w:rsidR="004E40FE" w:rsidRPr="004E40FE" w:rsidRDefault="004E40FE" w:rsidP="004E40FE">
      <w:pPr>
        <w:spacing w:after="0" w:line="276" w:lineRule="auto"/>
        <w:ind w:left="851" w:right="848"/>
        <w:jc w:val="both"/>
        <w:rPr>
          <w:rFonts w:ascii="Calibri" w:eastAsia="Calibri" w:hAnsi="Calibri" w:cs="Calibri"/>
        </w:rPr>
      </w:pPr>
    </w:p>
    <w:p w:rsidR="004E40FE" w:rsidRPr="004E53B1" w:rsidRDefault="004E40FE" w:rsidP="004E40FE">
      <w:pPr>
        <w:spacing w:after="0" w:line="276" w:lineRule="auto"/>
        <w:ind w:left="851" w:right="848"/>
        <w:jc w:val="both"/>
        <w:rPr>
          <w:rFonts w:ascii="Calibri" w:eastAsia="Calibri" w:hAnsi="Calibri" w:cs="Calibri"/>
        </w:rPr>
      </w:pPr>
      <w:r w:rsidRPr="004E53B1">
        <w:rPr>
          <w:rFonts w:ascii="Calibri" w:eastAsia="Calibri" w:hAnsi="Calibri" w:cs="Calibri"/>
        </w:rPr>
        <w:t xml:space="preserve">Dla lokalizacji 1-11 wykonawca musi zapewnić bateryjne podtrzymanie komunikacji systemów awaryjnych w przypadku braku zasilania (zasilacz buforowy 24V) dla wszystkich urządzeń z podtrzymaniem do dwóch godzin pracy. Brak zasilania powoduje zamknięcie dopływu do </w:t>
      </w:r>
      <w:proofErr w:type="spellStart"/>
      <w:r w:rsidRPr="004E53B1">
        <w:rPr>
          <w:rFonts w:ascii="Calibri" w:eastAsia="Calibri" w:hAnsi="Calibri" w:cs="Calibri"/>
        </w:rPr>
        <w:t>panela</w:t>
      </w:r>
      <w:proofErr w:type="spellEnd"/>
      <w:r w:rsidRPr="004E53B1">
        <w:rPr>
          <w:rFonts w:ascii="Calibri" w:eastAsia="Calibri" w:hAnsi="Calibri" w:cs="Calibri"/>
        </w:rPr>
        <w:t xml:space="preserve"> (elektrozawór).</w:t>
      </w:r>
    </w:p>
    <w:p w:rsidR="004E40FE" w:rsidRPr="004E53B1" w:rsidRDefault="004E40FE" w:rsidP="004E40FE">
      <w:pPr>
        <w:spacing w:after="0" w:line="276" w:lineRule="auto"/>
        <w:ind w:left="851" w:right="848"/>
        <w:jc w:val="both"/>
        <w:rPr>
          <w:rFonts w:ascii="Calibri" w:eastAsia="Calibri" w:hAnsi="Calibri" w:cs="Calibri"/>
        </w:rPr>
      </w:pP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Zamawiający na prośbę oferentów umożliwi wizję lokalną miejsc, w których będą instalowane urządzenia pomiarowe. </w:t>
      </w:r>
    </w:p>
    <w:p w:rsidR="004E40FE" w:rsidRPr="004E40FE" w:rsidRDefault="004E40FE" w:rsidP="004E40FE">
      <w:pPr>
        <w:spacing w:after="0" w:line="276" w:lineRule="auto"/>
        <w:ind w:left="851" w:right="848"/>
        <w:jc w:val="both"/>
        <w:rPr>
          <w:rFonts w:ascii="Calibri" w:eastAsia="Calibri" w:hAnsi="Calibri" w:cs="Times New Roman"/>
        </w:rPr>
      </w:pPr>
    </w:p>
    <w:p w:rsidR="004E40FE" w:rsidRPr="004E40FE" w:rsidRDefault="004E40FE" w:rsidP="004E40FE">
      <w:pPr>
        <w:spacing w:after="0" w:line="276" w:lineRule="auto"/>
        <w:ind w:left="851" w:right="848"/>
        <w:jc w:val="both"/>
        <w:rPr>
          <w:rFonts w:ascii="Calibri" w:eastAsia="Calibri" w:hAnsi="Calibri" w:cs="Times New Roman"/>
          <w:u w:val="single"/>
        </w:rPr>
      </w:pPr>
      <w:r w:rsidRPr="004E40FE">
        <w:rPr>
          <w:rFonts w:ascii="Calibri" w:eastAsia="Calibri" w:hAnsi="Calibri" w:cs="Times New Roman"/>
          <w:u w:val="single"/>
        </w:rPr>
        <w:t>W skład pojedynczego kompletu (zestawu) urządzeń do pomiarów parametrów jakości wody w sieci wodociągowej on-line (dla pojedynczej komory pomiarowej) wchodzą następujące elementy:</w:t>
      </w:r>
    </w:p>
    <w:p w:rsidR="004E40FE" w:rsidRPr="004E40FE" w:rsidRDefault="004E40FE" w:rsidP="004E40FE">
      <w:pPr>
        <w:numPr>
          <w:ilvl w:val="0"/>
          <w:numId w:val="12"/>
        </w:numPr>
        <w:spacing w:after="0" w:line="276" w:lineRule="auto"/>
        <w:ind w:left="851" w:right="848"/>
        <w:contextualSpacing/>
        <w:jc w:val="both"/>
        <w:rPr>
          <w:rFonts w:ascii="Calibri" w:eastAsia="Calibri" w:hAnsi="Calibri" w:cs="Times New Roman"/>
        </w:rPr>
      </w:pPr>
      <w:r w:rsidRPr="004E40FE">
        <w:rPr>
          <w:rFonts w:ascii="Calibri" w:eastAsia="Calibri" w:hAnsi="Calibri" w:cs="Times New Roman"/>
        </w:rPr>
        <w:t xml:space="preserve">Pomiar mętności </w:t>
      </w:r>
    </w:p>
    <w:p w:rsidR="004E40FE" w:rsidRPr="004E40FE" w:rsidRDefault="004E40FE" w:rsidP="004E40FE">
      <w:pPr>
        <w:numPr>
          <w:ilvl w:val="0"/>
          <w:numId w:val="12"/>
        </w:numPr>
        <w:spacing w:after="0" w:line="276" w:lineRule="auto"/>
        <w:ind w:left="851" w:right="848"/>
        <w:contextualSpacing/>
        <w:jc w:val="both"/>
        <w:rPr>
          <w:rFonts w:ascii="Calibri" w:eastAsia="Calibri" w:hAnsi="Calibri" w:cs="Times New Roman"/>
        </w:rPr>
      </w:pPr>
      <w:r w:rsidRPr="004E40FE">
        <w:rPr>
          <w:rFonts w:ascii="Calibri" w:eastAsia="Calibri" w:hAnsi="Calibri" w:cs="Times New Roman"/>
        </w:rPr>
        <w:t xml:space="preserve">Pomiaru </w:t>
      </w:r>
      <w:proofErr w:type="spellStart"/>
      <w:r w:rsidRPr="004E40FE">
        <w:rPr>
          <w:rFonts w:ascii="Calibri" w:eastAsia="Calibri" w:hAnsi="Calibri" w:cs="Times New Roman"/>
        </w:rPr>
        <w:t>pH</w:t>
      </w:r>
      <w:proofErr w:type="spellEnd"/>
    </w:p>
    <w:p w:rsidR="004E40FE" w:rsidRPr="004E40FE" w:rsidRDefault="004E40FE" w:rsidP="004E40FE">
      <w:pPr>
        <w:numPr>
          <w:ilvl w:val="0"/>
          <w:numId w:val="12"/>
        </w:numPr>
        <w:spacing w:after="0" w:line="276" w:lineRule="auto"/>
        <w:ind w:left="851" w:right="848"/>
        <w:contextualSpacing/>
        <w:jc w:val="both"/>
        <w:rPr>
          <w:rFonts w:ascii="Calibri" w:eastAsia="Calibri" w:hAnsi="Calibri" w:cs="Times New Roman"/>
        </w:rPr>
      </w:pPr>
      <w:r w:rsidRPr="004E40FE">
        <w:rPr>
          <w:rFonts w:ascii="Calibri" w:eastAsia="Calibri" w:hAnsi="Calibri" w:cs="Times New Roman"/>
        </w:rPr>
        <w:t>Pomiar temperatury</w:t>
      </w:r>
    </w:p>
    <w:p w:rsidR="004E40FE" w:rsidRPr="004E40FE" w:rsidRDefault="004E40FE" w:rsidP="004E40FE">
      <w:pPr>
        <w:numPr>
          <w:ilvl w:val="0"/>
          <w:numId w:val="12"/>
        </w:numPr>
        <w:spacing w:after="0" w:line="276" w:lineRule="auto"/>
        <w:ind w:left="851" w:right="848"/>
        <w:contextualSpacing/>
        <w:jc w:val="both"/>
        <w:rPr>
          <w:rFonts w:ascii="Calibri" w:eastAsia="Calibri" w:hAnsi="Calibri" w:cs="Times New Roman"/>
        </w:rPr>
      </w:pPr>
      <w:r w:rsidRPr="004E40FE">
        <w:rPr>
          <w:rFonts w:ascii="Calibri" w:eastAsia="Calibri" w:hAnsi="Calibri" w:cs="Times New Roman"/>
        </w:rPr>
        <w:t>Pomiar przewodności</w:t>
      </w:r>
    </w:p>
    <w:p w:rsidR="004E40FE" w:rsidRPr="004E40FE" w:rsidRDefault="004E40FE" w:rsidP="004E40FE">
      <w:pPr>
        <w:numPr>
          <w:ilvl w:val="0"/>
          <w:numId w:val="12"/>
        </w:numPr>
        <w:spacing w:after="0" w:line="276" w:lineRule="auto"/>
        <w:ind w:left="851" w:right="848"/>
        <w:contextualSpacing/>
        <w:jc w:val="both"/>
        <w:rPr>
          <w:rFonts w:ascii="Calibri" w:eastAsia="Calibri" w:hAnsi="Calibri" w:cs="Times New Roman"/>
        </w:rPr>
      </w:pPr>
      <w:r w:rsidRPr="004E40FE">
        <w:rPr>
          <w:rFonts w:ascii="Calibri" w:eastAsia="Calibri" w:hAnsi="Calibri" w:cs="Times New Roman"/>
        </w:rPr>
        <w:t>Pomiar absorbancji przy długości fali 254nm (SAK</w:t>
      </w:r>
      <w:r w:rsidRPr="004E40FE">
        <w:rPr>
          <w:rFonts w:ascii="Calibri" w:eastAsia="Calibri" w:hAnsi="Calibri" w:cs="Times New Roman"/>
          <w:vertAlign w:val="subscript"/>
        </w:rPr>
        <w:t>254</w:t>
      </w:r>
      <w:r w:rsidRPr="004E40FE">
        <w:rPr>
          <w:rFonts w:ascii="Calibri" w:eastAsia="Calibri" w:hAnsi="Calibri" w:cs="Times New Roman"/>
        </w:rPr>
        <w:t>),</w:t>
      </w:r>
    </w:p>
    <w:p w:rsidR="004E40FE" w:rsidRPr="004E40FE" w:rsidRDefault="004E40FE" w:rsidP="004E40FE">
      <w:pPr>
        <w:numPr>
          <w:ilvl w:val="0"/>
          <w:numId w:val="12"/>
        </w:numPr>
        <w:spacing w:after="0" w:line="276" w:lineRule="auto"/>
        <w:ind w:left="851" w:right="848"/>
        <w:contextualSpacing/>
        <w:jc w:val="both"/>
        <w:rPr>
          <w:rFonts w:ascii="Calibri" w:eastAsia="Calibri" w:hAnsi="Calibri" w:cs="Times New Roman"/>
        </w:rPr>
      </w:pPr>
      <w:r w:rsidRPr="004E40FE">
        <w:rPr>
          <w:rFonts w:ascii="Calibri" w:eastAsia="Calibri" w:hAnsi="Calibri" w:cs="Times New Roman"/>
        </w:rPr>
        <w:t>Pomiar chloru wolnego,</w:t>
      </w:r>
    </w:p>
    <w:p w:rsidR="004E40FE" w:rsidRPr="004E40FE" w:rsidRDefault="004E40FE" w:rsidP="004E40FE">
      <w:pPr>
        <w:numPr>
          <w:ilvl w:val="0"/>
          <w:numId w:val="12"/>
        </w:numPr>
        <w:spacing w:after="0" w:line="276" w:lineRule="auto"/>
        <w:ind w:left="851" w:right="848"/>
        <w:contextualSpacing/>
        <w:jc w:val="both"/>
        <w:rPr>
          <w:rFonts w:ascii="Calibri" w:eastAsia="Calibri" w:hAnsi="Calibri" w:cs="Times New Roman"/>
        </w:rPr>
      </w:pPr>
      <w:r w:rsidRPr="004E40FE">
        <w:rPr>
          <w:rFonts w:ascii="Calibri" w:eastAsia="Calibri" w:hAnsi="Calibri" w:cs="Times New Roman"/>
        </w:rPr>
        <w:t>Jeden wielokanałowy, wieloparametrowy uniwersalny przetwornik pomiarowy kompatybilny z urządzeniami do pomiarów jakościowych wymienionych powyżej, montowany na panelu.</w:t>
      </w:r>
    </w:p>
    <w:p w:rsidR="004E40FE" w:rsidRPr="004E40FE" w:rsidRDefault="004E40FE" w:rsidP="004E40FE">
      <w:pPr>
        <w:numPr>
          <w:ilvl w:val="0"/>
          <w:numId w:val="12"/>
        </w:numPr>
        <w:spacing w:after="0" w:line="276" w:lineRule="auto"/>
        <w:ind w:left="851" w:right="848"/>
        <w:contextualSpacing/>
        <w:jc w:val="both"/>
        <w:rPr>
          <w:rFonts w:ascii="Calibri" w:eastAsia="Calibri" w:hAnsi="Calibri" w:cs="Times New Roman"/>
        </w:rPr>
      </w:pPr>
      <w:r w:rsidRPr="004E40FE">
        <w:rPr>
          <w:rFonts w:ascii="Calibri" w:eastAsia="Calibri" w:hAnsi="Calibri" w:cs="Times New Roman"/>
        </w:rPr>
        <w:t>Kable połączeniowe do sond/czujników,</w:t>
      </w:r>
    </w:p>
    <w:p w:rsidR="004E40FE" w:rsidRPr="004E40FE" w:rsidRDefault="004E40FE" w:rsidP="004E40FE">
      <w:pPr>
        <w:numPr>
          <w:ilvl w:val="0"/>
          <w:numId w:val="12"/>
        </w:numPr>
        <w:spacing w:after="0" w:line="276" w:lineRule="auto"/>
        <w:ind w:left="851" w:right="848"/>
        <w:contextualSpacing/>
        <w:jc w:val="both"/>
        <w:rPr>
          <w:rFonts w:ascii="Calibri" w:eastAsia="Calibri" w:hAnsi="Calibri" w:cs="Times New Roman"/>
        </w:rPr>
      </w:pPr>
      <w:r w:rsidRPr="004E40FE">
        <w:rPr>
          <w:rFonts w:ascii="Calibri" w:eastAsia="Calibri" w:hAnsi="Calibri" w:cs="Times New Roman"/>
        </w:rPr>
        <w:t>Armatura przepływowa, ciśnieniowa, odcinająca, połączeniowa, pozwalająca na montaż urządzeń,</w:t>
      </w:r>
    </w:p>
    <w:p w:rsidR="004E40FE" w:rsidRPr="004E40FE" w:rsidRDefault="004E40FE" w:rsidP="004E40FE">
      <w:pPr>
        <w:numPr>
          <w:ilvl w:val="0"/>
          <w:numId w:val="12"/>
        </w:numPr>
        <w:spacing w:after="0" w:line="276" w:lineRule="auto"/>
        <w:ind w:left="851" w:right="848"/>
        <w:contextualSpacing/>
        <w:jc w:val="both"/>
        <w:rPr>
          <w:rFonts w:ascii="Calibri" w:eastAsia="Calibri" w:hAnsi="Calibri" w:cs="Times New Roman"/>
        </w:rPr>
      </w:pPr>
      <w:r w:rsidRPr="004E40FE">
        <w:rPr>
          <w:rFonts w:ascii="Calibri" w:eastAsia="Calibri" w:hAnsi="Calibri" w:cs="Times New Roman"/>
        </w:rPr>
        <w:t>Kolumna buforowa wg wskazań producenta urządzeń,</w:t>
      </w:r>
    </w:p>
    <w:p w:rsidR="004E40FE" w:rsidRPr="004E40FE" w:rsidRDefault="004E40FE" w:rsidP="004E40FE">
      <w:pPr>
        <w:numPr>
          <w:ilvl w:val="0"/>
          <w:numId w:val="12"/>
        </w:numPr>
        <w:spacing w:after="0" w:line="276" w:lineRule="auto"/>
        <w:ind w:left="851" w:right="848"/>
        <w:contextualSpacing/>
        <w:jc w:val="both"/>
        <w:rPr>
          <w:rFonts w:ascii="Calibri" w:eastAsia="Calibri" w:hAnsi="Calibri" w:cs="Times New Roman"/>
        </w:rPr>
      </w:pPr>
      <w:r w:rsidRPr="004E40FE">
        <w:rPr>
          <w:rFonts w:ascii="Calibri" w:eastAsia="Calibri" w:hAnsi="Calibri" w:cs="Times New Roman"/>
        </w:rPr>
        <w:t>Czujniki poziomu, przelania itp. wg wymagań producenta,</w:t>
      </w:r>
    </w:p>
    <w:p w:rsidR="004E40FE" w:rsidRPr="004E40FE" w:rsidRDefault="004E40FE" w:rsidP="004E40FE">
      <w:pPr>
        <w:numPr>
          <w:ilvl w:val="0"/>
          <w:numId w:val="12"/>
        </w:numPr>
        <w:spacing w:after="0" w:line="276" w:lineRule="auto"/>
        <w:ind w:left="851" w:right="848"/>
        <w:contextualSpacing/>
        <w:jc w:val="both"/>
        <w:rPr>
          <w:rFonts w:ascii="Calibri" w:eastAsia="Calibri" w:hAnsi="Calibri" w:cs="Times New Roman"/>
        </w:rPr>
      </w:pPr>
      <w:r w:rsidRPr="004E40FE">
        <w:rPr>
          <w:rFonts w:ascii="Calibri" w:eastAsia="Calibri" w:hAnsi="Calibri" w:cs="Times New Roman"/>
        </w:rPr>
        <w:t>Pompa obiegowa w zestawie - odprowadzenie lub zawracanie do układu (rurociągu) wody po pomiarach w sposób ciągły dedykowana dla konkretnej komory,</w:t>
      </w:r>
    </w:p>
    <w:p w:rsidR="004E40FE" w:rsidRPr="004E40FE" w:rsidRDefault="004E40FE" w:rsidP="004E40FE">
      <w:pPr>
        <w:numPr>
          <w:ilvl w:val="0"/>
          <w:numId w:val="12"/>
        </w:numPr>
        <w:spacing w:after="0" w:line="276" w:lineRule="auto"/>
        <w:ind w:left="851" w:right="848"/>
        <w:contextualSpacing/>
        <w:jc w:val="both"/>
        <w:rPr>
          <w:rFonts w:ascii="Calibri" w:eastAsia="Calibri" w:hAnsi="Calibri" w:cs="Calibri"/>
          <w:b/>
        </w:rPr>
      </w:pPr>
      <w:r w:rsidRPr="004E40FE">
        <w:rPr>
          <w:rFonts w:ascii="Calibri" w:eastAsia="Calibri" w:hAnsi="Calibri" w:cs="Times New Roman"/>
        </w:rPr>
        <w:t>Cena obejmuje projekt, montaż i uruchomienie układów pomiarowych dla poszczególnych komór wraz z awaryjnym zasilaniem bateryjnym.</w:t>
      </w:r>
      <w:r w:rsidRPr="004E40FE">
        <w:rPr>
          <w:rFonts w:ascii="Calibri" w:eastAsia="Calibri" w:hAnsi="Calibri" w:cs="Calibri"/>
          <w:b/>
        </w:rPr>
        <w:t xml:space="preserve">  </w:t>
      </w:r>
    </w:p>
    <w:p w:rsidR="004E40FE" w:rsidRPr="004E40FE" w:rsidRDefault="004E40FE" w:rsidP="004E40FE">
      <w:pPr>
        <w:spacing w:after="0" w:line="276" w:lineRule="auto"/>
        <w:ind w:left="851" w:right="848"/>
        <w:jc w:val="both"/>
        <w:rPr>
          <w:rFonts w:ascii="Calibri" w:eastAsia="Calibri" w:hAnsi="Calibri" w:cs="Times New Roman"/>
          <w:b/>
          <w:color w:val="FF0000"/>
        </w:rPr>
      </w:pPr>
    </w:p>
    <w:p w:rsidR="004E40FE" w:rsidRPr="004E40FE" w:rsidRDefault="004E40FE" w:rsidP="004E40FE">
      <w:pPr>
        <w:spacing w:after="0" w:line="276" w:lineRule="auto"/>
        <w:ind w:left="851" w:right="848"/>
        <w:jc w:val="both"/>
        <w:rPr>
          <w:rFonts w:ascii="Calibri" w:eastAsia="Calibri" w:hAnsi="Calibri" w:cs="Times New Roman"/>
          <w:b/>
          <w:color w:val="FF0000"/>
        </w:rPr>
      </w:pPr>
      <w:r w:rsidRPr="004E40FE">
        <w:rPr>
          <w:rFonts w:ascii="Calibri" w:eastAsia="Calibri" w:hAnsi="Calibri" w:cs="Times New Roman"/>
          <w:b/>
          <w:color w:val="FF0000"/>
        </w:rPr>
        <w:t xml:space="preserve">Cyfrowy czujnik do pomiaru </w:t>
      </w:r>
      <w:proofErr w:type="spellStart"/>
      <w:r w:rsidRPr="004E40FE">
        <w:rPr>
          <w:rFonts w:ascii="Calibri" w:eastAsia="Calibri" w:hAnsi="Calibri" w:cs="Times New Roman"/>
          <w:b/>
          <w:color w:val="FF0000"/>
        </w:rPr>
        <w:t>pH</w:t>
      </w:r>
      <w:proofErr w:type="spellEnd"/>
      <w:r w:rsidRPr="004E40FE">
        <w:rPr>
          <w:rFonts w:ascii="Calibri" w:eastAsia="Calibri" w:hAnsi="Calibri" w:cs="Times New Roman"/>
          <w:b/>
          <w:color w:val="FF0000"/>
        </w:rPr>
        <w:t>:</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Elektroda kombinowana szklana z wbudowanym czujnikiem temperatury, zgodnie z normą DIN 19263:2007-05</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odporna na zabrudzenia diafragma z PTFE</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Zakres pomiarowy elektrody: min. 2 ... 12 </w:t>
      </w:r>
      <w:proofErr w:type="spellStart"/>
      <w:r w:rsidRPr="004E40FE">
        <w:rPr>
          <w:rFonts w:ascii="Calibri" w:eastAsia="Calibri" w:hAnsi="Calibri" w:cs="Calibri"/>
        </w:rPr>
        <w:t>pH</w:t>
      </w:r>
      <w:proofErr w:type="spellEnd"/>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Temperatura medium: 2…50 </w:t>
      </w:r>
      <w:r w:rsidRPr="004E40FE">
        <w:rPr>
          <w:rFonts w:ascii="Calibri" w:eastAsia="Calibri" w:hAnsi="Calibri" w:cs="Times New Roman"/>
        </w:rPr>
        <w:t xml:space="preserve">°C lub szerszy zakres </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Dokładność min. ± 0,03 </w:t>
      </w:r>
      <w:proofErr w:type="spellStart"/>
      <w:r w:rsidRPr="004E40FE">
        <w:rPr>
          <w:rFonts w:ascii="Calibri" w:eastAsia="Calibri" w:hAnsi="Calibri" w:cs="Calibri"/>
        </w:rPr>
        <w:t>pH</w:t>
      </w:r>
      <w:proofErr w:type="spellEnd"/>
      <w:r w:rsidRPr="004E40FE">
        <w:rPr>
          <w:rFonts w:ascii="Calibri" w:eastAsia="Calibri" w:hAnsi="Calibri" w:cs="Times New Roman"/>
        </w:rPr>
        <w:t xml:space="preserve"> </w:t>
      </w:r>
    </w:p>
    <w:p w:rsidR="004E40FE" w:rsidRPr="004E40FE" w:rsidRDefault="004E40FE" w:rsidP="004E40FE">
      <w:pPr>
        <w:spacing w:after="0" w:line="276" w:lineRule="auto"/>
        <w:ind w:left="851" w:right="848"/>
        <w:jc w:val="both"/>
        <w:rPr>
          <w:rFonts w:ascii="Calibri" w:eastAsia="Calibri" w:hAnsi="Calibri" w:cs="Times New Roman"/>
        </w:rPr>
      </w:pPr>
      <w:r w:rsidRPr="004E40FE">
        <w:rPr>
          <w:rFonts w:ascii="Calibri" w:eastAsia="Calibri" w:hAnsi="Calibri" w:cs="Times New Roman"/>
        </w:rPr>
        <w:t>Ciśnienie robocze max do 6 bar</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lastRenderedPageBreak/>
        <w:t xml:space="preserve">Charakterystyki oraz parametry kalibracyjne przechowywane w wewnętrznej pamięci czujnika Automatyczna kompensacja temperatury </w:t>
      </w:r>
    </w:p>
    <w:p w:rsidR="004E40FE" w:rsidRPr="004E40FE" w:rsidRDefault="004E40FE" w:rsidP="004E40FE">
      <w:pPr>
        <w:spacing w:after="0" w:line="276" w:lineRule="auto"/>
        <w:ind w:left="851" w:right="848"/>
        <w:jc w:val="both"/>
        <w:rPr>
          <w:rFonts w:ascii="Calibri" w:eastAsia="Calibri" w:hAnsi="Calibri" w:cs="Times New Roman"/>
          <w:color w:val="FF0000"/>
        </w:rPr>
      </w:pPr>
      <w:r w:rsidRPr="004E40FE">
        <w:rPr>
          <w:rFonts w:ascii="Calibri" w:eastAsia="Calibri" w:hAnsi="Calibri" w:cs="Calibri"/>
        </w:rPr>
        <w:t>Ma</w:t>
      </w:r>
      <w:r w:rsidRPr="004E40FE">
        <w:rPr>
          <w:rFonts w:ascii="Calibri" w:eastAsia="Calibri" w:hAnsi="Calibri" w:cs="Times New Roman"/>
        </w:rPr>
        <w:t>teriał obudowy sondy: stal nierdzewna 1.4571 lub 1.4435</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Żywotność elektrody: min. 12 miesięcy</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minimalny stopień ochrony IP 68 </w:t>
      </w:r>
    </w:p>
    <w:p w:rsidR="004E40FE" w:rsidRPr="004E40FE" w:rsidRDefault="004E40FE" w:rsidP="004E40FE">
      <w:pPr>
        <w:spacing w:after="0" w:line="276" w:lineRule="auto"/>
        <w:ind w:left="851" w:right="848"/>
        <w:jc w:val="both"/>
        <w:rPr>
          <w:rFonts w:ascii="Calibri" w:eastAsia="Calibri" w:hAnsi="Calibri" w:cs="Times New Roman"/>
        </w:rPr>
      </w:pPr>
      <w:r w:rsidRPr="004E40FE">
        <w:rPr>
          <w:rFonts w:ascii="Calibri" w:eastAsia="Calibri" w:hAnsi="Calibri" w:cs="Calibri"/>
        </w:rPr>
        <w:t xml:space="preserve">armatura </w:t>
      </w:r>
      <w:r w:rsidRPr="004E40FE">
        <w:rPr>
          <w:rFonts w:ascii="Calibri" w:eastAsia="Calibri" w:hAnsi="Calibri" w:cs="Times New Roman"/>
        </w:rPr>
        <w:t>dostosowana do miejsca instalacji</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kabel o długości dostosowanej do potrzeb montażowych, wodoszczelne złącze IP68, </w:t>
      </w:r>
    </w:p>
    <w:p w:rsidR="004E40FE" w:rsidRPr="004E40FE" w:rsidRDefault="004E40FE" w:rsidP="004E40FE">
      <w:pPr>
        <w:spacing w:after="0" w:line="276" w:lineRule="auto"/>
        <w:ind w:left="851" w:right="848"/>
        <w:jc w:val="both"/>
        <w:rPr>
          <w:rFonts w:ascii="Calibri" w:eastAsia="Calibri" w:hAnsi="Calibri" w:cs="Times New Roman"/>
        </w:rPr>
      </w:pPr>
      <w:r w:rsidRPr="004E40FE">
        <w:rPr>
          <w:rFonts w:ascii="Calibri" w:eastAsia="Calibri" w:hAnsi="Calibri" w:cs="Calibri"/>
        </w:rPr>
        <w:t>Charakterystyki oraz parametry kalibracyjne przechowywane w wewnętrznej pamięci czujnika</w:t>
      </w:r>
    </w:p>
    <w:p w:rsidR="004E40FE" w:rsidRPr="004E40FE" w:rsidRDefault="004E40FE" w:rsidP="004E40FE">
      <w:pPr>
        <w:spacing w:after="0" w:line="276" w:lineRule="auto"/>
        <w:ind w:left="851" w:right="848"/>
        <w:jc w:val="both"/>
        <w:rPr>
          <w:rFonts w:ascii="Calibri" w:eastAsia="Calibri" w:hAnsi="Calibri" w:cs="Times New Roman"/>
        </w:rPr>
      </w:pPr>
    </w:p>
    <w:p w:rsidR="004E40FE" w:rsidRPr="004E40FE" w:rsidRDefault="004E40FE" w:rsidP="004E40FE">
      <w:pPr>
        <w:spacing w:after="0" w:line="276" w:lineRule="auto"/>
        <w:ind w:left="851" w:right="848"/>
        <w:jc w:val="both"/>
        <w:rPr>
          <w:rFonts w:ascii="Calibri" w:eastAsia="Calibri" w:hAnsi="Calibri" w:cs="Times New Roman"/>
          <w:b/>
          <w:color w:val="FF0000"/>
        </w:rPr>
      </w:pPr>
      <w:r w:rsidRPr="004E40FE">
        <w:rPr>
          <w:rFonts w:ascii="Calibri" w:eastAsia="Calibri" w:hAnsi="Calibri" w:cs="Times New Roman"/>
          <w:b/>
          <w:color w:val="FF0000"/>
        </w:rPr>
        <w:t xml:space="preserve">Cyfrowy czujnik przewodności </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cyfrowa sonda przewodności </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4-elektrodowa </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wbudowany czujnik temperatury </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odporne na ścieranie elektrody </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elementy czujnika ceramiczno-platynowe i/lub ze stali nierdzewnej 1.4435</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Zakres pomiarowy: min. 10 µS/cm – 500 </w:t>
      </w:r>
      <w:proofErr w:type="spellStart"/>
      <w:r w:rsidRPr="004E40FE">
        <w:rPr>
          <w:rFonts w:ascii="Calibri" w:eastAsia="Calibri" w:hAnsi="Calibri" w:cs="Calibri"/>
        </w:rPr>
        <w:t>mS</w:t>
      </w:r>
      <w:proofErr w:type="spellEnd"/>
      <w:r w:rsidRPr="004E40FE">
        <w:rPr>
          <w:rFonts w:ascii="Calibri" w:eastAsia="Calibri" w:hAnsi="Calibri" w:cs="Calibri"/>
        </w:rPr>
        <w:t>/cm lub szerszy</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Zakres temperatury: od 0 do 50 °C lub szerszy</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Zakres ciśnienia – min. 10 bar</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Klasa ochrony IP68</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Armatura ze stali nierdzewnej dostosowana do miejsca instalacji</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kabel o długości dostosowanej do potrzeb montażowych</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Charakterystyki oraz parametry kalibracyjne przechowywane w wewnętrznej pamięci czujnika</w:t>
      </w:r>
    </w:p>
    <w:p w:rsidR="004E40FE" w:rsidRPr="004E40FE" w:rsidRDefault="004E40FE" w:rsidP="004E40FE">
      <w:pPr>
        <w:spacing w:after="0" w:line="276" w:lineRule="auto"/>
        <w:ind w:left="851" w:right="848"/>
        <w:jc w:val="both"/>
        <w:rPr>
          <w:rFonts w:ascii="Calibri" w:eastAsia="Calibri" w:hAnsi="Calibri" w:cs="Calibri"/>
        </w:rPr>
      </w:pPr>
    </w:p>
    <w:p w:rsidR="004E40FE" w:rsidRPr="004E40FE" w:rsidRDefault="004E40FE" w:rsidP="004E40FE">
      <w:pPr>
        <w:spacing w:after="0" w:line="276" w:lineRule="auto"/>
        <w:ind w:left="851" w:right="848"/>
        <w:jc w:val="both"/>
        <w:rPr>
          <w:rFonts w:ascii="Calibri" w:eastAsia="Calibri" w:hAnsi="Calibri" w:cs="Times New Roman"/>
          <w:b/>
          <w:color w:val="FF0000"/>
        </w:rPr>
      </w:pPr>
      <w:r w:rsidRPr="004E40FE">
        <w:rPr>
          <w:rFonts w:ascii="Calibri" w:eastAsia="Calibri" w:hAnsi="Calibri" w:cs="Times New Roman"/>
          <w:b/>
          <w:color w:val="FF0000"/>
        </w:rPr>
        <w:t>Cyfrowy czujnik chloru wolnego</w:t>
      </w:r>
    </w:p>
    <w:p w:rsidR="004E40FE" w:rsidRPr="004E40FE" w:rsidRDefault="004E40FE" w:rsidP="004E40FE">
      <w:pPr>
        <w:spacing w:after="0" w:line="276" w:lineRule="auto"/>
        <w:ind w:left="851" w:right="848"/>
        <w:jc w:val="both"/>
        <w:rPr>
          <w:rFonts w:ascii="Calibri" w:eastAsia="Calibri" w:hAnsi="Calibri" w:cs="Times New Roman"/>
        </w:rPr>
      </w:pPr>
      <w:r w:rsidRPr="004E40FE">
        <w:rPr>
          <w:rFonts w:ascii="Calibri" w:eastAsia="Calibri" w:hAnsi="Calibri" w:cs="Times New Roman"/>
        </w:rPr>
        <w:t xml:space="preserve">Sonda amperometryczna chloru wolnego </w:t>
      </w:r>
    </w:p>
    <w:p w:rsidR="004E40FE" w:rsidRPr="004E40FE" w:rsidRDefault="004E40FE" w:rsidP="004E40FE">
      <w:pPr>
        <w:spacing w:after="0" w:line="276" w:lineRule="auto"/>
        <w:ind w:left="851" w:right="848"/>
        <w:jc w:val="both"/>
        <w:rPr>
          <w:rFonts w:ascii="Calibri" w:eastAsia="Calibri" w:hAnsi="Calibri" w:cs="Times New Roman"/>
        </w:rPr>
      </w:pPr>
      <w:r w:rsidRPr="004E40FE">
        <w:rPr>
          <w:rFonts w:ascii="Calibri" w:eastAsia="Calibri" w:hAnsi="Calibri" w:cs="Times New Roman"/>
        </w:rPr>
        <w:t>Czujnik o niskiej obsługowości</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Zakres pomiarowy od 0,00 do min. 2,00 mg/l chloru wolnego</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Rozdzielczość wartości mierzonej czujnika: 0,03µg/l </w:t>
      </w:r>
      <w:proofErr w:type="spellStart"/>
      <w:r w:rsidRPr="004E40FE">
        <w:rPr>
          <w:rFonts w:ascii="Calibri" w:eastAsia="Calibri" w:hAnsi="Calibri" w:cs="Calibri"/>
        </w:rPr>
        <w:t>HOCl</w:t>
      </w:r>
      <w:proofErr w:type="spellEnd"/>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Granica wykrywalności 0,005 mg/l i mniejsza</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Powtarzalność: 0,003 mg/l </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Dryft pomi</w:t>
      </w:r>
      <w:r w:rsidR="00CC7ABA">
        <w:rPr>
          <w:rFonts w:ascii="Calibri" w:eastAsia="Calibri" w:hAnsi="Calibri" w:cs="Calibri"/>
        </w:rPr>
        <w:t>a</w:t>
      </w:r>
      <w:r w:rsidRPr="004E40FE">
        <w:rPr>
          <w:rFonts w:ascii="Calibri" w:eastAsia="Calibri" w:hAnsi="Calibri" w:cs="Calibri"/>
        </w:rPr>
        <w:t xml:space="preserve">rowy:&lt;1% na miesiąc </w:t>
      </w:r>
    </w:p>
    <w:p w:rsidR="004E40FE" w:rsidRPr="004E40FE" w:rsidRDefault="004E40FE" w:rsidP="004E40FE">
      <w:pPr>
        <w:spacing w:after="0" w:line="276" w:lineRule="auto"/>
        <w:ind w:left="851" w:right="848"/>
        <w:jc w:val="both"/>
        <w:rPr>
          <w:rFonts w:ascii="Calibri" w:eastAsia="Calibri" w:hAnsi="Calibri" w:cs="Times New Roman"/>
        </w:rPr>
      </w:pPr>
      <w:r w:rsidRPr="004E40FE">
        <w:rPr>
          <w:rFonts w:ascii="Calibri" w:eastAsia="Calibri" w:hAnsi="Calibri" w:cs="Calibri"/>
        </w:rPr>
        <w:t xml:space="preserve">Zakres </w:t>
      </w:r>
      <w:proofErr w:type="spellStart"/>
      <w:r w:rsidRPr="004E40FE">
        <w:rPr>
          <w:rFonts w:ascii="Calibri" w:eastAsia="Calibri" w:hAnsi="Calibri" w:cs="Calibri"/>
        </w:rPr>
        <w:t>pH</w:t>
      </w:r>
      <w:proofErr w:type="spellEnd"/>
      <w:r w:rsidRPr="004E40FE">
        <w:rPr>
          <w:rFonts w:ascii="Calibri" w:eastAsia="Calibri" w:hAnsi="Calibri" w:cs="Calibri"/>
        </w:rPr>
        <w:t xml:space="preserve"> próby od </w:t>
      </w:r>
      <w:proofErr w:type="spellStart"/>
      <w:r w:rsidRPr="004E40FE">
        <w:rPr>
          <w:rFonts w:ascii="Calibri" w:eastAsia="Calibri" w:hAnsi="Calibri" w:cs="Calibri"/>
        </w:rPr>
        <w:t>pH</w:t>
      </w:r>
      <w:proofErr w:type="spellEnd"/>
      <w:r w:rsidRPr="004E40FE">
        <w:rPr>
          <w:rFonts w:ascii="Calibri" w:eastAsia="Calibri" w:hAnsi="Calibri" w:cs="Calibri"/>
        </w:rPr>
        <w:t xml:space="preserve"> 4 do </w:t>
      </w:r>
      <w:proofErr w:type="spellStart"/>
      <w:r w:rsidRPr="004E40FE">
        <w:rPr>
          <w:rFonts w:ascii="Calibri" w:eastAsia="Calibri" w:hAnsi="Calibri" w:cs="Calibri"/>
        </w:rPr>
        <w:t>p</w:t>
      </w:r>
      <w:r w:rsidRPr="004E40FE">
        <w:rPr>
          <w:rFonts w:ascii="Calibri" w:eastAsia="Calibri" w:hAnsi="Calibri" w:cs="Times New Roman"/>
        </w:rPr>
        <w:t>H</w:t>
      </w:r>
      <w:proofErr w:type="spellEnd"/>
      <w:r w:rsidRPr="004E40FE">
        <w:rPr>
          <w:rFonts w:ascii="Calibri" w:eastAsia="Calibri" w:hAnsi="Calibri" w:cs="Times New Roman"/>
        </w:rPr>
        <w:t xml:space="preserve"> 9 (automatyczna, zintegrowana kompensacja </w:t>
      </w:r>
      <w:proofErr w:type="spellStart"/>
      <w:r w:rsidRPr="004E40FE">
        <w:rPr>
          <w:rFonts w:ascii="Calibri" w:eastAsia="Calibri" w:hAnsi="Calibri" w:cs="Times New Roman"/>
        </w:rPr>
        <w:t>pH</w:t>
      </w:r>
      <w:proofErr w:type="spellEnd"/>
      <w:r w:rsidRPr="004E40FE">
        <w:rPr>
          <w:rFonts w:ascii="Calibri" w:eastAsia="Calibri" w:hAnsi="Calibri" w:cs="Times New Roman"/>
        </w:rPr>
        <w:t>)</w:t>
      </w:r>
    </w:p>
    <w:p w:rsidR="004E40FE" w:rsidRPr="004E40FE" w:rsidRDefault="004E40FE" w:rsidP="004E40FE">
      <w:pPr>
        <w:spacing w:after="0" w:line="276" w:lineRule="auto"/>
        <w:ind w:left="851" w:right="848"/>
        <w:jc w:val="both"/>
        <w:rPr>
          <w:rFonts w:ascii="Calibri" w:eastAsia="Calibri" w:hAnsi="Calibri" w:cs="Calibri"/>
          <w:color w:val="FF0000"/>
        </w:rPr>
      </w:pPr>
      <w:r w:rsidRPr="004E40FE">
        <w:rPr>
          <w:rFonts w:ascii="Calibri" w:eastAsia="Calibri" w:hAnsi="Calibri" w:cs="Calibri"/>
        </w:rPr>
        <w:t>Zakres pomiaru temperatury od 2…45 °C lub szerszy zakres</w:t>
      </w:r>
    </w:p>
    <w:p w:rsidR="004E40FE" w:rsidRPr="004E40FE" w:rsidRDefault="004E40FE" w:rsidP="004E40FE">
      <w:pPr>
        <w:spacing w:after="0" w:line="276" w:lineRule="auto"/>
        <w:ind w:left="851" w:right="848"/>
        <w:jc w:val="both"/>
        <w:rPr>
          <w:rFonts w:ascii="Calibri" w:eastAsia="Calibri" w:hAnsi="Calibri" w:cs="Calibri"/>
          <w:color w:val="FF0000"/>
        </w:rPr>
      </w:pPr>
      <w:r w:rsidRPr="004E40FE">
        <w:rPr>
          <w:rFonts w:ascii="Calibri" w:eastAsia="Calibri" w:hAnsi="Calibri" w:cs="Times New Roman"/>
        </w:rPr>
        <w:t>Automatyczna kompensacja temperatury</w:t>
      </w:r>
    </w:p>
    <w:p w:rsidR="004E40FE" w:rsidRPr="004E40FE" w:rsidRDefault="004E40FE" w:rsidP="004E40FE">
      <w:pPr>
        <w:spacing w:after="0" w:line="276" w:lineRule="auto"/>
        <w:ind w:left="851" w:right="848"/>
        <w:jc w:val="both"/>
        <w:rPr>
          <w:rFonts w:ascii="Calibri" w:eastAsia="Calibri" w:hAnsi="Calibri" w:cs="Calibri"/>
          <w:color w:val="00B050"/>
        </w:rPr>
      </w:pPr>
      <w:r w:rsidRPr="004E40FE">
        <w:rPr>
          <w:rFonts w:ascii="Calibri" w:eastAsia="Calibri" w:hAnsi="Calibri" w:cs="Calibri"/>
        </w:rPr>
        <w:t>Czas odpowiedzi T90:</w:t>
      </w:r>
      <w:r w:rsidRPr="004E40FE">
        <w:rPr>
          <w:rFonts w:ascii="Calibri" w:eastAsia="Calibri" w:hAnsi="Calibri" w:cs="Calibri"/>
          <w:color w:val="00B050"/>
        </w:rPr>
        <w:t xml:space="preserve"> </w:t>
      </w:r>
      <w:r w:rsidRPr="004E40FE">
        <w:rPr>
          <w:rFonts w:ascii="Calibri" w:eastAsia="Calibri" w:hAnsi="Calibri" w:cs="Calibri"/>
        </w:rPr>
        <w:t>&lt;25 s</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Błąd pomiarowy : ± 2% wartości mierzonej</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Żywotność elektrod: min. 1 rok </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Armatura przepływowa dla czujnika chloru</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Kabel pomiarowy dostosowany do indywidualnych potrzeb montażu</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Minimalny przepływ w armaturze 30 l/h lub mniejszy</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Ciśnienie max. do 1 bar</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Materiał membrany: PFDF</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Charakterystyki oraz parametry kalibracyjne przechowywane w wewnętrznej pamięci czujnika</w:t>
      </w:r>
    </w:p>
    <w:p w:rsidR="004E40FE" w:rsidRPr="004E40FE" w:rsidRDefault="004E40FE" w:rsidP="004E40FE">
      <w:pPr>
        <w:spacing w:after="0" w:line="276" w:lineRule="auto"/>
        <w:ind w:left="851" w:right="848"/>
        <w:jc w:val="both"/>
        <w:rPr>
          <w:rFonts w:ascii="Calibri" w:eastAsia="Calibri" w:hAnsi="Calibri" w:cs="Calibri"/>
        </w:rPr>
      </w:pPr>
    </w:p>
    <w:p w:rsidR="004E40FE" w:rsidRPr="004E40FE" w:rsidRDefault="004E40FE" w:rsidP="004E40FE">
      <w:pPr>
        <w:spacing w:after="0" w:line="276" w:lineRule="auto"/>
        <w:ind w:left="851" w:right="848"/>
        <w:jc w:val="both"/>
        <w:rPr>
          <w:rFonts w:ascii="Calibri" w:eastAsia="Calibri" w:hAnsi="Calibri" w:cs="Calibri"/>
          <w:b/>
          <w:color w:val="FF0000"/>
        </w:rPr>
      </w:pPr>
      <w:r w:rsidRPr="004E40FE">
        <w:rPr>
          <w:rFonts w:ascii="Calibri" w:eastAsia="Calibri" w:hAnsi="Calibri" w:cs="Calibri"/>
          <w:b/>
          <w:color w:val="FF0000"/>
        </w:rPr>
        <w:t>Uwaga:</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lastRenderedPageBreak/>
        <w:t>Armatura przepływowa dla sond - wg zaleceń producenta. Armatura powinna zawierać czujnik sygnalizujący przekroczenie min/max przepływu, zawór igłowy do regulacji przepływu i rotametr umożliwiający kontrolę przepływu.</w:t>
      </w:r>
    </w:p>
    <w:p w:rsidR="004E40FE" w:rsidRPr="004E40FE" w:rsidRDefault="004E40FE" w:rsidP="004E40FE">
      <w:pPr>
        <w:spacing w:after="0" w:line="276" w:lineRule="auto"/>
        <w:ind w:left="851" w:right="848"/>
        <w:jc w:val="both"/>
        <w:rPr>
          <w:rFonts w:ascii="Calibri" w:eastAsia="Calibri" w:hAnsi="Calibri" w:cs="Calibri"/>
        </w:rPr>
      </w:pPr>
    </w:p>
    <w:p w:rsidR="004E40FE" w:rsidRPr="004E40FE" w:rsidRDefault="004E40FE" w:rsidP="004E40FE">
      <w:pPr>
        <w:spacing w:after="0" w:line="276" w:lineRule="auto"/>
        <w:ind w:left="851" w:right="848"/>
        <w:jc w:val="both"/>
        <w:rPr>
          <w:rFonts w:ascii="Calibri" w:eastAsia="Calibri" w:hAnsi="Calibri" w:cs="Times New Roman"/>
          <w:b/>
          <w:color w:val="FF0000"/>
        </w:rPr>
      </w:pPr>
      <w:r w:rsidRPr="004E40FE">
        <w:rPr>
          <w:rFonts w:ascii="Calibri" w:eastAsia="Calibri" w:hAnsi="Calibri" w:cs="Times New Roman"/>
          <w:b/>
          <w:color w:val="FF0000"/>
        </w:rPr>
        <w:t>Cyfrowy czujnik mętności – montaż bezpośrednio na/w rurociągu preferowany</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Pomiar mętności metodą światła rozproszonego pod kątem 90</w:t>
      </w:r>
      <w:r w:rsidRPr="004E40FE">
        <w:rPr>
          <w:rFonts w:ascii="Calibri" w:eastAsia="Calibri" w:hAnsi="Calibri" w:cs="Calibri"/>
          <w:vertAlign w:val="superscript"/>
        </w:rPr>
        <w:t>o</w:t>
      </w:r>
      <w:r w:rsidRPr="004E40FE">
        <w:rPr>
          <w:rFonts w:ascii="Calibri" w:eastAsia="Calibri" w:hAnsi="Calibri" w:cs="Calibri"/>
        </w:rPr>
        <w:t xml:space="preserve"> zgodnie z ISO 7027</w:t>
      </w:r>
    </w:p>
    <w:p w:rsidR="004E40FE" w:rsidRPr="004E40FE" w:rsidRDefault="004E40FE" w:rsidP="004E40FE">
      <w:pPr>
        <w:spacing w:after="0" w:line="276" w:lineRule="auto"/>
        <w:ind w:left="851" w:right="848"/>
        <w:jc w:val="both"/>
        <w:rPr>
          <w:rFonts w:ascii="Calibri" w:eastAsia="Calibri" w:hAnsi="Calibri" w:cs="Times New Roman"/>
        </w:rPr>
      </w:pPr>
      <w:r w:rsidRPr="004E40FE">
        <w:rPr>
          <w:rFonts w:ascii="Calibri" w:eastAsia="Calibri" w:hAnsi="Calibri" w:cs="Calibri"/>
        </w:rPr>
        <w:t xml:space="preserve">Zakres pomiarowy </w:t>
      </w:r>
      <w:r w:rsidRPr="004E40FE">
        <w:rPr>
          <w:rFonts w:ascii="Calibri" w:eastAsia="Calibri" w:hAnsi="Calibri" w:cs="Times New Roman"/>
        </w:rPr>
        <w:t>0…1000 NTU/FNU lub wyższy, z zaznaczeniem, że próbki wody będą badane w najniższych zakresach 0…1 NTU, 0….10 NTU</w:t>
      </w:r>
    </w:p>
    <w:p w:rsidR="004E40FE" w:rsidRPr="004E40FE" w:rsidRDefault="00CC7ABA" w:rsidP="004E40FE">
      <w:pPr>
        <w:spacing w:after="0" w:line="276" w:lineRule="auto"/>
        <w:ind w:left="851" w:right="848"/>
        <w:jc w:val="both"/>
        <w:rPr>
          <w:rFonts w:ascii="Calibri" w:eastAsia="Calibri" w:hAnsi="Calibri" w:cs="Times New Roman"/>
        </w:rPr>
      </w:pPr>
      <w:r w:rsidRPr="004E40FE">
        <w:rPr>
          <w:rFonts w:ascii="Calibri" w:eastAsia="Calibri" w:hAnsi="Calibri" w:cs="Times New Roman"/>
        </w:rPr>
        <w:t>Długość</w:t>
      </w:r>
      <w:r w:rsidR="004E40FE" w:rsidRPr="004E40FE">
        <w:rPr>
          <w:rFonts w:ascii="Calibri" w:eastAsia="Calibri" w:hAnsi="Calibri" w:cs="Times New Roman"/>
        </w:rPr>
        <w:t xml:space="preserve"> fali 860nm</w:t>
      </w:r>
    </w:p>
    <w:p w:rsidR="004E40FE" w:rsidRPr="004E40FE" w:rsidRDefault="004E40FE" w:rsidP="004E40FE">
      <w:pPr>
        <w:spacing w:after="0" w:line="276" w:lineRule="auto"/>
        <w:ind w:left="851" w:right="848"/>
        <w:jc w:val="both"/>
        <w:rPr>
          <w:rFonts w:ascii="Calibri" w:eastAsia="Calibri" w:hAnsi="Calibri" w:cs="Times New Roman"/>
        </w:rPr>
      </w:pPr>
      <w:r w:rsidRPr="004E40FE">
        <w:rPr>
          <w:rFonts w:ascii="Calibri" w:eastAsia="Calibri" w:hAnsi="Calibri" w:cs="Times New Roman"/>
        </w:rPr>
        <w:t>Limit detekcji 0,0015 FNU lub niższy (przy pomiarze 0…10 FNU zgodnie z ISO 15839)</w:t>
      </w:r>
    </w:p>
    <w:p w:rsidR="004E40FE" w:rsidRPr="004E40FE" w:rsidRDefault="004E40FE" w:rsidP="004E40FE">
      <w:pPr>
        <w:spacing w:after="0" w:line="276" w:lineRule="auto"/>
        <w:ind w:left="851" w:right="848"/>
        <w:jc w:val="both"/>
        <w:rPr>
          <w:rFonts w:ascii="Calibri" w:eastAsia="Calibri" w:hAnsi="Calibri" w:cs="Times New Roman"/>
        </w:rPr>
      </w:pPr>
      <w:r w:rsidRPr="004E40FE">
        <w:rPr>
          <w:rFonts w:ascii="Calibri" w:eastAsia="Calibri" w:hAnsi="Calibri" w:cs="Times New Roman"/>
        </w:rPr>
        <w:t>max. błąd 2%</w:t>
      </w:r>
    </w:p>
    <w:p w:rsidR="004E40FE" w:rsidRPr="004E40FE" w:rsidRDefault="004E40FE" w:rsidP="004E40FE">
      <w:pPr>
        <w:spacing w:after="0" w:line="276" w:lineRule="auto"/>
        <w:ind w:left="851" w:right="848"/>
        <w:jc w:val="both"/>
        <w:rPr>
          <w:rFonts w:ascii="Calibri" w:eastAsia="Calibri" w:hAnsi="Calibri" w:cs="Times New Roman"/>
        </w:rPr>
      </w:pPr>
      <w:r w:rsidRPr="004E40FE">
        <w:rPr>
          <w:rFonts w:ascii="Calibri" w:eastAsia="Calibri" w:hAnsi="Calibri" w:cs="Times New Roman"/>
        </w:rPr>
        <w:t>Powtarzalność 0,5-1,0 % odczytu</w:t>
      </w:r>
    </w:p>
    <w:p w:rsidR="004E40FE" w:rsidRPr="004E40FE" w:rsidRDefault="004E40FE" w:rsidP="004E40FE">
      <w:pPr>
        <w:spacing w:after="0" w:line="276" w:lineRule="auto"/>
        <w:ind w:left="851" w:right="848"/>
        <w:jc w:val="both"/>
        <w:rPr>
          <w:rFonts w:ascii="Calibri" w:eastAsia="Calibri" w:hAnsi="Calibri" w:cs="Times New Roman"/>
        </w:rPr>
      </w:pPr>
      <w:r w:rsidRPr="004E40FE">
        <w:rPr>
          <w:rFonts w:ascii="Calibri" w:eastAsia="Calibri" w:hAnsi="Calibri" w:cs="Times New Roman"/>
        </w:rPr>
        <w:t>Stopień ochrony IP68</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Zakres temperatury: min. 2 ... 50 °C</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Dopuszczalne ciśnienie: do 10 bar, </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Automatyczny system czyszczenia ultradźwiękami wraz z zestawem montażowym</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Przyłącze procesowe 2’’</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Kabel o długości dostosowanej do potrzeb montażowych</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Przyłącze procesowe</w:t>
      </w:r>
    </w:p>
    <w:p w:rsidR="004E40FE" w:rsidRPr="004E40FE" w:rsidRDefault="004E40FE" w:rsidP="004E40FE">
      <w:pPr>
        <w:spacing w:after="0" w:line="276" w:lineRule="auto"/>
        <w:ind w:left="851" w:right="848"/>
        <w:jc w:val="both"/>
        <w:rPr>
          <w:rFonts w:ascii="Calibri" w:eastAsia="Calibri" w:hAnsi="Calibri" w:cs="Calibri"/>
          <w:color w:val="00B050"/>
        </w:rPr>
      </w:pPr>
      <w:r w:rsidRPr="004E40FE">
        <w:rPr>
          <w:rFonts w:ascii="Calibri" w:eastAsia="Calibri" w:hAnsi="Calibri" w:cs="Calibri"/>
        </w:rPr>
        <w:t>Brak części ruchomych podlegających wymianie</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Charakterystyki oraz parametry kalibracyjne przechowywane w wewnętrznej pamięci czujnika </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Kalibracja fabryczna</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Wodoszczelne złącze uniwersalne (IP 68, 10 bar) </w:t>
      </w:r>
    </w:p>
    <w:p w:rsidR="004E40FE" w:rsidRPr="004E40FE" w:rsidRDefault="004E40FE" w:rsidP="004E40FE">
      <w:pPr>
        <w:spacing w:after="0" w:line="276" w:lineRule="auto"/>
        <w:ind w:left="851" w:right="848"/>
        <w:jc w:val="both"/>
        <w:rPr>
          <w:rFonts w:ascii="Calibri" w:eastAsia="Calibri" w:hAnsi="Calibri" w:cs="Times New Roman"/>
        </w:rPr>
      </w:pPr>
      <w:r w:rsidRPr="004E40FE">
        <w:rPr>
          <w:rFonts w:ascii="Calibri" w:eastAsia="Calibri" w:hAnsi="Calibri" w:cs="Calibri"/>
        </w:rPr>
        <w:t>Materiał obudowy sondy: stal nierdze</w:t>
      </w:r>
      <w:r w:rsidRPr="004E40FE">
        <w:rPr>
          <w:rFonts w:ascii="Calibri" w:eastAsia="Calibri" w:hAnsi="Calibri" w:cs="Times New Roman"/>
        </w:rPr>
        <w:t>wna 1.4404 lub 1.4571</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Sonda wyposażona w system czyszczenia ultradźwiękami (tylko przy montażu na panelu). W skład wchodzi: generator i przetwornik ultradźwiękowy, przewody zasilające i sterujące, sterowanie z uniwersalnego przetwornika pomiarowego, zasilanie 230VAC, stopień ochrony przetwornika ultradźwiękowego IP68,  stopień ochrony generatora ultradźwiękowego IP66/67, kabel dostosowany do potrzeb montażowych, armatura montażowa producenta.</w:t>
      </w:r>
    </w:p>
    <w:p w:rsidR="004E40FE" w:rsidRPr="004E40FE" w:rsidRDefault="004E40FE" w:rsidP="004E40FE">
      <w:pPr>
        <w:spacing w:after="0" w:line="276" w:lineRule="auto"/>
        <w:ind w:left="851" w:right="848"/>
        <w:jc w:val="both"/>
        <w:rPr>
          <w:rFonts w:ascii="Calibri" w:eastAsia="Calibri" w:hAnsi="Calibri" w:cs="Calibri"/>
        </w:rPr>
      </w:pPr>
    </w:p>
    <w:p w:rsidR="004E40FE" w:rsidRPr="004E40FE" w:rsidRDefault="004E40FE" w:rsidP="004E40FE">
      <w:pPr>
        <w:spacing w:after="0" w:line="276" w:lineRule="auto"/>
        <w:ind w:left="851" w:right="848"/>
        <w:jc w:val="both"/>
        <w:rPr>
          <w:rFonts w:ascii="Calibri" w:eastAsia="Calibri" w:hAnsi="Calibri" w:cs="Calibri"/>
          <w:u w:val="single"/>
        </w:rPr>
      </w:pPr>
      <w:r w:rsidRPr="004E40FE">
        <w:rPr>
          <w:rFonts w:ascii="Calibri" w:eastAsia="Calibri" w:hAnsi="Calibri" w:cs="Calibri"/>
          <w:u w:val="single"/>
        </w:rPr>
        <w:t>Sposób montażu czujników mętności: w rurociągu (1), na bypassie (2):</w:t>
      </w:r>
    </w:p>
    <w:p w:rsidR="004E40FE" w:rsidRPr="004E40FE" w:rsidRDefault="004E40FE" w:rsidP="004E40FE">
      <w:pPr>
        <w:numPr>
          <w:ilvl w:val="0"/>
          <w:numId w:val="13"/>
        </w:numPr>
        <w:spacing w:after="0" w:line="276" w:lineRule="auto"/>
        <w:ind w:left="851" w:right="848" w:hanging="284"/>
        <w:contextualSpacing/>
        <w:jc w:val="both"/>
        <w:rPr>
          <w:rFonts w:ascii="Calibri" w:eastAsia="Calibri" w:hAnsi="Calibri" w:cs="Calibri"/>
        </w:rPr>
      </w:pPr>
      <w:r w:rsidRPr="004E40FE">
        <w:rPr>
          <w:rFonts w:ascii="Calibri" w:eastAsia="Calibri" w:hAnsi="Calibri" w:cs="Calibri"/>
        </w:rPr>
        <w:t>Montaż bezpośrednio na rurociągu:</w:t>
      </w:r>
    </w:p>
    <w:p w:rsidR="004E40FE" w:rsidRPr="004E40FE" w:rsidRDefault="004E40FE" w:rsidP="004E40FE">
      <w:pPr>
        <w:spacing w:after="0" w:line="276" w:lineRule="auto"/>
        <w:ind w:left="851" w:right="848"/>
        <w:contextualSpacing/>
        <w:jc w:val="both"/>
        <w:rPr>
          <w:rFonts w:ascii="Calibri" w:eastAsia="Calibri" w:hAnsi="Calibri" w:cs="Calibri"/>
        </w:rPr>
      </w:pPr>
      <w:r w:rsidRPr="004E40FE">
        <w:rPr>
          <w:rFonts w:ascii="Calibri" w:eastAsia="Calibri" w:hAnsi="Calibri" w:cs="Calibri"/>
        </w:rPr>
        <w:t xml:space="preserve">Przy pomocą nawiertaki i armatury procesowej dla sond mętności do bezobsługowego montażu w rurociągu, </w:t>
      </w:r>
      <w:r w:rsidRPr="004E40FE">
        <w:rPr>
          <w:rFonts w:ascii="Calibri" w:eastAsia="Calibri" w:hAnsi="Calibri" w:cs="Times New Roman"/>
        </w:rPr>
        <w:t>max. ciśnienie robocze</w:t>
      </w:r>
      <w:r w:rsidRPr="004E40FE">
        <w:rPr>
          <w:rFonts w:ascii="Calibri" w:eastAsia="Calibri" w:hAnsi="Calibri" w:cs="Times New Roman"/>
          <w:color w:val="FF0000"/>
        </w:rPr>
        <w:t xml:space="preserve"> </w:t>
      </w:r>
      <w:r w:rsidRPr="004E40FE">
        <w:rPr>
          <w:rFonts w:ascii="Calibri" w:eastAsia="Calibri" w:hAnsi="Calibri" w:cs="Times New Roman"/>
        </w:rPr>
        <w:t xml:space="preserve">10bar, obsługa ręczna do 2 bar, zawór kulowy, przyłączeń gwint 2’’ + adapter do wspawania lub kołnierz DN50 PN16 + </w:t>
      </w:r>
      <w:proofErr w:type="spellStart"/>
      <w:r w:rsidRPr="004E40FE">
        <w:rPr>
          <w:rFonts w:ascii="Calibri" w:eastAsia="Calibri" w:hAnsi="Calibri" w:cs="Times New Roman"/>
        </w:rPr>
        <w:t>przeciwkołnierz</w:t>
      </w:r>
      <w:proofErr w:type="spellEnd"/>
      <w:r w:rsidRPr="004E40FE">
        <w:rPr>
          <w:rFonts w:ascii="Calibri" w:eastAsia="Calibri" w:hAnsi="Calibri" w:cs="Times New Roman"/>
        </w:rPr>
        <w:t xml:space="preserve"> w zestawie. </w:t>
      </w:r>
      <w:r w:rsidRPr="004E40FE">
        <w:rPr>
          <w:rFonts w:ascii="Calibri" w:eastAsia="Calibri" w:hAnsi="Calibri" w:cs="Calibri"/>
        </w:rPr>
        <w:t>Armatura producenta sond.</w:t>
      </w:r>
    </w:p>
    <w:p w:rsidR="004E40FE" w:rsidRPr="004E40FE" w:rsidRDefault="004E40FE" w:rsidP="004E40FE">
      <w:pPr>
        <w:numPr>
          <w:ilvl w:val="0"/>
          <w:numId w:val="13"/>
        </w:numPr>
        <w:spacing w:after="0" w:line="276" w:lineRule="auto"/>
        <w:ind w:left="851" w:right="848" w:hanging="284"/>
        <w:contextualSpacing/>
        <w:jc w:val="both"/>
        <w:rPr>
          <w:rFonts w:ascii="Calibri" w:eastAsia="Calibri" w:hAnsi="Calibri" w:cs="Calibri"/>
        </w:rPr>
      </w:pPr>
      <w:r w:rsidRPr="004E40FE">
        <w:rPr>
          <w:rFonts w:ascii="Calibri" w:eastAsia="Calibri" w:hAnsi="Calibri" w:cs="Calibri"/>
        </w:rPr>
        <w:t>Montaż na bypassie:</w:t>
      </w:r>
    </w:p>
    <w:p w:rsidR="004E40FE" w:rsidRPr="004E40FE" w:rsidRDefault="004E40FE" w:rsidP="004E40FE">
      <w:pPr>
        <w:spacing w:after="0" w:line="276" w:lineRule="auto"/>
        <w:ind w:left="851" w:right="848"/>
        <w:contextualSpacing/>
        <w:jc w:val="both"/>
        <w:rPr>
          <w:rFonts w:ascii="Calibri" w:eastAsia="Calibri" w:hAnsi="Calibri" w:cs="Calibri"/>
        </w:rPr>
      </w:pPr>
      <w:r w:rsidRPr="004E40FE">
        <w:rPr>
          <w:rFonts w:ascii="Calibri" w:eastAsia="Calibri" w:hAnsi="Calibri" w:cs="Calibri"/>
        </w:rPr>
        <w:t>Armatura przepływowa producenta wykonana z polietylenu, uszczelnienie EPDM, przygotowana do montażu na panelu wraz z czyszczeniem ultradźwiękowym, armatura przepływowa: PE lub stal nierdzewna, maksymalne ciśnienie 6 bar, prędkość przepływu: 100-1000 ml/min, optymalne natężenie przepływu od 200-500 ml/min.</w:t>
      </w:r>
    </w:p>
    <w:p w:rsidR="004E40FE" w:rsidRPr="004E40FE" w:rsidRDefault="004E40FE" w:rsidP="004E40FE">
      <w:pPr>
        <w:spacing w:after="0" w:line="276" w:lineRule="auto"/>
        <w:ind w:left="851" w:right="848"/>
        <w:jc w:val="both"/>
        <w:rPr>
          <w:rFonts w:ascii="Calibri" w:eastAsia="Calibri" w:hAnsi="Calibri" w:cs="Calibri"/>
        </w:rPr>
      </w:pPr>
    </w:p>
    <w:p w:rsidR="004E40FE" w:rsidRDefault="004E40FE" w:rsidP="004E40FE">
      <w:pPr>
        <w:spacing w:after="0" w:line="276" w:lineRule="auto"/>
        <w:ind w:left="851" w:right="848"/>
        <w:jc w:val="both"/>
        <w:rPr>
          <w:rFonts w:ascii="Calibri" w:eastAsia="Calibri" w:hAnsi="Calibri" w:cs="Times New Roman"/>
          <w:b/>
          <w:color w:val="FF0000"/>
        </w:rPr>
      </w:pPr>
    </w:p>
    <w:p w:rsidR="006C71E4" w:rsidRDefault="006C71E4" w:rsidP="004E40FE">
      <w:pPr>
        <w:spacing w:after="0" w:line="276" w:lineRule="auto"/>
        <w:ind w:left="851" w:right="848"/>
        <w:jc w:val="both"/>
        <w:rPr>
          <w:rFonts w:ascii="Calibri" w:eastAsia="Calibri" w:hAnsi="Calibri" w:cs="Times New Roman"/>
          <w:b/>
          <w:color w:val="FF0000"/>
        </w:rPr>
      </w:pPr>
    </w:p>
    <w:p w:rsidR="004E40FE" w:rsidRPr="004E40FE" w:rsidRDefault="004E40FE" w:rsidP="004E40FE">
      <w:pPr>
        <w:spacing w:after="0" w:line="276" w:lineRule="auto"/>
        <w:ind w:left="851" w:right="848"/>
        <w:jc w:val="both"/>
        <w:rPr>
          <w:rFonts w:ascii="Calibri" w:eastAsia="Calibri" w:hAnsi="Calibri" w:cs="Times New Roman"/>
          <w:b/>
          <w:color w:val="FF0000"/>
        </w:rPr>
      </w:pPr>
      <w:r w:rsidRPr="004E40FE">
        <w:rPr>
          <w:rFonts w:ascii="Calibri" w:eastAsia="Calibri" w:hAnsi="Calibri" w:cs="Times New Roman"/>
          <w:b/>
          <w:color w:val="FF0000"/>
        </w:rPr>
        <w:t>Sonda do pomiaru ilości związków organicznych przy długości fali 254nm (SAK</w:t>
      </w:r>
      <w:r w:rsidRPr="004E40FE">
        <w:rPr>
          <w:rFonts w:ascii="Calibri" w:eastAsia="Calibri" w:hAnsi="Calibri" w:cs="Times New Roman"/>
          <w:b/>
          <w:color w:val="FF0000"/>
          <w:vertAlign w:val="subscript"/>
        </w:rPr>
        <w:t>254</w:t>
      </w:r>
      <w:r w:rsidRPr="004E40FE">
        <w:rPr>
          <w:rFonts w:ascii="Calibri" w:eastAsia="Calibri" w:hAnsi="Calibri" w:cs="Times New Roman"/>
          <w:b/>
          <w:color w:val="FF0000"/>
        </w:rPr>
        <w:t>)</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Metoda pomiarowa optyczna bez odczynników: UV</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Times New Roman"/>
        </w:rPr>
        <w:lastRenderedPageBreak/>
        <w:t>zakres pomiarowy SAK</w:t>
      </w:r>
      <w:r w:rsidRPr="004E40FE">
        <w:rPr>
          <w:rFonts w:ascii="Calibri" w:eastAsia="Calibri" w:hAnsi="Calibri" w:cs="Times New Roman"/>
          <w:b/>
          <w:vertAlign w:val="subscript"/>
        </w:rPr>
        <w:t xml:space="preserve">254 </w:t>
      </w:r>
      <w:r w:rsidRPr="004E40FE">
        <w:rPr>
          <w:rFonts w:ascii="Calibri" w:eastAsia="Calibri" w:hAnsi="Calibri" w:cs="Calibri"/>
        </w:rPr>
        <w:t>: 0,1 … 50 1/m lub szerszy zakres</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niepewność pomiaru: +/- 2% zakresu pomiarowego</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stopień ochrony: IP68</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ciśnienie: do 10 bar</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dopuszczalne </w:t>
      </w:r>
      <w:proofErr w:type="spellStart"/>
      <w:r w:rsidRPr="004E40FE">
        <w:rPr>
          <w:rFonts w:ascii="Calibri" w:eastAsia="Calibri" w:hAnsi="Calibri" w:cs="Calibri"/>
        </w:rPr>
        <w:t>pH</w:t>
      </w:r>
      <w:proofErr w:type="spellEnd"/>
      <w:r w:rsidRPr="004E40FE">
        <w:rPr>
          <w:rFonts w:ascii="Calibri" w:eastAsia="Calibri" w:hAnsi="Calibri" w:cs="Calibri"/>
        </w:rPr>
        <w:t>: 4 - 12</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obudowa sondy: ze stali 1.4404 i/lub tytan, i/lub PEEK</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Możliwość (jako opcja) jednoczesnego pomiaru do 5 niezależnych parametrów jedną sondą:</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Min. 0,1... 30 mg/l OWO (ogólny węgiel organiczny)</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0 ... 600 1/m SAC254 całkowity (absorbancja UV)</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0 ... 600 1/m SAC254 rozpuszczony (absorbancja UV)</w:t>
      </w:r>
    </w:p>
    <w:p w:rsidR="004E40FE" w:rsidRPr="004E40FE" w:rsidRDefault="004E40FE" w:rsidP="004E40FE">
      <w:pPr>
        <w:spacing w:after="0" w:line="276" w:lineRule="auto"/>
        <w:ind w:left="851" w:right="848"/>
        <w:jc w:val="both"/>
        <w:rPr>
          <w:rFonts w:ascii="Calibri" w:eastAsia="Calibri" w:hAnsi="Calibri" w:cs="Times New Roman"/>
        </w:rPr>
      </w:pPr>
      <w:r w:rsidRPr="004E40FE">
        <w:rPr>
          <w:rFonts w:ascii="Calibri" w:eastAsia="Calibri" w:hAnsi="Calibri" w:cs="Calibri"/>
        </w:rPr>
        <w:t>0,0</w:t>
      </w:r>
      <w:r w:rsidRPr="004E40FE">
        <w:rPr>
          <w:rFonts w:ascii="Calibri" w:eastAsia="Calibri" w:hAnsi="Calibri" w:cs="Times New Roman"/>
        </w:rPr>
        <w:t xml:space="preserve"> ... 100,0 % UVT254 całkowita (transmitancja UV)</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0,0 ... 100,0 % UVT254 rozpuszczona (transmitancja UV)</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Zakres temperatury: 2... 40 °C lub szerszy</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Kabel o długości dostosowanej do potrzeb montażowych, wodoszczelny (IP 68, 10 </w:t>
      </w:r>
      <w:r w:rsidRPr="004E40FE">
        <w:rPr>
          <w:rFonts w:ascii="Calibri" w:eastAsia="Calibri" w:hAnsi="Calibri" w:cs="Times New Roman"/>
        </w:rPr>
        <w:t>bar)</w:t>
      </w:r>
    </w:p>
    <w:p w:rsidR="004E40FE" w:rsidRPr="004E40FE" w:rsidRDefault="004E40FE" w:rsidP="004E40FE">
      <w:pPr>
        <w:spacing w:after="0" w:line="276" w:lineRule="auto"/>
        <w:ind w:left="851" w:right="848"/>
        <w:jc w:val="both"/>
        <w:rPr>
          <w:rFonts w:ascii="Calibri" w:eastAsia="Calibri" w:hAnsi="Calibri" w:cs="Times New Roman"/>
        </w:rPr>
      </w:pPr>
      <w:r w:rsidRPr="004E40FE">
        <w:rPr>
          <w:rFonts w:ascii="Calibri" w:eastAsia="Calibri" w:hAnsi="Calibri" w:cs="Calibri"/>
        </w:rPr>
        <w:t>Inne: sonda nie wymaga kalibracji</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Charakterystyki oraz parametry kalibracyjne przechowywane w wewnętrznej pamięci czujnika </w:t>
      </w:r>
    </w:p>
    <w:p w:rsidR="004E40FE" w:rsidRPr="004E40FE" w:rsidRDefault="004E40FE" w:rsidP="004E40FE">
      <w:pPr>
        <w:spacing w:after="0" w:line="276" w:lineRule="auto"/>
        <w:ind w:left="851" w:right="848"/>
        <w:jc w:val="both"/>
        <w:rPr>
          <w:rFonts w:ascii="Calibri" w:eastAsia="Calibri" w:hAnsi="Calibri" w:cs="Times New Roman"/>
        </w:rPr>
      </w:pPr>
      <w:r w:rsidRPr="004E40FE">
        <w:rPr>
          <w:rFonts w:ascii="Calibri" w:eastAsia="Calibri" w:hAnsi="Calibri" w:cs="Times New Roman"/>
        </w:rPr>
        <w:t>Armatura przepływowa producenta – dedykowana do montażu na panelu.</w:t>
      </w:r>
    </w:p>
    <w:p w:rsidR="004E40FE" w:rsidRPr="004E40FE" w:rsidRDefault="004E40FE" w:rsidP="004E40FE">
      <w:pPr>
        <w:spacing w:after="0" w:line="276" w:lineRule="auto"/>
        <w:ind w:left="851" w:right="848"/>
        <w:jc w:val="both"/>
        <w:rPr>
          <w:rFonts w:ascii="Calibri" w:eastAsia="Calibri" w:hAnsi="Calibri" w:cs="Calibri"/>
        </w:rPr>
      </w:pPr>
    </w:p>
    <w:p w:rsidR="004E40FE" w:rsidRPr="004E6D01" w:rsidRDefault="004E40FE" w:rsidP="004E40FE">
      <w:pPr>
        <w:spacing w:after="0" w:line="276" w:lineRule="auto"/>
        <w:ind w:left="851" w:right="848"/>
        <w:jc w:val="both"/>
        <w:rPr>
          <w:rFonts w:ascii="Calibri" w:eastAsia="Calibri" w:hAnsi="Calibri" w:cs="Calibri"/>
          <w:b/>
          <w:color w:val="FF0000"/>
        </w:rPr>
      </w:pPr>
      <w:r w:rsidRPr="004E6D01">
        <w:rPr>
          <w:rFonts w:ascii="Calibri" w:eastAsia="Calibri" w:hAnsi="Calibri" w:cs="Calibri"/>
          <w:b/>
          <w:color w:val="FF0000"/>
        </w:rPr>
        <w:t xml:space="preserve">Uniwersalny przetwornik pomiarowy </w:t>
      </w:r>
    </w:p>
    <w:p w:rsidR="004E40FE" w:rsidRPr="004E6D01" w:rsidRDefault="004E40FE" w:rsidP="004E40FE">
      <w:pPr>
        <w:spacing w:after="0" w:line="276" w:lineRule="auto"/>
        <w:ind w:left="851" w:right="848"/>
        <w:jc w:val="both"/>
        <w:rPr>
          <w:rFonts w:ascii="Calibri" w:eastAsia="Calibri" w:hAnsi="Calibri" w:cs="Calibri"/>
        </w:rPr>
      </w:pPr>
      <w:r w:rsidRPr="004E6D01">
        <w:rPr>
          <w:rFonts w:ascii="Calibri" w:eastAsia="Calibri" w:hAnsi="Calibri" w:cs="Calibri"/>
        </w:rPr>
        <w:t xml:space="preserve">Wieloparametrowy, wielokanałowy (min. 6 czujników) przetwornik pomiarowy, dla sond z możliwością rozbudowy, do obsługi parametrów jakościowych </w:t>
      </w:r>
    </w:p>
    <w:p w:rsidR="004E40FE" w:rsidRPr="004E6D01" w:rsidRDefault="004E40FE" w:rsidP="004E40FE">
      <w:pPr>
        <w:spacing w:after="0" w:line="276" w:lineRule="auto"/>
        <w:ind w:left="851" w:right="848"/>
        <w:jc w:val="both"/>
        <w:rPr>
          <w:rFonts w:ascii="Calibri" w:eastAsia="Calibri" w:hAnsi="Calibri" w:cs="Calibri"/>
        </w:rPr>
      </w:pPr>
      <w:r w:rsidRPr="004E6D01">
        <w:rPr>
          <w:rFonts w:ascii="Calibri" w:eastAsia="Calibri" w:hAnsi="Calibri" w:cs="Calibri"/>
        </w:rPr>
        <w:t>Automatyczne rozpoznanie podłączonych czujników wraz z pobieraniem danych kalibracyjnych</w:t>
      </w:r>
    </w:p>
    <w:p w:rsidR="004E40FE" w:rsidRPr="004E6D01" w:rsidRDefault="004E40FE" w:rsidP="004E40FE">
      <w:pPr>
        <w:spacing w:after="0" w:line="276" w:lineRule="auto"/>
        <w:ind w:left="851" w:right="848"/>
        <w:jc w:val="both"/>
        <w:rPr>
          <w:rFonts w:ascii="Calibri" w:eastAsia="Calibri" w:hAnsi="Calibri" w:cs="Calibri"/>
        </w:rPr>
      </w:pPr>
      <w:r w:rsidRPr="004E6D01">
        <w:rPr>
          <w:rFonts w:ascii="Calibri" w:eastAsia="Calibri" w:hAnsi="Calibri" w:cs="Calibri"/>
        </w:rPr>
        <w:t>Wyświetlacz, menu w języku polskim</w:t>
      </w:r>
    </w:p>
    <w:p w:rsidR="004E40FE" w:rsidRPr="004E6D01" w:rsidRDefault="004E40FE" w:rsidP="004E40FE">
      <w:pPr>
        <w:spacing w:after="0" w:line="276" w:lineRule="auto"/>
        <w:ind w:left="851" w:right="848"/>
        <w:jc w:val="both"/>
        <w:rPr>
          <w:rFonts w:ascii="Calibri" w:eastAsia="Calibri" w:hAnsi="Calibri" w:cs="Calibri"/>
        </w:rPr>
      </w:pPr>
      <w:r w:rsidRPr="004E6D01">
        <w:rPr>
          <w:rFonts w:ascii="Calibri" w:eastAsia="Calibri" w:hAnsi="Calibri" w:cs="Calibri"/>
        </w:rPr>
        <w:t>Funkcja sterowania czyszczeniem-opcja</w:t>
      </w:r>
    </w:p>
    <w:p w:rsidR="004E40FE" w:rsidRPr="004E6D01" w:rsidRDefault="004E40FE" w:rsidP="004E40FE">
      <w:pPr>
        <w:spacing w:after="0" w:line="276" w:lineRule="auto"/>
        <w:ind w:left="851" w:right="848"/>
        <w:jc w:val="both"/>
        <w:rPr>
          <w:rFonts w:ascii="Calibri" w:eastAsia="Calibri" w:hAnsi="Calibri" w:cs="Calibri"/>
        </w:rPr>
      </w:pPr>
      <w:r w:rsidRPr="004E6D01">
        <w:rPr>
          <w:rFonts w:ascii="Calibri" w:eastAsia="Calibri" w:hAnsi="Calibri" w:cs="Calibri"/>
        </w:rPr>
        <w:t>Dostęp do funkcji umożliwiających ocenę stanu zużycia elektrody lub czujnika, diagnostyka</w:t>
      </w:r>
    </w:p>
    <w:p w:rsidR="004E40FE" w:rsidRPr="004E6D01" w:rsidRDefault="004E40FE" w:rsidP="004E40FE">
      <w:pPr>
        <w:spacing w:after="0" w:line="276" w:lineRule="auto"/>
        <w:ind w:left="851" w:right="848"/>
        <w:jc w:val="both"/>
        <w:rPr>
          <w:rFonts w:ascii="Calibri" w:eastAsia="Calibri" w:hAnsi="Calibri" w:cs="Calibri"/>
        </w:rPr>
      </w:pPr>
      <w:r w:rsidRPr="004E6D01">
        <w:rPr>
          <w:rFonts w:ascii="Calibri" w:eastAsia="Calibri" w:hAnsi="Calibri" w:cs="Calibri"/>
        </w:rPr>
        <w:t>Stopień ochrony: IP 66/IP67 lub wyższy</w:t>
      </w:r>
    </w:p>
    <w:p w:rsidR="004E40FE" w:rsidRPr="004E6D01" w:rsidRDefault="004E40FE" w:rsidP="004E40FE">
      <w:pPr>
        <w:spacing w:after="0" w:line="276" w:lineRule="auto"/>
        <w:ind w:left="851" w:right="848"/>
        <w:jc w:val="both"/>
        <w:rPr>
          <w:rFonts w:ascii="Calibri" w:eastAsia="Calibri" w:hAnsi="Calibri" w:cs="Calibri"/>
        </w:rPr>
      </w:pPr>
      <w:r w:rsidRPr="004E6D01">
        <w:rPr>
          <w:rFonts w:ascii="Calibri" w:eastAsia="Calibri" w:hAnsi="Calibri" w:cs="Calibri"/>
        </w:rPr>
        <w:t>Zasilanie: 24VDC</w:t>
      </w:r>
    </w:p>
    <w:p w:rsidR="004E40FE" w:rsidRPr="004E6D01" w:rsidRDefault="004E40FE" w:rsidP="004E40FE">
      <w:pPr>
        <w:spacing w:after="0" w:line="276" w:lineRule="auto"/>
        <w:ind w:left="851" w:right="848"/>
        <w:jc w:val="both"/>
        <w:rPr>
          <w:rFonts w:ascii="Calibri" w:eastAsia="Calibri" w:hAnsi="Calibri" w:cs="Calibri"/>
        </w:rPr>
      </w:pPr>
      <w:r w:rsidRPr="004E6D01">
        <w:rPr>
          <w:rFonts w:ascii="Calibri" w:eastAsia="Calibri" w:hAnsi="Calibri" w:cs="Calibri"/>
        </w:rPr>
        <w:t>Wejście dla min. 6 czujników cyfrowych</w:t>
      </w:r>
    </w:p>
    <w:p w:rsidR="004E40FE" w:rsidRPr="004E6D01" w:rsidRDefault="004E40FE" w:rsidP="004E40FE">
      <w:pPr>
        <w:spacing w:after="0" w:line="276" w:lineRule="auto"/>
        <w:ind w:left="851" w:right="848"/>
        <w:jc w:val="both"/>
        <w:rPr>
          <w:rFonts w:ascii="Calibri" w:eastAsia="Calibri" w:hAnsi="Calibri" w:cs="Calibri"/>
        </w:rPr>
      </w:pPr>
      <w:r w:rsidRPr="004E6D01">
        <w:rPr>
          <w:rFonts w:ascii="Calibri" w:eastAsia="Calibri" w:hAnsi="Calibri" w:cs="Calibri"/>
        </w:rPr>
        <w:t xml:space="preserve">Komunikacja: Port Ethernet, protokół komunikacyjny </w:t>
      </w:r>
      <w:proofErr w:type="spellStart"/>
      <w:r w:rsidRPr="004E6D01">
        <w:rPr>
          <w:rFonts w:ascii="Calibri" w:eastAsia="Calibri" w:hAnsi="Calibri" w:cs="Calibri"/>
        </w:rPr>
        <w:t>Modbus</w:t>
      </w:r>
      <w:proofErr w:type="spellEnd"/>
      <w:r w:rsidRPr="004E6D01">
        <w:rPr>
          <w:rFonts w:ascii="Calibri" w:eastAsia="Calibri" w:hAnsi="Calibri" w:cs="Calibri"/>
        </w:rPr>
        <w:t xml:space="preserve"> TCP/IP, </w:t>
      </w:r>
      <w:proofErr w:type="spellStart"/>
      <w:r w:rsidRPr="004E6D01">
        <w:rPr>
          <w:rFonts w:ascii="Calibri" w:eastAsia="Calibri" w:hAnsi="Calibri" w:cs="Calibri"/>
        </w:rPr>
        <w:t>Webserver</w:t>
      </w:r>
      <w:proofErr w:type="spellEnd"/>
      <w:r w:rsidRPr="004E6D01">
        <w:rPr>
          <w:rFonts w:ascii="Calibri" w:eastAsia="Calibri" w:hAnsi="Calibri" w:cs="Calibri"/>
        </w:rPr>
        <w:t>.</w:t>
      </w:r>
    </w:p>
    <w:p w:rsidR="004E40FE" w:rsidRPr="004E6D01" w:rsidRDefault="004E40FE" w:rsidP="004E40FE">
      <w:pPr>
        <w:spacing w:after="0" w:line="276" w:lineRule="auto"/>
        <w:ind w:left="851" w:right="848"/>
        <w:jc w:val="both"/>
        <w:rPr>
          <w:rFonts w:ascii="Calibri" w:eastAsia="Calibri" w:hAnsi="Calibri" w:cs="Calibri"/>
        </w:rPr>
      </w:pPr>
      <w:r w:rsidRPr="004E6D01">
        <w:rPr>
          <w:rFonts w:ascii="Calibri" w:eastAsia="Calibri" w:hAnsi="Calibri" w:cs="Calibri"/>
        </w:rPr>
        <w:t>Wejścia analogowe 2x4-20mA, 2xbinarne</w:t>
      </w:r>
    </w:p>
    <w:p w:rsidR="004E40FE" w:rsidRPr="004E6D01" w:rsidRDefault="004E40FE" w:rsidP="004E40FE">
      <w:pPr>
        <w:spacing w:after="0" w:line="276" w:lineRule="auto"/>
        <w:ind w:left="851" w:right="848"/>
        <w:jc w:val="both"/>
        <w:rPr>
          <w:rFonts w:ascii="Calibri" w:eastAsia="Calibri" w:hAnsi="Calibri" w:cs="Calibri"/>
        </w:rPr>
      </w:pPr>
      <w:r w:rsidRPr="004E6D01">
        <w:rPr>
          <w:rFonts w:ascii="Calibri" w:eastAsia="Calibri" w:hAnsi="Calibri" w:cs="Calibri"/>
        </w:rPr>
        <w:t xml:space="preserve">Wyjścia analogowe 2x4…20 </w:t>
      </w:r>
      <w:proofErr w:type="spellStart"/>
      <w:r w:rsidRPr="004E6D01">
        <w:rPr>
          <w:rFonts w:ascii="Calibri" w:eastAsia="Calibri" w:hAnsi="Calibri" w:cs="Calibri"/>
        </w:rPr>
        <w:t>mA</w:t>
      </w:r>
      <w:proofErr w:type="spellEnd"/>
      <w:r w:rsidRPr="004E6D01">
        <w:rPr>
          <w:rFonts w:ascii="Calibri" w:eastAsia="Calibri" w:hAnsi="Calibri" w:cs="Calibri"/>
        </w:rPr>
        <w:t>, 2x binarne, 4x zestyk</w:t>
      </w:r>
    </w:p>
    <w:p w:rsidR="004E40FE" w:rsidRPr="004E6D01" w:rsidRDefault="004E40FE" w:rsidP="004E40FE">
      <w:pPr>
        <w:spacing w:after="0" w:line="276" w:lineRule="auto"/>
        <w:ind w:left="851" w:right="848"/>
        <w:jc w:val="both"/>
        <w:rPr>
          <w:rFonts w:ascii="Calibri" w:eastAsia="Calibri" w:hAnsi="Calibri" w:cs="Calibri"/>
        </w:rPr>
      </w:pPr>
      <w:r w:rsidRPr="004E6D01">
        <w:rPr>
          <w:rFonts w:ascii="Calibri" w:eastAsia="Calibri" w:hAnsi="Calibri" w:cs="Calibri"/>
        </w:rPr>
        <w:t>Praca w temperaturze -20…+50</w:t>
      </w:r>
      <w:r w:rsidRPr="004E6D01">
        <w:rPr>
          <w:rFonts w:ascii="Calibri" w:eastAsia="Calibri" w:hAnsi="Calibri" w:cs="Calibri"/>
          <w:vertAlign w:val="superscript"/>
        </w:rPr>
        <w:t>o</w:t>
      </w:r>
      <w:r w:rsidRPr="004E6D01">
        <w:rPr>
          <w:rFonts w:ascii="Calibri" w:eastAsia="Calibri" w:hAnsi="Calibri" w:cs="Calibri"/>
        </w:rPr>
        <w:t>C lub w szerszym zakresie</w:t>
      </w:r>
    </w:p>
    <w:p w:rsidR="004E40FE" w:rsidRPr="004E6D01" w:rsidRDefault="004E40FE" w:rsidP="004E40FE">
      <w:pPr>
        <w:spacing w:after="0" w:line="276" w:lineRule="auto"/>
        <w:ind w:left="851" w:right="848"/>
        <w:jc w:val="both"/>
        <w:rPr>
          <w:rFonts w:ascii="Calibri" w:eastAsia="Calibri" w:hAnsi="Calibri" w:cs="Calibri"/>
        </w:rPr>
      </w:pPr>
    </w:p>
    <w:p w:rsidR="004E40FE" w:rsidRPr="004E6D01" w:rsidRDefault="004E40FE" w:rsidP="004E40FE">
      <w:pPr>
        <w:spacing w:after="0" w:line="276" w:lineRule="auto"/>
        <w:ind w:left="851" w:right="848"/>
        <w:jc w:val="both"/>
        <w:rPr>
          <w:rFonts w:ascii="Calibri" w:eastAsia="Calibri" w:hAnsi="Calibri" w:cs="Calibri"/>
        </w:rPr>
      </w:pPr>
      <w:r w:rsidRPr="004E6D01">
        <w:rPr>
          <w:rFonts w:ascii="Calibri" w:eastAsia="Calibri" w:hAnsi="Calibri" w:cs="Calibri"/>
        </w:rPr>
        <w:t>Z przetwornika pomiarowego sygnały będą przesyłane do sterownika PLC, ze sterownika do routera, poprzez APN konfiguracja systemem SCADA.</w:t>
      </w:r>
    </w:p>
    <w:p w:rsidR="009A6586" w:rsidRPr="004E40FE" w:rsidRDefault="009A6586" w:rsidP="004E40FE">
      <w:pPr>
        <w:spacing w:after="0" w:line="276" w:lineRule="auto"/>
        <w:ind w:left="851" w:right="848"/>
        <w:jc w:val="both"/>
        <w:rPr>
          <w:rFonts w:ascii="Calibri" w:eastAsia="Calibri" w:hAnsi="Calibri" w:cs="Calibri"/>
        </w:rPr>
      </w:pPr>
    </w:p>
    <w:p w:rsidR="004E40FE" w:rsidRPr="004E40FE" w:rsidRDefault="004E40FE" w:rsidP="004E40FE">
      <w:pPr>
        <w:spacing w:after="0" w:line="276" w:lineRule="auto"/>
        <w:ind w:left="851" w:right="848"/>
        <w:jc w:val="both"/>
        <w:rPr>
          <w:rFonts w:ascii="Calibri" w:eastAsia="Calibri" w:hAnsi="Calibri" w:cs="Calibri"/>
          <w:b/>
        </w:rPr>
      </w:pPr>
      <w:r w:rsidRPr="004E40FE">
        <w:rPr>
          <w:rFonts w:ascii="Calibri" w:eastAsia="Calibri" w:hAnsi="Calibri" w:cs="Calibri"/>
          <w:b/>
        </w:rPr>
        <w:t>Dokumentacja, instrukcja obsługi urządzeń, schematy w języku polskim.</w:t>
      </w:r>
    </w:p>
    <w:p w:rsidR="004E40FE" w:rsidRPr="004E40FE" w:rsidRDefault="004E40FE" w:rsidP="004E40FE">
      <w:pPr>
        <w:spacing w:after="0" w:line="276" w:lineRule="auto"/>
        <w:ind w:left="851" w:right="848"/>
        <w:jc w:val="both"/>
        <w:rPr>
          <w:rFonts w:ascii="Calibri" w:eastAsia="Calibri" w:hAnsi="Calibri" w:cs="Calibri"/>
          <w:b/>
          <w:color w:val="FF0000"/>
        </w:rPr>
      </w:pPr>
      <w:r w:rsidRPr="004E40FE">
        <w:rPr>
          <w:rFonts w:ascii="Calibri" w:eastAsia="Calibri" w:hAnsi="Calibri" w:cs="Calibri"/>
          <w:b/>
          <w:color w:val="FF0000"/>
        </w:rPr>
        <w:t>Panel pomiarowy</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W celu zapewnienia dokładności i stabilności pomiaru oraz trwałą wieloletnią eksploatację, panel powinien być wykonany i zaprojektowany przez dostawcę urządzeń pomiarowych.</w:t>
      </w:r>
    </w:p>
    <w:p w:rsidR="004E40FE" w:rsidRDefault="004E40FE" w:rsidP="004E40FE">
      <w:pPr>
        <w:spacing w:after="0" w:line="276" w:lineRule="auto"/>
        <w:ind w:left="851" w:right="848"/>
        <w:jc w:val="both"/>
        <w:rPr>
          <w:rFonts w:ascii="Calibri" w:eastAsia="Calibri" w:hAnsi="Calibri" w:cs="Calibri"/>
        </w:rPr>
      </w:pPr>
    </w:p>
    <w:p w:rsidR="004E40FE" w:rsidRPr="004E40FE" w:rsidRDefault="004E40FE" w:rsidP="004E40FE">
      <w:pPr>
        <w:spacing w:after="0" w:line="276" w:lineRule="auto"/>
        <w:ind w:left="851" w:right="848"/>
        <w:jc w:val="both"/>
        <w:rPr>
          <w:rFonts w:ascii="Calibri" w:eastAsia="Calibri" w:hAnsi="Calibri" w:cs="Calibri"/>
          <w:u w:val="single"/>
        </w:rPr>
      </w:pPr>
      <w:r w:rsidRPr="004E40FE">
        <w:rPr>
          <w:rFonts w:ascii="Calibri" w:eastAsia="Calibri" w:hAnsi="Calibri" w:cs="Calibri"/>
          <w:u w:val="single"/>
        </w:rPr>
        <w:t>Specyfikacja panelu pomiarowego:</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Czujniki: mętności, wolnego chloru, </w:t>
      </w:r>
      <w:proofErr w:type="spellStart"/>
      <w:r w:rsidRPr="004E40FE">
        <w:rPr>
          <w:rFonts w:ascii="Calibri" w:eastAsia="Calibri" w:hAnsi="Calibri" w:cs="Calibri"/>
        </w:rPr>
        <w:t>pH</w:t>
      </w:r>
      <w:proofErr w:type="spellEnd"/>
      <w:r w:rsidRPr="004E40FE">
        <w:rPr>
          <w:rFonts w:ascii="Calibri" w:eastAsia="Calibri" w:hAnsi="Calibri" w:cs="Calibri"/>
        </w:rPr>
        <w:t>, przewodności, temperatury, SAK</w:t>
      </w:r>
      <w:r w:rsidRPr="004E40FE">
        <w:rPr>
          <w:rFonts w:ascii="Calibri" w:eastAsia="Calibri" w:hAnsi="Calibri" w:cs="Calibri"/>
          <w:vertAlign w:val="subscript"/>
        </w:rPr>
        <w:t>254nm</w:t>
      </w:r>
      <w:r w:rsidRPr="004E40FE">
        <w:rPr>
          <w:rFonts w:ascii="Calibri" w:eastAsia="Calibri" w:hAnsi="Calibri" w:cs="Calibri"/>
        </w:rPr>
        <w:t xml:space="preserve"> – opisane oddzielnie </w:t>
      </w:r>
      <w:r w:rsidRPr="004E40FE">
        <w:rPr>
          <w:rFonts w:ascii="Calibri" w:eastAsia="Calibri" w:hAnsi="Calibri" w:cs="Calibri"/>
          <w:color w:val="FF0000"/>
        </w:rPr>
        <w:t xml:space="preserve">– </w:t>
      </w:r>
      <w:r w:rsidRPr="004E40FE">
        <w:rPr>
          <w:rFonts w:ascii="Calibri" w:eastAsia="Calibri" w:hAnsi="Calibri" w:cs="Calibri"/>
        </w:rPr>
        <w:t>kompatybilne z przetwornikiem pomiarowym</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Przetwornik pomiarowy – opisany oddzielnie</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lastRenderedPageBreak/>
        <w:t>Armatura przepływowa dla sond – opisana oddzielnie</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Czyszczenie ultradźwiękowe dla sond opisane oddzielnie</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Zawór kulowy odcinający dopływ</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Zawór regulacyjny przepływu</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Króciec do oczyszczania z osadów</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Zawór do poboru próbki </w:t>
      </w:r>
    </w:p>
    <w:p w:rsidR="004E40FE" w:rsidRPr="004E40FE" w:rsidRDefault="003C05AE" w:rsidP="004E40FE">
      <w:pPr>
        <w:spacing w:after="0" w:line="276" w:lineRule="auto"/>
        <w:ind w:left="851" w:right="848"/>
        <w:jc w:val="both"/>
        <w:rPr>
          <w:rFonts w:ascii="Calibri" w:eastAsia="Calibri" w:hAnsi="Calibri" w:cs="Calibri"/>
        </w:rPr>
      </w:pPr>
      <w:r>
        <w:rPr>
          <w:rFonts w:ascii="Calibri" w:eastAsia="Calibri" w:hAnsi="Calibri" w:cs="Calibri"/>
        </w:rPr>
        <w:t>Przyłącza wejściowe oraz wy</w:t>
      </w:r>
      <w:r w:rsidR="004E40FE" w:rsidRPr="004E40FE">
        <w:rPr>
          <w:rFonts w:ascii="Calibri" w:eastAsia="Calibri" w:hAnsi="Calibri" w:cs="Calibri"/>
        </w:rPr>
        <w:t>jściowe – dostosowane do urządzeń</w:t>
      </w:r>
      <w:r>
        <w:rPr>
          <w:rFonts w:ascii="Calibri" w:eastAsia="Calibri" w:hAnsi="Calibri" w:cs="Calibri"/>
        </w:rPr>
        <w:t xml:space="preserve"> pomiarowych</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Płyta o wymiarach umożliwiających jej montaż w komorach (należy wziąć pod uwagę najmniejszy właz)</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Praca w temperaturze otoczenia: 0</w:t>
      </w:r>
      <w:r w:rsidRPr="004E40FE">
        <w:rPr>
          <w:rFonts w:ascii="Calibri" w:eastAsia="Calibri" w:hAnsi="Calibri" w:cs="Calibri"/>
          <w:vertAlign w:val="superscript"/>
        </w:rPr>
        <w:t>o</w:t>
      </w:r>
      <w:r w:rsidRPr="004E40FE">
        <w:rPr>
          <w:rFonts w:ascii="Calibri" w:eastAsia="Calibri" w:hAnsi="Calibri" w:cs="Calibri"/>
        </w:rPr>
        <w:t>C do 55</w:t>
      </w:r>
      <w:r w:rsidRPr="004E40FE">
        <w:rPr>
          <w:rFonts w:ascii="Calibri" w:eastAsia="Calibri" w:hAnsi="Calibri" w:cs="Calibri"/>
          <w:vertAlign w:val="superscript"/>
        </w:rPr>
        <w:t xml:space="preserve"> </w:t>
      </w:r>
      <w:proofErr w:type="spellStart"/>
      <w:r w:rsidRPr="004E40FE">
        <w:rPr>
          <w:rFonts w:ascii="Calibri" w:eastAsia="Calibri" w:hAnsi="Calibri" w:cs="Calibri"/>
          <w:vertAlign w:val="superscript"/>
        </w:rPr>
        <w:t>o</w:t>
      </w:r>
      <w:r w:rsidRPr="004E40FE">
        <w:rPr>
          <w:rFonts w:ascii="Calibri" w:eastAsia="Calibri" w:hAnsi="Calibri" w:cs="Calibri"/>
        </w:rPr>
        <w:t>C</w:t>
      </w:r>
      <w:proofErr w:type="spellEnd"/>
      <w:r w:rsidRPr="004E40FE">
        <w:rPr>
          <w:rFonts w:ascii="Calibri" w:eastAsia="Calibri" w:hAnsi="Calibri" w:cs="Calibri"/>
        </w:rPr>
        <w:t xml:space="preserve"> lub szerszy zakres</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temperatura wody: 2</w:t>
      </w:r>
      <w:r w:rsidRPr="004E40FE">
        <w:rPr>
          <w:rFonts w:ascii="Calibri" w:eastAsia="Calibri" w:hAnsi="Calibri" w:cs="Calibri"/>
          <w:vertAlign w:val="superscript"/>
        </w:rPr>
        <w:t>o</w:t>
      </w:r>
      <w:r w:rsidRPr="004E40FE">
        <w:rPr>
          <w:rFonts w:ascii="Calibri" w:eastAsia="Calibri" w:hAnsi="Calibri" w:cs="Calibri"/>
        </w:rPr>
        <w:t>C do 40</w:t>
      </w:r>
      <w:r w:rsidRPr="004E40FE">
        <w:rPr>
          <w:rFonts w:ascii="Calibri" w:eastAsia="Calibri" w:hAnsi="Calibri" w:cs="Calibri"/>
          <w:vertAlign w:val="superscript"/>
        </w:rPr>
        <w:t xml:space="preserve"> </w:t>
      </w:r>
      <w:proofErr w:type="spellStart"/>
      <w:r w:rsidRPr="004E40FE">
        <w:rPr>
          <w:rFonts w:ascii="Calibri" w:eastAsia="Calibri" w:hAnsi="Calibri" w:cs="Calibri"/>
          <w:vertAlign w:val="superscript"/>
        </w:rPr>
        <w:t>o</w:t>
      </w:r>
      <w:r w:rsidRPr="004E40FE">
        <w:rPr>
          <w:rFonts w:ascii="Calibri" w:eastAsia="Calibri" w:hAnsi="Calibri" w:cs="Calibri"/>
        </w:rPr>
        <w:t>C</w:t>
      </w:r>
      <w:proofErr w:type="spellEnd"/>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ciśnienie na wlocie: max 1 bar</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ciśnienie na wylocie: otoczenia</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Wymagany przepływ optymalny 30 l/h</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Wytrzymała płyta montażowa i odporny materiał części zwilżanych</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Dokumentacja techniczna, projekt, schematy, instrukcja obsługi w języku polskim</w:t>
      </w:r>
    </w:p>
    <w:p w:rsidR="004E40FE" w:rsidRPr="004E40FE" w:rsidRDefault="004E40FE" w:rsidP="004E40FE">
      <w:pPr>
        <w:spacing w:after="0" w:line="276" w:lineRule="auto"/>
        <w:ind w:left="851" w:right="848"/>
        <w:jc w:val="both"/>
        <w:rPr>
          <w:rFonts w:ascii="Calibri" w:eastAsia="Calibri" w:hAnsi="Calibri" w:cs="Calibri"/>
        </w:rPr>
      </w:pPr>
    </w:p>
    <w:p w:rsidR="004E40FE" w:rsidRPr="004E40FE" w:rsidRDefault="004E40FE" w:rsidP="004E40FE">
      <w:pPr>
        <w:spacing w:after="0" w:line="276" w:lineRule="auto"/>
        <w:ind w:left="851" w:right="848"/>
        <w:jc w:val="both"/>
        <w:rPr>
          <w:rFonts w:ascii="Calibri" w:eastAsia="Calibri" w:hAnsi="Calibri" w:cs="Calibri"/>
          <w:u w:val="single"/>
        </w:rPr>
      </w:pPr>
      <w:r w:rsidRPr="004E40FE">
        <w:rPr>
          <w:rFonts w:ascii="Calibri" w:eastAsia="Calibri" w:hAnsi="Calibri" w:cs="Calibri"/>
          <w:u w:val="single"/>
        </w:rPr>
        <w:t>Dodatkowo:</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Zbiornik buforowy na wody po pomiarach – wg wskazań producenta urządzeń.</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Armatura niezbędna do odprowadzania wód po pomiarach i zawracania ich do rurociągu.</w:t>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Pompa</w:t>
      </w:r>
      <w:r w:rsidRPr="004E40FE">
        <w:rPr>
          <w:rFonts w:ascii="Calibri" w:eastAsia="Calibri" w:hAnsi="Calibri" w:cs="Calibri"/>
          <w:b/>
        </w:rPr>
        <w:t xml:space="preserve"> </w:t>
      </w:r>
      <w:r w:rsidRPr="004E40FE">
        <w:rPr>
          <w:rFonts w:ascii="Calibri" w:eastAsia="Calibri" w:hAnsi="Calibri" w:cs="Calibri"/>
        </w:rPr>
        <w:t>umożliwiająca zawracanie wód po pomiarach z powrotem do rurociągu.</w:t>
      </w:r>
      <w:r w:rsidRPr="004E40FE">
        <w:rPr>
          <w:rFonts w:ascii="Calibri" w:eastAsia="Calibri" w:hAnsi="Calibri" w:cs="Calibri"/>
        </w:rPr>
        <w:tab/>
      </w:r>
    </w:p>
    <w:p w:rsidR="004E40FE" w:rsidRPr="004E40FE" w:rsidRDefault="004E40FE" w:rsidP="004E40FE">
      <w:pPr>
        <w:spacing w:after="0" w:line="276" w:lineRule="auto"/>
        <w:ind w:left="851" w:right="848"/>
        <w:jc w:val="both"/>
        <w:rPr>
          <w:rFonts w:ascii="Calibri" w:eastAsia="Calibri" w:hAnsi="Calibri" w:cs="Calibri"/>
        </w:rPr>
      </w:pPr>
      <w:r w:rsidRPr="004E40FE">
        <w:rPr>
          <w:rFonts w:ascii="Calibri" w:eastAsia="Calibri" w:hAnsi="Calibri" w:cs="Calibri"/>
        </w:rPr>
        <w:t xml:space="preserve">Awaryjne zasilanie bateryjne podtrzymujące komunikację (router, </w:t>
      </w:r>
      <w:proofErr w:type="spellStart"/>
      <w:r w:rsidRPr="004E40FE">
        <w:rPr>
          <w:rFonts w:ascii="Calibri" w:eastAsia="Calibri" w:hAnsi="Calibri" w:cs="Calibri"/>
        </w:rPr>
        <w:t>swith</w:t>
      </w:r>
      <w:proofErr w:type="spellEnd"/>
      <w:r w:rsidRPr="004E40FE">
        <w:rPr>
          <w:rFonts w:ascii="Calibri" w:eastAsia="Calibri" w:hAnsi="Calibri" w:cs="Calibri"/>
        </w:rPr>
        <w:t>) i prace urządzeń.</w:t>
      </w:r>
    </w:p>
    <w:p w:rsidR="004E40FE" w:rsidRPr="004E40FE" w:rsidRDefault="004E40FE" w:rsidP="004E40FE">
      <w:pPr>
        <w:spacing w:after="0" w:line="276" w:lineRule="auto"/>
        <w:ind w:left="851" w:right="848"/>
        <w:jc w:val="both"/>
        <w:rPr>
          <w:rFonts w:ascii="Calibri" w:eastAsia="Calibri" w:hAnsi="Calibri" w:cs="Calibri"/>
          <w:color w:val="FF0000"/>
        </w:rPr>
      </w:pPr>
    </w:p>
    <w:p w:rsidR="004E40FE" w:rsidRPr="004E53B1" w:rsidRDefault="004E40FE" w:rsidP="004E40FE">
      <w:pPr>
        <w:spacing w:after="0" w:line="240" w:lineRule="auto"/>
        <w:ind w:left="851" w:right="848"/>
        <w:jc w:val="both"/>
        <w:rPr>
          <w:rFonts w:ascii="Calibri" w:eastAsia="Times New Roman" w:hAnsi="Calibri" w:cs="Calibri"/>
          <w:b/>
          <w:lang w:eastAsia="pl-PL"/>
        </w:rPr>
      </w:pPr>
      <w:r w:rsidRPr="004E53B1">
        <w:rPr>
          <w:rFonts w:ascii="Calibri" w:eastAsia="Times New Roman" w:hAnsi="Calibri" w:cs="Calibri"/>
          <w:b/>
          <w:lang w:eastAsia="pl-PL"/>
        </w:rPr>
        <w:t xml:space="preserve">Analizatory kolorymetryczny jedno-strumieniowy do pomiaru </w:t>
      </w:r>
      <w:proofErr w:type="spellStart"/>
      <w:r w:rsidRPr="004E53B1">
        <w:rPr>
          <w:rFonts w:ascii="Calibri" w:eastAsia="Times New Roman" w:hAnsi="Calibri" w:cs="Calibri"/>
          <w:b/>
          <w:lang w:eastAsia="pl-PL"/>
        </w:rPr>
        <w:t>glinu</w:t>
      </w:r>
      <w:proofErr w:type="spellEnd"/>
      <w:r w:rsidRPr="004E53B1">
        <w:rPr>
          <w:rFonts w:ascii="Calibri" w:eastAsia="Times New Roman" w:hAnsi="Calibri" w:cs="Calibri"/>
          <w:b/>
          <w:lang w:eastAsia="pl-PL"/>
        </w:rPr>
        <w:t xml:space="preserve"> ogólnego w wodzie uzdatnionej dla lokalizacji 12-14</w:t>
      </w:r>
    </w:p>
    <w:p w:rsidR="004E40FE" w:rsidRPr="004E40FE" w:rsidRDefault="004E40FE" w:rsidP="004E40FE">
      <w:pPr>
        <w:spacing w:after="0" w:line="240" w:lineRule="auto"/>
        <w:ind w:left="851" w:right="848"/>
        <w:jc w:val="both"/>
        <w:rPr>
          <w:rFonts w:ascii="Calibri" w:eastAsia="Times New Roman" w:hAnsi="Calibri" w:cs="Calibri"/>
          <w:b/>
          <w:color w:val="FF0000"/>
          <w:lang w:eastAsia="pl-PL"/>
        </w:rPr>
      </w:pPr>
    </w:p>
    <w:p w:rsidR="004E40FE" w:rsidRPr="004E40FE" w:rsidRDefault="004E40FE" w:rsidP="004E40FE">
      <w:pPr>
        <w:spacing w:after="0" w:line="240" w:lineRule="auto"/>
        <w:ind w:left="851" w:right="848"/>
        <w:jc w:val="both"/>
        <w:rPr>
          <w:rFonts w:ascii="Calibri" w:eastAsia="Times New Roman" w:hAnsi="Calibri" w:cs="Calibri"/>
          <w:lang w:eastAsia="pl-PL"/>
        </w:rPr>
      </w:pPr>
      <w:r w:rsidRPr="004E40FE">
        <w:rPr>
          <w:rFonts w:ascii="Calibri" w:eastAsia="Times New Roman" w:hAnsi="Calibri" w:cs="Calibri"/>
          <w:lang w:eastAsia="pl-PL"/>
        </w:rPr>
        <w:t xml:space="preserve">Zakres pomiarowy 0 … 1.500 </w:t>
      </w:r>
      <w:proofErr w:type="spellStart"/>
      <w:r w:rsidRPr="004E40FE">
        <w:rPr>
          <w:rFonts w:ascii="Calibri" w:eastAsia="Times New Roman" w:hAnsi="Calibri" w:cs="Calibri"/>
          <w:lang w:eastAsia="pl-PL"/>
        </w:rPr>
        <w:t>ppm</w:t>
      </w:r>
      <w:proofErr w:type="spellEnd"/>
      <w:r w:rsidRPr="004E40FE">
        <w:rPr>
          <w:rFonts w:ascii="Calibri" w:eastAsia="Times New Roman" w:hAnsi="Calibri" w:cs="Calibri"/>
          <w:lang w:eastAsia="pl-PL"/>
        </w:rPr>
        <w:t xml:space="preserve"> Al</w:t>
      </w:r>
    </w:p>
    <w:p w:rsidR="004E40FE" w:rsidRPr="004E40FE" w:rsidRDefault="004E40FE" w:rsidP="004E40FE">
      <w:pPr>
        <w:spacing w:after="0" w:line="240" w:lineRule="auto"/>
        <w:ind w:left="851" w:right="848"/>
        <w:jc w:val="both"/>
        <w:rPr>
          <w:rFonts w:ascii="Calibri" w:eastAsia="Times New Roman" w:hAnsi="Calibri" w:cs="Calibri"/>
          <w:lang w:eastAsia="pl-PL"/>
        </w:rPr>
      </w:pPr>
      <w:r w:rsidRPr="004E40FE">
        <w:rPr>
          <w:rFonts w:ascii="Calibri" w:eastAsia="Times New Roman" w:hAnsi="Calibri" w:cs="Calibri"/>
          <w:lang w:eastAsia="pl-PL"/>
        </w:rPr>
        <w:t xml:space="preserve">Dokładność +/- 5% odczytu lub +/- 0.005 </w:t>
      </w:r>
      <w:proofErr w:type="spellStart"/>
      <w:r w:rsidRPr="004E40FE">
        <w:rPr>
          <w:rFonts w:ascii="Calibri" w:eastAsia="Times New Roman" w:hAnsi="Calibri" w:cs="Calibri"/>
          <w:lang w:eastAsia="pl-PL"/>
        </w:rPr>
        <w:t>ppm</w:t>
      </w:r>
      <w:proofErr w:type="spellEnd"/>
      <w:r w:rsidRPr="004E40FE">
        <w:rPr>
          <w:rFonts w:ascii="Calibri" w:eastAsia="Times New Roman" w:hAnsi="Calibri" w:cs="Calibri"/>
          <w:lang w:eastAsia="pl-PL"/>
        </w:rPr>
        <w:t xml:space="preserve"> (w zależności która wartość jest większa)  Powtarzalność +/- 5% odczytu lub +/- 0.005 </w:t>
      </w:r>
      <w:proofErr w:type="spellStart"/>
      <w:r w:rsidRPr="004E40FE">
        <w:rPr>
          <w:rFonts w:ascii="Calibri" w:eastAsia="Times New Roman" w:hAnsi="Calibri" w:cs="Calibri"/>
          <w:lang w:eastAsia="pl-PL"/>
        </w:rPr>
        <w:t>ppm</w:t>
      </w:r>
      <w:proofErr w:type="spellEnd"/>
      <w:r w:rsidRPr="004E40FE">
        <w:rPr>
          <w:rFonts w:ascii="Calibri" w:eastAsia="Times New Roman" w:hAnsi="Calibri" w:cs="Calibri"/>
          <w:lang w:eastAsia="pl-PL"/>
        </w:rPr>
        <w:t xml:space="preserve"> (w zależności która wartość jest większa)</w:t>
      </w:r>
    </w:p>
    <w:p w:rsidR="004E40FE" w:rsidRPr="004E40FE" w:rsidRDefault="004E40FE" w:rsidP="004E40FE">
      <w:pPr>
        <w:spacing w:after="0" w:line="240" w:lineRule="auto"/>
        <w:ind w:left="851" w:right="848"/>
        <w:jc w:val="both"/>
        <w:rPr>
          <w:rFonts w:ascii="Calibri" w:eastAsia="Times New Roman" w:hAnsi="Calibri" w:cs="Calibri"/>
          <w:lang w:eastAsia="pl-PL"/>
        </w:rPr>
      </w:pPr>
      <w:r w:rsidRPr="004E40FE">
        <w:rPr>
          <w:rFonts w:ascii="Calibri" w:eastAsia="Times New Roman" w:hAnsi="Calibri" w:cs="Calibri"/>
          <w:lang w:eastAsia="pl-PL"/>
        </w:rPr>
        <w:t>Metoda pomiarowa - PCV</w:t>
      </w:r>
    </w:p>
    <w:p w:rsidR="004E40FE" w:rsidRPr="004E40FE" w:rsidRDefault="004E40FE" w:rsidP="004E40FE">
      <w:pPr>
        <w:spacing w:after="0" w:line="240" w:lineRule="auto"/>
        <w:ind w:left="851" w:right="848"/>
        <w:jc w:val="both"/>
        <w:rPr>
          <w:rFonts w:ascii="Calibri" w:eastAsia="Times New Roman" w:hAnsi="Calibri" w:cs="Calibri"/>
          <w:lang w:eastAsia="pl-PL"/>
        </w:rPr>
      </w:pPr>
      <w:r w:rsidRPr="004E40FE">
        <w:rPr>
          <w:rFonts w:ascii="Calibri" w:eastAsia="Times New Roman" w:hAnsi="Calibri" w:cs="Calibri"/>
          <w:lang w:eastAsia="pl-PL"/>
        </w:rPr>
        <w:t>Konsumpcja każdego z reagentów z reagentów nie większa jak 0.8 ml na próbkę</w:t>
      </w:r>
    </w:p>
    <w:p w:rsidR="004E40FE" w:rsidRPr="004E40FE" w:rsidRDefault="004E40FE" w:rsidP="004E40FE">
      <w:pPr>
        <w:spacing w:after="0" w:line="240" w:lineRule="auto"/>
        <w:ind w:left="851" w:right="848"/>
        <w:jc w:val="both"/>
        <w:rPr>
          <w:rFonts w:ascii="Calibri" w:eastAsia="Times New Roman" w:hAnsi="Calibri" w:cs="Calibri"/>
          <w:lang w:eastAsia="pl-PL"/>
        </w:rPr>
      </w:pPr>
      <w:r w:rsidRPr="004E40FE">
        <w:rPr>
          <w:rFonts w:ascii="Calibri" w:eastAsia="Times New Roman" w:hAnsi="Calibri" w:cs="Calibri"/>
          <w:lang w:eastAsia="pl-PL"/>
        </w:rPr>
        <w:t>Kolorowy wyświetlacz min 5.7”</w:t>
      </w:r>
    </w:p>
    <w:p w:rsidR="004E40FE" w:rsidRPr="004E40FE" w:rsidRDefault="004E40FE" w:rsidP="004E40FE">
      <w:pPr>
        <w:spacing w:after="0" w:line="240" w:lineRule="auto"/>
        <w:ind w:left="851" w:right="848"/>
        <w:jc w:val="both"/>
        <w:rPr>
          <w:rFonts w:ascii="Calibri" w:eastAsia="Times New Roman" w:hAnsi="Calibri" w:cs="Calibri"/>
          <w:lang w:eastAsia="pl-PL"/>
        </w:rPr>
      </w:pPr>
      <w:r w:rsidRPr="004E40FE">
        <w:rPr>
          <w:rFonts w:ascii="Calibri" w:eastAsia="Times New Roman" w:hAnsi="Calibri" w:cs="Calibri"/>
          <w:lang w:eastAsia="pl-PL"/>
        </w:rPr>
        <w:t>Menu w języku polskim</w:t>
      </w:r>
    </w:p>
    <w:p w:rsidR="004E40FE" w:rsidRPr="004E40FE" w:rsidRDefault="004E40FE" w:rsidP="004E40FE">
      <w:pPr>
        <w:spacing w:after="0" w:line="240" w:lineRule="auto"/>
        <w:ind w:left="851" w:right="848"/>
        <w:jc w:val="both"/>
        <w:rPr>
          <w:rFonts w:ascii="Calibri" w:eastAsia="Times New Roman" w:hAnsi="Calibri" w:cs="Calibri"/>
          <w:lang w:eastAsia="pl-PL"/>
        </w:rPr>
      </w:pPr>
      <w:r w:rsidRPr="004E40FE">
        <w:rPr>
          <w:rFonts w:ascii="Calibri" w:eastAsia="Times New Roman" w:hAnsi="Calibri" w:cs="Calibri"/>
          <w:lang w:eastAsia="pl-PL"/>
        </w:rPr>
        <w:t>Automatyczna, 2 punktowa kalibracji</w:t>
      </w:r>
    </w:p>
    <w:p w:rsidR="004E40FE" w:rsidRPr="004E40FE" w:rsidRDefault="004E40FE" w:rsidP="004E40FE">
      <w:pPr>
        <w:spacing w:after="0" w:line="240" w:lineRule="auto"/>
        <w:ind w:left="851" w:right="848"/>
        <w:jc w:val="both"/>
        <w:rPr>
          <w:rFonts w:ascii="Calibri" w:eastAsia="Times New Roman" w:hAnsi="Calibri" w:cs="Calibri"/>
          <w:lang w:eastAsia="pl-PL"/>
        </w:rPr>
      </w:pPr>
      <w:r w:rsidRPr="004E40FE">
        <w:rPr>
          <w:rFonts w:ascii="Calibri" w:eastAsia="Times New Roman" w:hAnsi="Calibri" w:cs="Calibri"/>
          <w:lang w:eastAsia="pl-PL"/>
        </w:rPr>
        <w:t>Możliwość rejestracji pomiarów na karcie SD</w:t>
      </w:r>
    </w:p>
    <w:p w:rsidR="004E40FE" w:rsidRPr="004E40FE" w:rsidRDefault="004E40FE" w:rsidP="004E40FE">
      <w:pPr>
        <w:spacing w:after="0" w:line="240" w:lineRule="auto"/>
        <w:ind w:left="851" w:right="848"/>
        <w:jc w:val="both"/>
        <w:rPr>
          <w:rFonts w:ascii="Calibri" w:eastAsia="Times New Roman" w:hAnsi="Calibri" w:cs="Calibri"/>
          <w:lang w:eastAsia="pl-PL"/>
        </w:rPr>
      </w:pPr>
      <w:r w:rsidRPr="004E40FE">
        <w:rPr>
          <w:rFonts w:ascii="Calibri" w:eastAsia="Times New Roman" w:hAnsi="Calibri" w:cs="Calibri"/>
          <w:lang w:eastAsia="pl-PL"/>
        </w:rPr>
        <w:t>Zintegrowana komora pomiarowa z przetwornikiem</w:t>
      </w:r>
    </w:p>
    <w:p w:rsidR="004E40FE" w:rsidRPr="004E40FE" w:rsidRDefault="004E40FE" w:rsidP="004E40FE">
      <w:pPr>
        <w:spacing w:after="0" w:line="240" w:lineRule="auto"/>
        <w:ind w:left="851" w:right="848"/>
        <w:jc w:val="both"/>
        <w:rPr>
          <w:rFonts w:ascii="Calibri" w:eastAsia="Times New Roman" w:hAnsi="Calibri" w:cs="Calibri"/>
          <w:lang w:eastAsia="pl-PL"/>
        </w:rPr>
      </w:pPr>
      <w:r w:rsidRPr="004E40FE">
        <w:rPr>
          <w:rFonts w:ascii="Calibri" w:eastAsia="Times New Roman" w:hAnsi="Calibri" w:cs="Calibri"/>
          <w:lang w:eastAsia="pl-PL"/>
        </w:rPr>
        <w:t>6 wyjść analogowych</w:t>
      </w:r>
    </w:p>
    <w:p w:rsidR="004E40FE" w:rsidRPr="004E40FE" w:rsidRDefault="004E40FE" w:rsidP="004E40FE">
      <w:pPr>
        <w:spacing w:after="0" w:line="240" w:lineRule="auto"/>
        <w:ind w:left="851" w:right="848"/>
        <w:jc w:val="both"/>
        <w:rPr>
          <w:rFonts w:ascii="Calibri" w:eastAsia="Times New Roman" w:hAnsi="Calibri" w:cs="Calibri"/>
          <w:lang w:eastAsia="pl-PL"/>
        </w:rPr>
      </w:pPr>
      <w:r w:rsidRPr="004E40FE">
        <w:rPr>
          <w:rFonts w:ascii="Calibri" w:eastAsia="Times New Roman" w:hAnsi="Calibri" w:cs="Calibri"/>
          <w:lang w:eastAsia="pl-PL"/>
        </w:rPr>
        <w:t>6 wyjść przekaźnikowych/alarmowych</w:t>
      </w:r>
    </w:p>
    <w:p w:rsidR="004E40FE" w:rsidRPr="004E40FE" w:rsidRDefault="004E40FE" w:rsidP="004E40FE">
      <w:pPr>
        <w:spacing w:after="0" w:line="240" w:lineRule="auto"/>
        <w:ind w:left="851" w:right="848"/>
        <w:jc w:val="both"/>
        <w:rPr>
          <w:rFonts w:ascii="Calibri" w:eastAsia="Times New Roman" w:hAnsi="Calibri" w:cs="Calibri"/>
        </w:rPr>
      </w:pPr>
      <w:r w:rsidRPr="004E40FE">
        <w:rPr>
          <w:rFonts w:ascii="Calibri" w:eastAsia="Times New Roman" w:hAnsi="Calibri" w:cs="Calibri"/>
        </w:rPr>
        <w:t xml:space="preserve">Dostawa, montaż mechaniczny, uruchomienie. </w:t>
      </w:r>
    </w:p>
    <w:p w:rsidR="004E40FE" w:rsidRPr="004E40FE" w:rsidRDefault="004E40FE" w:rsidP="004E40FE">
      <w:pPr>
        <w:spacing w:after="0" w:line="240" w:lineRule="auto"/>
        <w:ind w:left="851" w:right="848"/>
        <w:jc w:val="both"/>
        <w:rPr>
          <w:rFonts w:ascii="Calibri" w:eastAsia="Times New Roman" w:hAnsi="Calibri" w:cs="Calibri"/>
        </w:rPr>
      </w:pPr>
      <w:r w:rsidRPr="004E53B1">
        <w:rPr>
          <w:rFonts w:ascii="Calibri" w:eastAsia="Times New Roman" w:hAnsi="Calibri" w:cs="Calibri"/>
        </w:rPr>
        <w:t>Sygnały z przetwornika urządzenia przeskalować w istniejącym sterownikach PLC na obiektach 12-14 wraz z wizualizacją I-</w:t>
      </w:r>
      <w:proofErr w:type="spellStart"/>
      <w:r w:rsidRPr="004E53B1">
        <w:rPr>
          <w:rFonts w:ascii="Calibri" w:eastAsia="Times New Roman" w:hAnsi="Calibri" w:cs="Calibri"/>
        </w:rPr>
        <w:t>Fix</w:t>
      </w:r>
      <w:proofErr w:type="spellEnd"/>
      <w:r w:rsidRPr="004E53B1">
        <w:rPr>
          <w:rFonts w:ascii="Calibri" w:eastAsia="Times New Roman" w:hAnsi="Calibri" w:cs="Calibri"/>
        </w:rPr>
        <w:t xml:space="preserve"> SCADA po wyjściowych sygnałach analogowych.</w:t>
      </w:r>
    </w:p>
    <w:p w:rsidR="00975843" w:rsidRPr="00975843" w:rsidRDefault="00AC5749" w:rsidP="000D04F1">
      <w:pPr>
        <w:spacing w:after="0" w:line="240" w:lineRule="auto"/>
        <w:ind w:left="709" w:right="706"/>
        <w:jc w:val="both"/>
        <w:rPr>
          <w:rFonts w:ascii="Times New Roman" w:eastAsia="Calibri" w:hAnsi="Times New Roman" w:cs="Times New Roman"/>
          <w:color w:val="FF0000"/>
        </w:rPr>
      </w:pPr>
      <w:r>
        <w:rPr>
          <w:rFonts w:ascii="Times New Roman" w:eastAsia="Calibri" w:hAnsi="Times New Roman" w:cs="Times New Roman"/>
          <w:b/>
          <w:u w:val="single"/>
        </w:rPr>
        <w:t xml:space="preserve"> </w:t>
      </w:r>
    </w:p>
    <w:p w:rsidR="00BD2CA1" w:rsidRPr="0013045A" w:rsidRDefault="00BD2CA1" w:rsidP="003C05AE">
      <w:pPr>
        <w:numPr>
          <w:ilvl w:val="0"/>
          <w:numId w:val="10"/>
        </w:numPr>
        <w:spacing w:after="0" w:line="360" w:lineRule="auto"/>
        <w:ind w:left="851" w:right="990" w:firstLine="0"/>
        <w:rPr>
          <w:rFonts w:ascii="Times New Roman" w:eastAsia="Times New Roman" w:hAnsi="Times New Roman" w:cs="Times New Roman"/>
          <w:lang w:eastAsia="pl-PL"/>
        </w:rPr>
      </w:pPr>
      <w:r w:rsidRPr="00975843">
        <w:rPr>
          <w:rFonts w:ascii="Times New Roman" w:eastAsia="Times New Roman" w:hAnsi="Times New Roman" w:cs="Times New Roman"/>
          <w:b/>
          <w:bCs/>
          <w:lang w:eastAsia="pl-PL"/>
        </w:rPr>
        <w:t xml:space="preserve">Pozostałe warunki </w:t>
      </w:r>
      <w:r w:rsidRPr="0013045A">
        <w:rPr>
          <w:rFonts w:ascii="Times New Roman" w:eastAsia="Times New Roman" w:hAnsi="Times New Roman" w:cs="Times New Roman"/>
          <w:b/>
          <w:bCs/>
          <w:lang w:eastAsia="pl-PL"/>
        </w:rPr>
        <w:t>zamówienia:</w:t>
      </w:r>
    </w:p>
    <w:p w:rsidR="00BD2CA1" w:rsidRPr="0013045A" w:rsidRDefault="00BD2CA1" w:rsidP="003C05AE">
      <w:pPr>
        <w:numPr>
          <w:ilvl w:val="0"/>
          <w:numId w:val="4"/>
        </w:numPr>
        <w:spacing w:after="0" w:line="360" w:lineRule="auto"/>
        <w:ind w:left="851" w:right="990" w:firstLine="0"/>
        <w:rPr>
          <w:rFonts w:ascii="Times New Roman" w:eastAsia="Times New Roman" w:hAnsi="Times New Roman" w:cs="Times New Roman"/>
          <w:b/>
          <w:lang w:eastAsia="pl-PL"/>
        </w:rPr>
      </w:pPr>
      <w:bookmarkStart w:id="0" w:name="_GoBack"/>
      <w:r w:rsidRPr="0013045A">
        <w:rPr>
          <w:rFonts w:ascii="Times New Roman" w:eastAsia="Times New Roman" w:hAnsi="Times New Roman" w:cs="Times New Roman"/>
          <w:b/>
          <w:lang w:eastAsia="pl-PL"/>
        </w:rPr>
        <w:t>Minimalny okres gwarancji: 36 miesięcy.</w:t>
      </w:r>
    </w:p>
    <w:bookmarkEnd w:id="0"/>
    <w:p w:rsidR="00BD2CA1" w:rsidRDefault="006F5476" w:rsidP="003C05AE">
      <w:pPr>
        <w:numPr>
          <w:ilvl w:val="0"/>
          <w:numId w:val="4"/>
        </w:numPr>
        <w:spacing w:after="0" w:line="360" w:lineRule="auto"/>
        <w:ind w:left="851" w:right="990" w:firstLine="0"/>
        <w:rPr>
          <w:rFonts w:ascii="Times New Roman" w:eastAsia="Times New Roman" w:hAnsi="Times New Roman" w:cs="Times New Roman"/>
          <w:lang w:eastAsia="pl-PL"/>
        </w:rPr>
      </w:pPr>
      <w:r>
        <w:rPr>
          <w:rFonts w:ascii="Times New Roman" w:eastAsia="Times New Roman" w:hAnsi="Times New Roman" w:cs="Times New Roman"/>
          <w:lang w:eastAsia="pl-PL"/>
        </w:rPr>
        <w:t>Wykonawca</w:t>
      </w:r>
      <w:r w:rsidR="00BD2CA1" w:rsidRPr="00975843">
        <w:rPr>
          <w:rFonts w:ascii="Times New Roman" w:eastAsia="Times New Roman" w:hAnsi="Times New Roman" w:cs="Times New Roman"/>
          <w:lang w:eastAsia="pl-PL"/>
        </w:rPr>
        <w:t xml:space="preserve"> musi p</w:t>
      </w:r>
      <w:r>
        <w:rPr>
          <w:rFonts w:ascii="Times New Roman" w:eastAsia="Times New Roman" w:hAnsi="Times New Roman" w:cs="Times New Roman"/>
          <w:lang w:eastAsia="pl-PL"/>
        </w:rPr>
        <w:t>osiadać ubezpieczenie urządzeń pomiarowych</w:t>
      </w:r>
      <w:r w:rsidR="00BD2CA1" w:rsidRPr="00975843">
        <w:rPr>
          <w:rFonts w:ascii="Times New Roman" w:eastAsia="Times New Roman" w:hAnsi="Times New Roman" w:cs="Times New Roman"/>
          <w:lang w:eastAsia="pl-PL"/>
        </w:rPr>
        <w:t xml:space="preserve"> od następstw szkód powstałych </w:t>
      </w:r>
      <w:r>
        <w:rPr>
          <w:rFonts w:ascii="Times New Roman" w:eastAsia="Times New Roman" w:hAnsi="Times New Roman" w:cs="Times New Roman"/>
          <w:lang w:eastAsia="pl-PL"/>
        </w:rPr>
        <w:br/>
      </w:r>
      <w:r w:rsidR="00BD2CA1" w:rsidRPr="00975843">
        <w:rPr>
          <w:rFonts w:ascii="Times New Roman" w:eastAsia="Times New Roman" w:hAnsi="Times New Roman" w:cs="Times New Roman"/>
          <w:lang w:eastAsia="pl-PL"/>
        </w:rPr>
        <w:t>w wyniku wad tkwiących w dostarczonych wyrobach, wymagany zwrot kosztów likwidacji szkód powstałych w wyniku wad tkwiących w wyrobach, a dotyczących osób trzecich.</w:t>
      </w:r>
    </w:p>
    <w:p w:rsidR="003C05AE" w:rsidRPr="003C05AE" w:rsidRDefault="003C05AE" w:rsidP="003C05AE">
      <w:pPr>
        <w:numPr>
          <w:ilvl w:val="0"/>
          <w:numId w:val="4"/>
        </w:numPr>
        <w:spacing w:after="0" w:line="360" w:lineRule="auto"/>
        <w:ind w:left="851" w:right="990" w:firstLine="0"/>
        <w:rPr>
          <w:rFonts w:ascii="Times New Roman" w:eastAsia="Times New Roman" w:hAnsi="Times New Roman" w:cs="Times New Roman"/>
          <w:lang w:eastAsia="pl-PL"/>
        </w:rPr>
      </w:pPr>
      <w:r w:rsidRPr="003C05AE">
        <w:rPr>
          <w:rFonts w:ascii="Times New Roman" w:eastAsia="Times New Roman" w:hAnsi="Times New Roman" w:cs="Times New Roman"/>
          <w:lang w:eastAsia="pl-PL"/>
        </w:rPr>
        <w:lastRenderedPageBreak/>
        <w:t>Wszystkie urządzenia zabudowane w szafie elektrycznej (IP66), wyposażonej w:</w:t>
      </w:r>
    </w:p>
    <w:p w:rsidR="003C05AE" w:rsidRPr="003C05AE" w:rsidRDefault="003C05AE" w:rsidP="003C05AE">
      <w:pPr>
        <w:spacing w:after="0" w:line="360" w:lineRule="auto"/>
        <w:ind w:left="851" w:right="990"/>
        <w:rPr>
          <w:rFonts w:ascii="Times New Roman" w:eastAsia="Times New Roman" w:hAnsi="Times New Roman" w:cs="Times New Roman"/>
          <w:lang w:eastAsia="pl-PL"/>
        </w:rPr>
      </w:pPr>
      <w:r w:rsidRPr="003C05AE">
        <w:rPr>
          <w:rFonts w:ascii="Times New Roman" w:eastAsia="Times New Roman" w:hAnsi="Times New Roman" w:cs="Times New Roman"/>
          <w:lang w:eastAsia="pl-PL"/>
        </w:rPr>
        <w:t>- zasilacz 24VDC,</w:t>
      </w:r>
    </w:p>
    <w:p w:rsidR="003C05AE" w:rsidRDefault="003C05AE" w:rsidP="003C05AE">
      <w:pPr>
        <w:spacing w:after="0" w:line="360" w:lineRule="auto"/>
        <w:ind w:left="851" w:right="990"/>
        <w:rPr>
          <w:rFonts w:ascii="Times New Roman" w:eastAsia="Times New Roman" w:hAnsi="Times New Roman" w:cs="Times New Roman"/>
          <w:lang w:eastAsia="pl-PL"/>
        </w:rPr>
      </w:pPr>
      <w:r w:rsidRPr="003C05AE">
        <w:rPr>
          <w:rFonts w:ascii="Times New Roman" w:eastAsia="Times New Roman" w:hAnsi="Times New Roman" w:cs="Times New Roman"/>
          <w:lang w:eastAsia="pl-PL"/>
        </w:rPr>
        <w:t>- zabezpieczenia nadprądowe, różnicowo prądowe i przepięciowe</w:t>
      </w:r>
    </w:p>
    <w:p w:rsidR="003C05AE" w:rsidRPr="003C05AE" w:rsidRDefault="003C05AE" w:rsidP="003C05AE">
      <w:pPr>
        <w:spacing w:after="0" w:line="360" w:lineRule="auto"/>
        <w:ind w:left="851" w:right="990"/>
        <w:rPr>
          <w:rFonts w:ascii="Times New Roman" w:eastAsia="Times New Roman" w:hAnsi="Times New Roman" w:cs="Times New Roman"/>
          <w:lang w:eastAsia="pl-PL"/>
        </w:rPr>
      </w:pPr>
      <w:r w:rsidRPr="003C05AE">
        <w:rPr>
          <w:rFonts w:ascii="Times New Roman" w:eastAsia="Times New Roman" w:hAnsi="Times New Roman" w:cs="Times New Roman"/>
          <w:lang w:eastAsia="pl-PL"/>
        </w:rPr>
        <w:t>- okablowanie</w:t>
      </w:r>
    </w:p>
    <w:p w:rsidR="003C05AE" w:rsidRPr="003C05AE" w:rsidRDefault="003C05AE" w:rsidP="003C05AE">
      <w:pPr>
        <w:spacing w:after="0" w:line="360" w:lineRule="auto"/>
        <w:ind w:left="851" w:right="990"/>
        <w:rPr>
          <w:rFonts w:ascii="Times New Roman" w:eastAsia="Times New Roman" w:hAnsi="Times New Roman" w:cs="Times New Roman"/>
          <w:lang w:eastAsia="pl-PL"/>
        </w:rPr>
      </w:pPr>
      <w:r w:rsidRPr="003C05AE">
        <w:rPr>
          <w:rFonts w:ascii="Times New Roman" w:eastAsia="Times New Roman" w:hAnsi="Times New Roman" w:cs="Times New Roman"/>
          <w:lang w:eastAsia="pl-PL"/>
        </w:rPr>
        <w:t>- grzałkę elektryczną i wentylator.</w:t>
      </w:r>
    </w:p>
    <w:p w:rsidR="003C05AE" w:rsidRPr="00975843" w:rsidRDefault="003C05AE" w:rsidP="003C05AE">
      <w:pPr>
        <w:numPr>
          <w:ilvl w:val="0"/>
          <w:numId w:val="4"/>
        </w:numPr>
        <w:spacing w:after="0" w:line="360" w:lineRule="auto"/>
        <w:ind w:left="851" w:right="990" w:firstLine="0"/>
        <w:rPr>
          <w:rFonts w:ascii="Times New Roman" w:eastAsia="Times New Roman" w:hAnsi="Times New Roman" w:cs="Times New Roman"/>
          <w:lang w:eastAsia="pl-PL"/>
        </w:rPr>
      </w:pPr>
      <w:r w:rsidRPr="003C05AE">
        <w:rPr>
          <w:rFonts w:ascii="Times New Roman" w:eastAsia="Times New Roman" w:hAnsi="Times New Roman" w:cs="Times New Roman"/>
          <w:lang w:eastAsia="pl-PL"/>
        </w:rPr>
        <w:t xml:space="preserve"> Dostawa, montaż i uruchomienie i skonfigurowanie po stronie Wykonawcy.</w:t>
      </w:r>
    </w:p>
    <w:p w:rsidR="00BD2CA1" w:rsidRPr="00975843" w:rsidRDefault="00BD2CA1" w:rsidP="003C05AE">
      <w:pPr>
        <w:numPr>
          <w:ilvl w:val="0"/>
          <w:numId w:val="4"/>
        </w:numPr>
        <w:spacing w:after="0" w:line="360" w:lineRule="auto"/>
        <w:ind w:left="851" w:right="990" w:firstLine="0"/>
        <w:rPr>
          <w:rFonts w:ascii="Times New Roman" w:eastAsia="Times New Roman" w:hAnsi="Times New Roman" w:cs="Times New Roman"/>
          <w:lang w:eastAsia="pl-PL"/>
        </w:rPr>
      </w:pPr>
      <w:r w:rsidRPr="00975843">
        <w:rPr>
          <w:rFonts w:ascii="Times New Roman" w:eastAsia="Times New Roman" w:hAnsi="Times New Roman" w:cs="Times New Roman"/>
          <w:lang w:eastAsia="pl-PL"/>
        </w:rPr>
        <w:t xml:space="preserve">Wycena wykonana z należytą starannością, w oparciu o kalkulację własną oferenta, wyliczenia uwzgledniające miejsce montażu oraz warunki realizacji zawarte w niniejszej specyfikacji. </w:t>
      </w:r>
    </w:p>
    <w:p w:rsidR="00BD2CA1" w:rsidRPr="00975843" w:rsidRDefault="00BD2CA1" w:rsidP="003C05AE">
      <w:pPr>
        <w:numPr>
          <w:ilvl w:val="0"/>
          <w:numId w:val="4"/>
        </w:numPr>
        <w:spacing w:after="0" w:line="360" w:lineRule="auto"/>
        <w:ind w:left="851" w:right="990" w:firstLine="0"/>
        <w:rPr>
          <w:rFonts w:ascii="Times New Roman" w:eastAsia="Times New Roman" w:hAnsi="Times New Roman" w:cs="Times New Roman"/>
          <w:lang w:eastAsia="pl-PL"/>
        </w:rPr>
      </w:pPr>
      <w:r w:rsidRPr="00975843">
        <w:rPr>
          <w:rFonts w:ascii="Times New Roman" w:eastAsia="Times New Roman" w:hAnsi="Times New Roman" w:cs="Times New Roman"/>
          <w:lang w:eastAsia="pl-PL"/>
        </w:rPr>
        <w:t xml:space="preserve">Przedmiot zamówienia musi być nowy, wolny od wad, wykonany w ramach bezpiecznych technologii oraz spełniać wymagania polskich norm przenoszących normy europejskie lub innych państw członkowskich Europejskiego Obszaru Gospodarczego przenoszących te normy. Elementy, które tego wymagają, muszą posiadać niezbędne certyfikaty bezpieczeństwa, atesty, świadectwa jakości oraz spełniać wszelkie wymogi norm określonych obowiązującym prawem. </w:t>
      </w:r>
    </w:p>
    <w:p w:rsidR="00BD2CA1" w:rsidRPr="00975843" w:rsidRDefault="00BD2CA1" w:rsidP="003C05AE">
      <w:pPr>
        <w:numPr>
          <w:ilvl w:val="0"/>
          <w:numId w:val="4"/>
        </w:numPr>
        <w:spacing w:after="0" w:line="360" w:lineRule="auto"/>
        <w:ind w:left="851" w:right="990" w:firstLine="0"/>
        <w:rPr>
          <w:rFonts w:ascii="Times New Roman" w:eastAsia="Times New Roman" w:hAnsi="Times New Roman" w:cs="Times New Roman"/>
          <w:lang w:eastAsia="pl-PL"/>
        </w:rPr>
      </w:pPr>
      <w:r w:rsidRPr="00975843">
        <w:rPr>
          <w:rFonts w:ascii="Times New Roman" w:eastAsia="Times New Roman" w:hAnsi="Times New Roman" w:cs="Times New Roman"/>
          <w:lang w:eastAsia="pl-PL"/>
        </w:rPr>
        <w:t xml:space="preserve">W ramach zamówienia, </w:t>
      </w:r>
      <w:r w:rsidR="006F5476">
        <w:rPr>
          <w:rFonts w:ascii="Times New Roman" w:eastAsia="Times New Roman" w:hAnsi="Times New Roman" w:cs="Times New Roman"/>
          <w:lang w:eastAsia="pl-PL"/>
        </w:rPr>
        <w:t>Wykonawca</w:t>
      </w:r>
      <w:r w:rsidRPr="00975843">
        <w:rPr>
          <w:rFonts w:ascii="Times New Roman" w:eastAsia="Times New Roman" w:hAnsi="Times New Roman" w:cs="Times New Roman"/>
          <w:lang w:eastAsia="pl-PL"/>
        </w:rPr>
        <w:t xml:space="preserve"> zobowiązany jest do dostawy przedmiotu zamówienia. </w:t>
      </w:r>
    </w:p>
    <w:p w:rsidR="00BD2CA1" w:rsidRPr="00975843" w:rsidRDefault="00BD2CA1" w:rsidP="003C05AE">
      <w:pPr>
        <w:spacing w:after="0" w:line="360" w:lineRule="auto"/>
        <w:ind w:left="851" w:right="990"/>
        <w:rPr>
          <w:rFonts w:ascii="Times New Roman" w:eastAsia="Times New Roman" w:hAnsi="Times New Roman" w:cs="Times New Roman"/>
          <w:lang w:eastAsia="pl-PL"/>
        </w:rPr>
      </w:pPr>
      <w:r w:rsidRPr="00975843">
        <w:rPr>
          <w:rFonts w:ascii="Times New Roman" w:eastAsia="Times New Roman" w:hAnsi="Times New Roman" w:cs="Times New Roman"/>
          <w:lang w:eastAsia="pl-PL"/>
        </w:rPr>
        <w:t>Miejsce dostawy: siedziba Spółki Sądeckie Wodociągi, ul. W. Pola 22, 33-300 Nowy Sącz</w:t>
      </w:r>
    </w:p>
    <w:p w:rsidR="00BD2CA1" w:rsidRPr="00975843" w:rsidRDefault="006F5476" w:rsidP="003C05AE">
      <w:pPr>
        <w:numPr>
          <w:ilvl w:val="0"/>
          <w:numId w:val="4"/>
        </w:numPr>
        <w:spacing w:after="0" w:line="360" w:lineRule="auto"/>
        <w:ind w:left="851" w:right="990" w:firstLine="0"/>
        <w:rPr>
          <w:rFonts w:ascii="Times New Roman" w:eastAsia="Times New Roman" w:hAnsi="Times New Roman" w:cs="Times New Roman"/>
          <w:lang w:eastAsia="pl-PL"/>
        </w:rPr>
      </w:pPr>
      <w:r>
        <w:rPr>
          <w:rFonts w:ascii="Times New Roman" w:eastAsia="Times New Roman" w:hAnsi="Times New Roman" w:cs="Times New Roman"/>
          <w:lang w:eastAsia="pl-PL"/>
        </w:rPr>
        <w:t>Wykonawca</w:t>
      </w:r>
      <w:r w:rsidR="00BD2CA1" w:rsidRPr="00975843">
        <w:rPr>
          <w:rFonts w:ascii="Times New Roman" w:eastAsia="Times New Roman" w:hAnsi="Times New Roman" w:cs="Times New Roman"/>
          <w:lang w:eastAsia="pl-PL"/>
        </w:rPr>
        <w:t xml:space="preserve"> ponosi koszt transportu przedmiotu zamówienia. Za wszelkie uszkodzenia w czasie transportu odpowiada </w:t>
      </w:r>
      <w:r>
        <w:rPr>
          <w:rFonts w:ascii="Times New Roman" w:eastAsia="Times New Roman" w:hAnsi="Times New Roman" w:cs="Times New Roman"/>
          <w:lang w:eastAsia="pl-PL"/>
        </w:rPr>
        <w:t>Wykonawca</w:t>
      </w:r>
      <w:r w:rsidR="00BD2CA1" w:rsidRPr="00975843">
        <w:rPr>
          <w:rFonts w:ascii="Times New Roman" w:eastAsia="Times New Roman" w:hAnsi="Times New Roman" w:cs="Times New Roman"/>
          <w:lang w:eastAsia="pl-PL"/>
        </w:rPr>
        <w:t>.</w:t>
      </w:r>
    </w:p>
    <w:sectPr w:rsidR="00BD2CA1" w:rsidRPr="00975843" w:rsidSect="00D307AD">
      <w:headerReference w:type="default" r:id="rId8"/>
      <w:footerReference w:type="default" r:id="rId9"/>
      <w:pgSz w:w="11906" w:h="16838"/>
      <w:pgMar w:top="284" w:right="284" w:bottom="284" w:left="284"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75EA" w:rsidRDefault="00CC75EA" w:rsidP="0041457B">
      <w:pPr>
        <w:spacing w:after="0" w:line="240" w:lineRule="auto"/>
      </w:pPr>
      <w:r>
        <w:separator/>
      </w:r>
    </w:p>
  </w:endnote>
  <w:endnote w:type="continuationSeparator" w:id="0">
    <w:p w:rsidR="00CC75EA" w:rsidRDefault="00CC75EA" w:rsidP="00414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Siatk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8"/>
      <w:gridCol w:w="3827"/>
      <w:gridCol w:w="3114"/>
    </w:tblGrid>
    <w:tr w:rsidR="00B62E5C" w:rsidTr="009F096B">
      <w:tc>
        <w:tcPr>
          <w:tcW w:w="4258" w:type="dxa"/>
        </w:tcPr>
        <w:p w:rsidR="00B62E5C" w:rsidRDefault="00D46D66">
          <w:pPr>
            <w:pStyle w:val="Stopka"/>
          </w:pPr>
          <w:r w:rsidRPr="00D46D66">
            <w:rPr>
              <w:noProof/>
              <w:sz w:val="12"/>
              <w:szCs w:val="12"/>
              <w:lang w:eastAsia="pl-PL"/>
            </w:rPr>
            <mc:AlternateContent>
              <mc:Choice Requires="wps">
                <w:drawing>
                  <wp:anchor distT="0" distB="0" distL="114300" distR="114300" simplePos="0" relativeHeight="251661312" behindDoc="0" locked="0" layoutInCell="1" allowOverlap="1" wp14:anchorId="70E49F29" wp14:editId="0DBACA94">
                    <wp:simplePos x="0" y="0"/>
                    <wp:positionH relativeFrom="column">
                      <wp:posOffset>125730</wp:posOffset>
                    </wp:positionH>
                    <wp:positionV relativeFrom="paragraph">
                      <wp:posOffset>55880</wp:posOffset>
                    </wp:positionV>
                    <wp:extent cx="6839585" cy="0"/>
                    <wp:effectExtent l="0" t="0" r="37465" b="19050"/>
                    <wp:wrapNone/>
                    <wp:docPr id="39" name="Łącznik prosty 39"/>
                    <wp:cNvGraphicFramePr/>
                    <a:graphic xmlns:a="http://schemas.openxmlformats.org/drawingml/2006/main">
                      <a:graphicData uri="http://schemas.microsoft.com/office/word/2010/wordprocessingShape">
                        <wps:wsp>
                          <wps:cNvCnPr/>
                          <wps:spPr>
                            <a:xfrm>
                              <a:off x="0" y="0"/>
                              <a:ext cx="6839585" cy="0"/>
                            </a:xfrm>
                            <a:prstGeom prst="line">
                              <a:avLst/>
                            </a:prstGeom>
                            <a:ln w="127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4DF6E4" id="Łącznik prosty 3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pt,4.4pt" to="548.4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" strokecolor="#2e74b5 [2404]" strokeweight="1pt">
                    <v:stroke joinstyle="miter"/>
                  </v:line>
                </w:pict>
              </mc:Fallback>
            </mc:AlternateContent>
          </w:r>
          <w:r w:rsidR="00B62E5C">
            <w:rPr>
              <w:noProof/>
              <w:lang w:eastAsia="pl-PL"/>
            </w:rPr>
            <w:drawing>
              <wp:inline distT="0" distB="0" distL="0" distR="0" wp14:anchorId="51FA4BC8" wp14:editId="0A3A2475">
                <wp:extent cx="2649600" cy="7740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apier_projektowy_stopka_bez WS.png"/>
                        <pic:cNvPicPr/>
                      </pic:nvPicPr>
                      <pic:blipFill>
                        <a:blip r:embed="rId1">
                          <a:extLst>
                            <a:ext uri="{28A0092B-C50C-407E-A947-70E740481C1C}">
                              <a14:useLocalDpi xmlns:a14="http://schemas.microsoft.com/office/drawing/2010/main" val="0"/>
                            </a:ext>
                          </a:extLst>
                        </a:blip>
                        <a:stretch>
                          <a:fillRect/>
                        </a:stretch>
                      </pic:blipFill>
                      <pic:spPr>
                        <a:xfrm>
                          <a:off x="0" y="0"/>
                          <a:ext cx="2649600" cy="774000"/>
                        </a:xfrm>
                        <a:prstGeom prst="rect">
                          <a:avLst/>
                        </a:prstGeom>
                      </pic:spPr>
                    </pic:pic>
                  </a:graphicData>
                </a:graphic>
              </wp:inline>
            </w:drawing>
          </w:r>
        </w:p>
      </w:tc>
      <w:tc>
        <w:tcPr>
          <w:tcW w:w="3827" w:type="dxa"/>
          <w:vAlign w:val="center"/>
        </w:tcPr>
        <w:p w:rsidR="00D46D66" w:rsidRDefault="00D46D66" w:rsidP="009F096B">
          <w:pPr>
            <w:pStyle w:val="Stopka"/>
            <w:jc w:val="center"/>
            <w:rPr>
              <w:rFonts w:ascii="Arial" w:hAnsi="Arial" w:cs="Arial"/>
              <w:sz w:val="12"/>
              <w:szCs w:val="12"/>
            </w:rPr>
          </w:pPr>
        </w:p>
        <w:p w:rsidR="009F096B" w:rsidRPr="00F147BC" w:rsidRDefault="009F096B" w:rsidP="009F096B">
          <w:pPr>
            <w:pStyle w:val="Stopka"/>
            <w:jc w:val="center"/>
            <w:rPr>
              <w:rFonts w:ascii="Arial" w:hAnsi="Arial" w:cs="Arial"/>
              <w:color w:val="1F3864" w:themeColor="accent5" w:themeShade="80"/>
              <w:sz w:val="14"/>
              <w:szCs w:val="14"/>
            </w:rPr>
          </w:pPr>
          <w:r w:rsidRPr="00F147BC">
            <w:rPr>
              <w:rFonts w:ascii="Arial" w:hAnsi="Arial" w:cs="Arial"/>
              <w:color w:val="1F3864" w:themeColor="accent5" w:themeShade="80"/>
              <w:sz w:val="14"/>
              <w:szCs w:val="14"/>
            </w:rPr>
            <w:t>Projekt „Zaawansowana technologicznie, inteligentna infrastruktura (krytyczna) sieci wodociągowej dla systemów zbiorowego zaopatrzenia w wodę”</w:t>
          </w:r>
        </w:p>
        <w:p w:rsidR="00B62E5C" w:rsidRPr="009F096B" w:rsidRDefault="00606454" w:rsidP="009F096B">
          <w:pPr>
            <w:pStyle w:val="Stopka"/>
            <w:jc w:val="center"/>
            <w:rPr>
              <w:sz w:val="18"/>
              <w:szCs w:val="18"/>
            </w:rPr>
          </w:pPr>
          <w:r>
            <w:rPr>
              <w:rFonts w:ascii="Arial" w:hAnsi="Arial" w:cs="Arial"/>
              <w:color w:val="1F3864" w:themeColor="accent5" w:themeShade="80"/>
              <w:sz w:val="14"/>
              <w:szCs w:val="14"/>
            </w:rPr>
            <w:t xml:space="preserve"> nr naboru POIR.04.01.04-00-0041</w:t>
          </w:r>
          <w:r w:rsidR="009F096B" w:rsidRPr="00F147BC">
            <w:rPr>
              <w:rFonts w:ascii="Arial" w:hAnsi="Arial" w:cs="Arial"/>
              <w:color w:val="1F3864" w:themeColor="accent5" w:themeShade="80"/>
              <w:sz w:val="14"/>
              <w:szCs w:val="14"/>
            </w:rPr>
            <w:t>/18</w:t>
          </w:r>
        </w:p>
      </w:tc>
      <w:tc>
        <w:tcPr>
          <w:tcW w:w="3114" w:type="dxa"/>
        </w:tcPr>
        <w:p w:rsidR="00B62E5C" w:rsidRDefault="00B62E5C" w:rsidP="00D3719B">
          <w:pPr>
            <w:pStyle w:val="Stopka"/>
            <w:jc w:val="right"/>
          </w:pPr>
        </w:p>
        <w:p w:rsidR="00B62E5C" w:rsidRDefault="00B62E5C" w:rsidP="00B62E5C">
          <w:pPr>
            <w:pStyle w:val="Stopka"/>
            <w:jc w:val="right"/>
          </w:pPr>
          <w:r>
            <w:t xml:space="preserve">   </w:t>
          </w:r>
          <w:r>
            <w:rPr>
              <w:noProof/>
              <w:lang w:eastAsia="pl-PL"/>
            </w:rPr>
            <w:drawing>
              <wp:inline distT="0" distB="0" distL="0" distR="0" wp14:anchorId="73954616" wp14:editId="40AEB2ED">
                <wp:extent cx="1670400" cy="504000"/>
                <wp:effectExtent l="0" t="0" r="635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w_logo_kolor_poziomo_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70400" cy="504000"/>
                        </a:xfrm>
                        <a:prstGeom prst="rect">
                          <a:avLst/>
                        </a:prstGeom>
                      </pic:spPr>
                    </pic:pic>
                  </a:graphicData>
                </a:graphic>
              </wp:inline>
            </w:drawing>
          </w:r>
        </w:p>
      </w:tc>
    </w:tr>
  </w:tbl>
  <w:p w:rsidR="00D3719B" w:rsidRDefault="00D3719B" w:rsidP="00D307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75EA" w:rsidRDefault="00CC75EA" w:rsidP="0041457B">
      <w:pPr>
        <w:spacing w:after="0" w:line="240" w:lineRule="auto"/>
      </w:pPr>
      <w:r>
        <w:separator/>
      </w:r>
    </w:p>
  </w:footnote>
  <w:footnote w:type="continuationSeparator" w:id="0">
    <w:p w:rsidR="00CC75EA" w:rsidRDefault="00CC75EA" w:rsidP="004145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57B" w:rsidRDefault="00F161AE">
    <w:pPr>
      <w:pStyle w:val="Nagwek"/>
    </w:pPr>
    <w:r>
      <w:rPr>
        <w:noProof/>
        <w:lang w:eastAsia="pl-PL"/>
      </w:rPr>
      <w:drawing>
        <wp:inline distT="0" distB="0" distL="0" distR="0" wp14:anchorId="3807CB98" wp14:editId="1E1A4563">
          <wp:extent cx="7200000" cy="740448"/>
          <wp:effectExtent l="0" t="0" r="1270" b="254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pier_projektowy_naglowek_ncbir.png"/>
                  <pic:cNvPicPr/>
                </pic:nvPicPr>
                <pic:blipFill>
                  <a:blip r:embed="rId1">
                    <a:extLst>
                      <a:ext uri="{28A0092B-C50C-407E-A947-70E740481C1C}">
                        <a14:useLocalDpi xmlns:a14="http://schemas.microsoft.com/office/drawing/2010/main" val="0"/>
                      </a:ext>
                    </a:extLst>
                  </a:blip>
                  <a:stretch>
                    <a:fillRect/>
                  </a:stretch>
                </pic:blipFill>
                <pic:spPr>
                  <a:xfrm>
                    <a:off x="0" y="0"/>
                    <a:ext cx="7200000" cy="7404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F4813"/>
    <w:multiLevelType w:val="hybridMultilevel"/>
    <w:tmpl w:val="309A0D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7417A8"/>
    <w:multiLevelType w:val="hybridMultilevel"/>
    <w:tmpl w:val="82EE7AA6"/>
    <w:lvl w:ilvl="0" w:tplc="04150017">
      <w:start w:val="1"/>
      <w:numFmt w:val="lowerLetter"/>
      <w:lvlText w:val="%1)"/>
      <w:lvlJc w:val="left"/>
      <w:pPr>
        <w:ind w:left="768" w:hanging="360"/>
      </w:p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2" w15:restartNumberingAfterBreak="0">
    <w:nsid w:val="05E961DF"/>
    <w:multiLevelType w:val="hybridMultilevel"/>
    <w:tmpl w:val="98E2ACA8"/>
    <w:lvl w:ilvl="0" w:tplc="6A6E55C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BA0E9F"/>
    <w:multiLevelType w:val="multilevel"/>
    <w:tmpl w:val="4B2AFED4"/>
    <w:lvl w:ilvl="0">
      <w:start w:val="1"/>
      <w:numFmt w:val="upperRoman"/>
      <w:lvlText w:val="%1."/>
      <w:lvlJc w:val="right"/>
      <w:pPr>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2773101A"/>
    <w:multiLevelType w:val="hybridMultilevel"/>
    <w:tmpl w:val="0FC42BE6"/>
    <w:lvl w:ilvl="0" w:tplc="04150017">
      <w:start w:val="1"/>
      <w:numFmt w:val="lowerLetter"/>
      <w:lvlText w:val="%1)"/>
      <w:lvlJc w:val="left"/>
      <w:pPr>
        <w:ind w:left="1440" w:hanging="360"/>
      </w:pPr>
    </w:lvl>
    <w:lvl w:ilvl="1" w:tplc="9954A500">
      <w:start w:val="1"/>
      <w:numFmt w:val="lowerLetter"/>
      <w:lvlText w:val="%2)"/>
      <w:lvlJc w:val="left"/>
      <w:pPr>
        <w:ind w:left="1070" w:hanging="360"/>
      </w:pPr>
      <w:rPr>
        <w:color w:val="auto"/>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295A150F"/>
    <w:multiLevelType w:val="hybridMultilevel"/>
    <w:tmpl w:val="EBBE6E2A"/>
    <w:lvl w:ilvl="0" w:tplc="A652293A">
      <w:start w:val="1"/>
      <w:numFmt w:val="decimal"/>
      <w:lvlText w:val="%1)"/>
      <w:lvlJc w:val="left"/>
      <w:pPr>
        <w:tabs>
          <w:tab w:val="num" w:pos="720"/>
        </w:tabs>
        <w:ind w:left="947" w:hanging="227"/>
      </w:pPr>
      <w:rPr>
        <w:rFonts w:hint="default"/>
        <w:color w:val="00000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2CBB32BF"/>
    <w:multiLevelType w:val="hybridMultilevel"/>
    <w:tmpl w:val="30B4E540"/>
    <w:lvl w:ilvl="0" w:tplc="0415000F">
      <w:start w:val="1"/>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1DB4CAB"/>
    <w:multiLevelType w:val="hybridMultilevel"/>
    <w:tmpl w:val="8FB0FB5E"/>
    <w:lvl w:ilvl="0" w:tplc="524A6A0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32A52A87"/>
    <w:multiLevelType w:val="hybridMultilevel"/>
    <w:tmpl w:val="4F1C470A"/>
    <w:lvl w:ilvl="0" w:tplc="9856C8B8">
      <w:start w:val="1"/>
      <w:numFmt w:val="decimal"/>
      <w:lvlText w:val="%1."/>
      <w:lvlJc w:val="left"/>
      <w:pPr>
        <w:ind w:left="720" w:hanging="360"/>
      </w:pPr>
      <w:rPr>
        <w:rFonts w:ascii="Arial" w:eastAsia="Calibr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8AE3696"/>
    <w:multiLevelType w:val="hybridMultilevel"/>
    <w:tmpl w:val="FF12F6CA"/>
    <w:lvl w:ilvl="0" w:tplc="570CF6E4">
      <w:start w:val="1"/>
      <w:numFmt w:val="bullet"/>
      <w:lvlText w:val=""/>
      <w:lvlJc w:val="left"/>
      <w:pPr>
        <w:tabs>
          <w:tab w:val="num" w:pos="1070"/>
        </w:tabs>
        <w:ind w:left="1070" w:hanging="360"/>
      </w:pPr>
      <w:rPr>
        <w:rFonts w:ascii="Symbol" w:hAnsi="Symbol" w:hint="default"/>
        <w:color w:val="auto"/>
      </w:rPr>
    </w:lvl>
    <w:lvl w:ilvl="1" w:tplc="8096741C">
      <w:start w:val="5"/>
      <w:numFmt w:val="decimal"/>
      <w:lvlText w:val="%2."/>
      <w:lvlJc w:val="left"/>
      <w:pPr>
        <w:tabs>
          <w:tab w:val="num" w:pos="1867"/>
        </w:tabs>
        <w:ind w:left="1867" w:hanging="360"/>
      </w:pPr>
      <w:rPr>
        <w:rFonts w:hint="default"/>
        <w:color w:val="auto"/>
      </w:rPr>
    </w:lvl>
    <w:lvl w:ilvl="2" w:tplc="04150005" w:tentative="1">
      <w:start w:val="1"/>
      <w:numFmt w:val="bullet"/>
      <w:lvlText w:val=""/>
      <w:lvlJc w:val="left"/>
      <w:pPr>
        <w:tabs>
          <w:tab w:val="num" w:pos="2587"/>
        </w:tabs>
        <w:ind w:left="2587" w:hanging="360"/>
      </w:pPr>
      <w:rPr>
        <w:rFonts w:ascii="Wingdings" w:hAnsi="Wingdings" w:hint="default"/>
      </w:rPr>
    </w:lvl>
    <w:lvl w:ilvl="3" w:tplc="04150001" w:tentative="1">
      <w:start w:val="1"/>
      <w:numFmt w:val="bullet"/>
      <w:lvlText w:val=""/>
      <w:lvlJc w:val="left"/>
      <w:pPr>
        <w:tabs>
          <w:tab w:val="num" w:pos="3307"/>
        </w:tabs>
        <w:ind w:left="3307" w:hanging="360"/>
      </w:pPr>
      <w:rPr>
        <w:rFonts w:ascii="Symbol" w:hAnsi="Symbol" w:hint="default"/>
      </w:rPr>
    </w:lvl>
    <w:lvl w:ilvl="4" w:tplc="04150003" w:tentative="1">
      <w:start w:val="1"/>
      <w:numFmt w:val="bullet"/>
      <w:lvlText w:val="o"/>
      <w:lvlJc w:val="left"/>
      <w:pPr>
        <w:tabs>
          <w:tab w:val="num" w:pos="4027"/>
        </w:tabs>
        <w:ind w:left="4027" w:hanging="360"/>
      </w:pPr>
      <w:rPr>
        <w:rFonts w:ascii="Courier New" w:hAnsi="Courier New" w:cs="Courier New" w:hint="default"/>
      </w:rPr>
    </w:lvl>
    <w:lvl w:ilvl="5" w:tplc="04150005" w:tentative="1">
      <w:start w:val="1"/>
      <w:numFmt w:val="bullet"/>
      <w:lvlText w:val=""/>
      <w:lvlJc w:val="left"/>
      <w:pPr>
        <w:tabs>
          <w:tab w:val="num" w:pos="4747"/>
        </w:tabs>
        <w:ind w:left="4747" w:hanging="360"/>
      </w:pPr>
      <w:rPr>
        <w:rFonts w:ascii="Wingdings" w:hAnsi="Wingdings" w:hint="default"/>
      </w:rPr>
    </w:lvl>
    <w:lvl w:ilvl="6" w:tplc="04150001" w:tentative="1">
      <w:start w:val="1"/>
      <w:numFmt w:val="bullet"/>
      <w:lvlText w:val=""/>
      <w:lvlJc w:val="left"/>
      <w:pPr>
        <w:tabs>
          <w:tab w:val="num" w:pos="5467"/>
        </w:tabs>
        <w:ind w:left="5467" w:hanging="360"/>
      </w:pPr>
      <w:rPr>
        <w:rFonts w:ascii="Symbol" w:hAnsi="Symbol" w:hint="default"/>
      </w:rPr>
    </w:lvl>
    <w:lvl w:ilvl="7" w:tplc="04150003" w:tentative="1">
      <w:start w:val="1"/>
      <w:numFmt w:val="bullet"/>
      <w:lvlText w:val="o"/>
      <w:lvlJc w:val="left"/>
      <w:pPr>
        <w:tabs>
          <w:tab w:val="num" w:pos="6187"/>
        </w:tabs>
        <w:ind w:left="6187" w:hanging="360"/>
      </w:pPr>
      <w:rPr>
        <w:rFonts w:ascii="Courier New" w:hAnsi="Courier New" w:cs="Courier New" w:hint="default"/>
      </w:rPr>
    </w:lvl>
    <w:lvl w:ilvl="8" w:tplc="04150005" w:tentative="1">
      <w:start w:val="1"/>
      <w:numFmt w:val="bullet"/>
      <w:lvlText w:val=""/>
      <w:lvlJc w:val="left"/>
      <w:pPr>
        <w:tabs>
          <w:tab w:val="num" w:pos="6907"/>
        </w:tabs>
        <w:ind w:left="6907" w:hanging="360"/>
      </w:pPr>
      <w:rPr>
        <w:rFonts w:ascii="Wingdings" w:hAnsi="Wingdings" w:hint="default"/>
      </w:rPr>
    </w:lvl>
  </w:abstractNum>
  <w:abstractNum w:abstractNumId="10" w15:restartNumberingAfterBreak="0">
    <w:nsid w:val="45AD41EB"/>
    <w:multiLevelType w:val="hybridMultilevel"/>
    <w:tmpl w:val="088E6F1A"/>
    <w:lvl w:ilvl="0" w:tplc="78CE0578">
      <w:start w:val="1"/>
      <w:numFmt w:val="decimal"/>
      <w:lvlText w:val="%1."/>
      <w:lvlJc w:val="left"/>
      <w:pPr>
        <w:tabs>
          <w:tab w:val="num" w:pos="397"/>
        </w:tabs>
        <w:ind w:left="397" w:hanging="397"/>
      </w:pPr>
      <w:rPr>
        <w:rFonts w:ascii="Arial" w:hAnsi="Arial" w:cs="Arial" w:hint="default"/>
        <w:b/>
        <w:bCs/>
        <w:i/>
        <w:iCs/>
        <w:color w:val="auto"/>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62F51BAF"/>
    <w:multiLevelType w:val="hybridMultilevel"/>
    <w:tmpl w:val="20DABC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8800E38"/>
    <w:multiLevelType w:val="hybridMultilevel"/>
    <w:tmpl w:val="47A84700"/>
    <w:lvl w:ilvl="0" w:tplc="1EA027EA">
      <w:start w:val="1"/>
      <w:numFmt w:val="decimal"/>
      <w:lvlText w:val="%1."/>
      <w:lvlJc w:val="left"/>
      <w:pPr>
        <w:ind w:left="1430" w:hanging="360"/>
      </w:pPr>
      <w:rPr>
        <w:rFonts w:hint="default"/>
        <w:color w:val="auto"/>
      </w:rPr>
    </w:lvl>
    <w:lvl w:ilvl="1" w:tplc="ADF63662">
      <w:start w:val="1"/>
      <w:numFmt w:val="lowerLetter"/>
      <w:lvlText w:val="%2)"/>
      <w:lvlJc w:val="left"/>
      <w:pPr>
        <w:ind w:left="2150" w:hanging="360"/>
      </w:pPr>
      <w:rPr>
        <w:rFonts w:hint="default"/>
        <w:color w:val="auto"/>
      </w:r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13" w15:restartNumberingAfterBreak="0">
    <w:nsid w:val="788674BD"/>
    <w:multiLevelType w:val="hybridMultilevel"/>
    <w:tmpl w:val="862AA06C"/>
    <w:lvl w:ilvl="0" w:tplc="04150017">
      <w:start w:val="1"/>
      <w:numFmt w:val="lowerLetter"/>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num w:numId="1">
    <w:abstractNumId w:val="5"/>
  </w:num>
  <w:num w:numId="2">
    <w:abstractNumId w:val="13"/>
  </w:num>
  <w:num w:numId="3">
    <w:abstractNumId w:val="10"/>
  </w:num>
  <w:num w:numId="4">
    <w:abstractNumId w:val="12"/>
  </w:num>
  <w:num w:numId="5">
    <w:abstractNumId w:val="4"/>
  </w:num>
  <w:num w:numId="6">
    <w:abstractNumId w:val="9"/>
  </w:num>
  <w:num w:numId="7">
    <w:abstractNumId w:val="9"/>
    <w:lvlOverride w:ilvl="0"/>
    <w:lvlOverride w:ilvl="1">
      <w:startOverride w:val="5"/>
    </w:lvlOverride>
    <w:lvlOverride w:ilvl="2"/>
    <w:lvlOverride w:ilvl="3"/>
    <w:lvlOverride w:ilvl="4"/>
    <w:lvlOverride w:ilvl="5"/>
    <w:lvlOverride w:ilvl="6"/>
    <w:lvlOverride w:ilvl="7"/>
    <w:lvlOverride w:ilvl="8"/>
  </w:num>
  <w:num w:numId="8">
    <w:abstractNumId w:val="6"/>
  </w:num>
  <w:num w:numId="9">
    <w:abstractNumId w:val="7"/>
  </w:num>
  <w:num w:numId="10">
    <w:abstractNumId w:val="3"/>
  </w:num>
  <w:num w:numId="11">
    <w:abstractNumId w:val="8"/>
  </w:num>
  <w:num w:numId="12">
    <w:abstractNumId w:val="0"/>
  </w:num>
  <w:num w:numId="13">
    <w:abstractNumId w:val="11"/>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38D"/>
    <w:rsid w:val="00056E97"/>
    <w:rsid w:val="000D04F1"/>
    <w:rsid w:val="000D76B7"/>
    <w:rsid w:val="000F04C3"/>
    <w:rsid w:val="00101B68"/>
    <w:rsid w:val="00121293"/>
    <w:rsid w:val="00127078"/>
    <w:rsid w:val="0013045A"/>
    <w:rsid w:val="00131156"/>
    <w:rsid w:val="001343C5"/>
    <w:rsid w:val="00153B43"/>
    <w:rsid w:val="00157597"/>
    <w:rsid w:val="0018433E"/>
    <w:rsid w:val="00186D60"/>
    <w:rsid w:val="001B60D3"/>
    <w:rsid w:val="001E75DD"/>
    <w:rsid w:val="0022190C"/>
    <w:rsid w:val="002A3655"/>
    <w:rsid w:val="003031C1"/>
    <w:rsid w:val="003C05AE"/>
    <w:rsid w:val="0041457B"/>
    <w:rsid w:val="00432D87"/>
    <w:rsid w:val="004541C1"/>
    <w:rsid w:val="004646D4"/>
    <w:rsid w:val="004E40FE"/>
    <w:rsid w:val="004E53B1"/>
    <w:rsid w:val="004E6D01"/>
    <w:rsid w:val="004F7E85"/>
    <w:rsid w:val="0051738D"/>
    <w:rsid w:val="0052278F"/>
    <w:rsid w:val="005378EC"/>
    <w:rsid w:val="0054373F"/>
    <w:rsid w:val="00543A44"/>
    <w:rsid w:val="005774AF"/>
    <w:rsid w:val="00583810"/>
    <w:rsid w:val="005A3FD0"/>
    <w:rsid w:val="00606454"/>
    <w:rsid w:val="006B219B"/>
    <w:rsid w:val="006C71E4"/>
    <w:rsid w:val="006D474A"/>
    <w:rsid w:val="006F5476"/>
    <w:rsid w:val="00704789"/>
    <w:rsid w:val="007149DC"/>
    <w:rsid w:val="00716E09"/>
    <w:rsid w:val="00742E89"/>
    <w:rsid w:val="00752F0B"/>
    <w:rsid w:val="00785F85"/>
    <w:rsid w:val="00787438"/>
    <w:rsid w:val="00791368"/>
    <w:rsid w:val="007976E0"/>
    <w:rsid w:val="007E59D3"/>
    <w:rsid w:val="007E6B6A"/>
    <w:rsid w:val="00823349"/>
    <w:rsid w:val="008400A4"/>
    <w:rsid w:val="0085517C"/>
    <w:rsid w:val="0086322A"/>
    <w:rsid w:val="00864538"/>
    <w:rsid w:val="00874C7E"/>
    <w:rsid w:val="00876147"/>
    <w:rsid w:val="00882191"/>
    <w:rsid w:val="00884340"/>
    <w:rsid w:val="008C5F39"/>
    <w:rsid w:val="008F6125"/>
    <w:rsid w:val="009370D1"/>
    <w:rsid w:val="009411CE"/>
    <w:rsid w:val="00975843"/>
    <w:rsid w:val="009917B6"/>
    <w:rsid w:val="009A6586"/>
    <w:rsid w:val="009B167F"/>
    <w:rsid w:val="009B58D6"/>
    <w:rsid w:val="009F096B"/>
    <w:rsid w:val="00A137A9"/>
    <w:rsid w:val="00A458C7"/>
    <w:rsid w:val="00A66EA7"/>
    <w:rsid w:val="00A720ED"/>
    <w:rsid w:val="00A75216"/>
    <w:rsid w:val="00AA2A6F"/>
    <w:rsid w:val="00AC5749"/>
    <w:rsid w:val="00AD0D96"/>
    <w:rsid w:val="00AD246D"/>
    <w:rsid w:val="00AE3F61"/>
    <w:rsid w:val="00B224B3"/>
    <w:rsid w:val="00B56DA8"/>
    <w:rsid w:val="00B62E5C"/>
    <w:rsid w:val="00B803BF"/>
    <w:rsid w:val="00B81D7B"/>
    <w:rsid w:val="00B9549A"/>
    <w:rsid w:val="00BB4051"/>
    <w:rsid w:val="00BB5D25"/>
    <w:rsid w:val="00BD2CA1"/>
    <w:rsid w:val="00C5258C"/>
    <w:rsid w:val="00C705EC"/>
    <w:rsid w:val="00C72799"/>
    <w:rsid w:val="00CA1317"/>
    <w:rsid w:val="00CB1CE9"/>
    <w:rsid w:val="00CB27AC"/>
    <w:rsid w:val="00CC2317"/>
    <w:rsid w:val="00CC75EA"/>
    <w:rsid w:val="00CC7ABA"/>
    <w:rsid w:val="00CD3BBE"/>
    <w:rsid w:val="00CE156B"/>
    <w:rsid w:val="00D1045C"/>
    <w:rsid w:val="00D307AD"/>
    <w:rsid w:val="00D3719B"/>
    <w:rsid w:val="00D41BE6"/>
    <w:rsid w:val="00D46D66"/>
    <w:rsid w:val="00D74460"/>
    <w:rsid w:val="00DA3731"/>
    <w:rsid w:val="00DE3A47"/>
    <w:rsid w:val="00DF6A47"/>
    <w:rsid w:val="00F041FF"/>
    <w:rsid w:val="00F147BC"/>
    <w:rsid w:val="00F161AE"/>
    <w:rsid w:val="00F16A5B"/>
    <w:rsid w:val="00F4167F"/>
    <w:rsid w:val="00FF4D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7C8AD0"/>
  <w15:docId w15:val="{C8463951-E44D-4B1D-BEF5-6B2528738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145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457B"/>
  </w:style>
  <w:style w:type="paragraph" w:styleId="Stopka">
    <w:name w:val="footer"/>
    <w:basedOn w:val="Normalny"/>
    <w:link w:val="StopkaZnak"/>
    <w:uiPriority w:val="99"/>
    <w:unhideWhenUsed/>
    <w:rsid w:val="004145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1457B"/>
  </w:style>
  <w:style w:type="paragraph" w:styleId="Tekstdymka">
    <w:name w:val="Balloon Text"/>
    <w:basedOn w:val="Normalny"/>
    <w:link w:val="TekstdymkaZnak"/>
    <w:uiPriority w:val="99"/>
    <w:semiHidden/>
    <w:unhideWhenUsed/>
    <w:rsid w:val="00D3719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3719B"/>
    <w:rPr>
      <w:rFonts w:ascii="Segoe UI" w:hAnsi="Segoe UI" w:cs="Segoe UI"/>
      <w:sz w:val="18"/>
      <w:szCs w:val="18"/>
    </w:rPr>
  </w:style>
  <w:style w:type="table" w:styleId="Tabela-Siatka">
    <w:name w:val="Table Grid"/>
    <w:basedOn w:val="Standardowy"/>
    <w:uiPriority w:val="39"/>
    <w:rsid w:val="00D371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1738D"/>
    <w:pPr>
      <w:autoSpaceDE w:val="0"/>
      <w:autoSpaceDN w:val="0"/>
      <w:adjustRightInd w:val="0"/>
      <w:spacing w:after="0" w:line="240" w:lineRule="auto"/>
    </w:pPr>
    <w:rPr>
      <w:rFonts w:ascii="Tahoma" w:eastAsia="Calibri" w:hAnsi="Tahoma" w:cs="Tahoma"/>
      <w:color w:val="000000"/>
      <w:sz w:val="24"/>
      <w:szCs w:val="24"/>
    </w:rPr>
  </w:style>
  <w:style w:type="character" w:styleId="Hipercze">
    <w:name w:val="Hyperlink"/>
    <w:basedOn w:val="Domylnaczcionkaakapitu"/>
    <w:uiPriority w:val="99"/>
    <w:unhideWhenUsed/>
    <w:rsid w:val="00874C7E"/>
    <w:rPr>
      <w:color w:val="0563C1" w:themeColor="hyperlink"/>
      <w:u w:val="single"/>
    </w:rPr>
  </w:style>
  <w:style w:type="paragraph" w:styleId="Akapitzlist">
    <w:name w:val="List Paragraph"/>
    <w:basedOn w:val="Normalny"/>
    <w:uiPriority w:val="34"/>
    <w:qFormat/>
    <w:rsid w:val="00543A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Desktop\POIR%20WOD-KAN\papier%20projektowy%20POIR\papier_projektowy_v.2a.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88FB2-596C-46B4-88D2-08E747561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papier_projektowy_v.2a</Template>
  <TotalTime>2</TotalTime>
  <Pages>7</Pages>
  <Words>2177</Words>
  <Characters>13067</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c:creator>
  <cp:lastModifiedBy>Sylwia Banach</cp:lastModifiedBy>
  <cp:revision>4</cp:revision>
  <cp:lastPrinted>2022-02-08T13:52:00Z</cp:lastPrinted>
  <dcterms:created xsi:type="dcterms:W3CDTF">2022-03-03T07:13:00Z</dcterms:created>
  <dcterms:modified xsi:type="dcterms:W3CDTF">2022-03-03T07:15:00Z</dcterms:modified>
</cp:coreProperties>
</file>