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ADD14" w14:textId="77777777" w:rsidR="006A5DF1" w:rsidRPr="002B09E7" w:rsidRDefault="00637E6C" w:rsidP="002B09E7">
      <w:pPr>
        <w:jc w:val="right"/>
        <w:rPr>
          <w:sz w:val="22"/>
          <w:szCs w:val="22"/>
        </w:rPr>
      </w:pPr>
      <w:r w:rsidRPr="002B09E7">
        <w:rPr>
          <w:sz w:val="22"/>
          <w:szCs w:val="22"/>
        </w:rPr>
        <w:t>Poznań</w:t>
      </w:r>
      <w:r w:rsidR="006A5DF1" w:rsidRPr="002B09E7">
        <w:rPr>
          <w:sz w:val="22"/>
          <w:szCs w:val="22"/>
        </w:rPr>
        <w:t xml:space="preserve"> dnia: </w:t>
      </w:r>
      <w:r w:rsidRPr="002B09E7">
        <w:rPr>
          <w:sz w:val="22"/>
          <w:szCs w:val="22"/>
        </w:rPr>
        <w:t>2022-03-18</w:t>
      </w:r>
    </w:p>
    <w:p w14:paraId="2B3C0AC8" w14:textId="77777777" w:rsidR="00637E6C" w:rsidRPr="002B09E7" w:rsidRDefault="00637E6C" w:rsidP="002B09E7">
      <w:pPr>
        <w:rPr>
          <w:b/>
          <w:bCs/>
          <w:sz w:val="22"/>
          <w:szCs w:val="22"/>
        </w:rPr>
      </w:pPr>
      <w:r w:rsidRPr="002B09E7">
        <w:rPr>
          <w:b/>
          <w:bCs/>
          <w:sz w:val="22"/>
          <w:szCs w:val="22"/>
        </w:rPr>
        <w:t>Szpital Wojewódzki w Poznaniu</w:t>
      </w:r>
    </w:p>
    <w:p w14:paraId="39767266" w14:textId="77777777" w:rsidR="006A5DF1" w:rsidRPr="002B09E7" w:rsidRDefault="00637E6C" w:rsidP="002B09E7">
      <w:pPr>
        <w:rPr>
          <w:b/>
          <w:bCs/>
          <w:sz w:val="22"/>
          <w:szCs w:val="22"/>
        </w:rPr>
      </w:pPr>
      <w:r w:rsidRPr="002B09E7">
        <w:rPr>
          <w:b/>
          <w:bCs/>
          <w:sz w:val="22"/>
          <w:szCs w:val="22"/>
        </w:rPr>
        <w:t>Dział Zamówień Publicznych</w:t>
      </w:r>
    </w:p>
    <w:p w14:paraId="100F8CEF" w14:textId="77777777" w:rsidR="006A5DF1" w:rsidRPr="002B09E7" w:rsidRDefault="00637E6C" w:rsidP="002B09E7">
      <w:pPr>
        <w:rPr>
          <w:sz w:val="22"/>
          <w:szCs w:val="22"/>
        </w:rPr>
      </w:pPr>
      <w:r w:rsidRPr="002B09E7">
        <w:rPr>
          <w:sz w:val="22"/>
          <w:szCs w:val="22"/>
        </w:rPr>
        <w:t>Juraszów</w:t>
      </w:r>
      <w:r w:rsidR="006A5DF1" w:rsidRPr="002B09E7">
        <w:rPr>
          <w:sz w:val="22"/>
          <w:szCs w:val="22"/>
        </w:rPr>
        <w:t xml:space="preserve"> </w:t>
      </w:r>
      <w:r w:rsidRPr="002B09E7">
        <w:rPr>
          <w:sz w:val="22"/>
          <w:szCs w:val="22"/>
        </w:rPr>
        <w:t>7/19</w:t>
      </w:r>
    </w:p>
    <w:p w14:paraId="3F9E6EC3" w14:textId="77777777" w:rsidR="006A5DF1" w:rsidRPr="002B09E7" w:rsidRDefault="00637E6C" w:rsidP="002B09E7">
      <w:pPr>
        <w:rPr>
          <w:sz w:val="22"/>
          <w:szCs w:val="22"/>
        </w:rPr>
      </w:pPr>
      <w:r w:rsidRPr="002B09E7">
        <w:rPr>
          <w:sz w:val="22"/>
          <w:szCs w:val="22"/>
        </w:rPr>
        <w:t>60-479</w:t>
      </w:r>
      <w:r w:rsidR="006A5DF1" w:rsidRPr="002B09E7">
        <w:rPr>
          <w:sz w:val="22"/>
          <w:szCs w:val="22"/>
        </w:rPr>
        <w:t xml:space="preserve"> </w:t>
      </w:r>
      <w:r w:rsidRPr="002B09E7">
        <w:rPr>
          <w:sz w:val="22"/>
          <w:szCs w:val="22"/>
        </w:rPr>
        <w:t>Poznań</w:t>
      </w:r>
    </w:p>
    <w:p w14:paraId="30C246C7" w14:textId="2341D42D" w:rsidR="006A5DF1" w:rsidRPr="002B09E7" w:rsidRDefault="006A5DF1" w:rsidP="002B09E7">
      <w:pPr>
        <w:pStyle w:val="Nagwek"/>
        <w:tabs>
          <w:tab w:val="clear" w:pos="4536"/>
        </w:tabs>
        <w:rPr>
          <w:sz w:val="22"/>
          <w:szCs w:val="22"/>
        </w:rPr>
      </w:pPr>
      <w:r w:rsidRPr="002B09E7">
        <w:rPr>
          <w:sz w:val="22"/>
          <w:szCs w:val="22"/>
        </w:rPr>
        <w:t xml:space="preserve"> </w:t>
      </w:r>
    </w:p>
    <w:p w14:paraId="2822193C" w14:textId="77777777" w:rsidR="006A5DF1" w:rsidRPr="002B09E7" w:rsidRDefault="006A5DF1" w:rsidP="002B09E7">
      <w:pPr>
        <w:pStyle w:val="Nagwek"/>
        <w:tabs>
          <w:tab w:val="clear" w:pos="4536"/>
          <w:tab w:val="clear" w:pos="9072"/>
        </w:tabs>
        <w:rPr>
          <w:sz w:val="22"/>
          <w:szCs w:val="22"/>
        </w:rPr>
      </w:pPr>
    </w:p>
    <w:p w14:paraId="3F2EDD93" w14:textId="77777777" w:rsidR="006A5DF1" w:rsidRPr="002B09E7" w:rsidRDefault="006A5DF1" w:rsidP="002B09E7">
      <w:pPr>
        <w:tabs>
          <w:tab w:val="left" w:pos="708"/>
          <w:tab w:val="center" w:pos="4536"/>
          <w:tab w:val="right" w:pos="9072"/>
        </w:tabs>
        <w:ind w:left="4820"/>
        <w:rPr>
          <w:b/>
          <w:sz w:val="22"/>
          <w:szCs w:val="22"/>
        </w:rPr>
      </w:pPr>
      <w:r w:rsidRPr="002B09E7">
        <w:rPr>
          <w:b/>
          <w:sz w:val="22"/>
          <w:szCs w:val="22"/>
        </w:rPr>
        <w:t>WYKONAWCY</w:t>
      </w:r>
    </w:p>
    <w:p w14:paraId="03F734E3" w14:textId="77777777" w:rsidR="006A5DF1" w:rsidRPr="002B09E7" w:rsidRDefault="006A5DF1" w:rsidP="002B09E7">
      <w:pPr>
        <w:tabs>
          <w:tab w:val="left" w:pos="708"/>
          <w:tab w:val="center" w:pos="4536"/>
          <w:tab w:val="right" w:pos="9072"/>
        </w:tabs>
        <w:ind w:left="4820"/>
        <w:rPr>
          <w:sz w:val="22"/>
          <w:szCs w:val="22"/>
        </w:rPr>
      </w:pPr>
      <w:r w:rsidRPr="002B09E7">
        <w:rPr>
          <w:sz w:val="22"/>
          <w:szCs w:val="22"/>
        </w:rPr>
        <w:t>ubiegający się o zamówienie publiczne</w:t>
      </w:r>
    </w:p>
    <w:p w14:paraId="3DB48BD5" w14:textId="77777777" w:rsidR="006D4AB3" w:rsidRPr="002B09E7" w:rsidRDefault="006D4AB3" w:rsidP="002B09E7">
      <w:pPr>
        <w:pStyle w:val="Nagwek"/>
        <w:tabs>
          <w:tab w:val="clear" w:pos="4536"/>
        </w:tabs>
        <w:rPr>
          <w:sz w:val="22"/>
          <w:szCs w:val="22"/>
        </w:rPr>
      </w:pPr>
    </w:p>
    <w:p w14:paraId="52653A07" w14:textId="77777777" w:rsidR="006D4AB3" w:rsidRPr="002B09E7" w:rsidRDefault="006D4AB3" w:rsidP="002B09E7">
      <w:pPr>
        <w:pStyle w:val="Nagwek"/>
        <w:tabs>
          <w:tab w:val="clear" w:pos="4536"/>
          <w:tab w:val="clear" w:pos="9072"/>
        </w:tabs>
        <w:rPr>
          <w:sz w:val="22"/>
          <w:szCs w:val="22"/>
        </w:rPr>
      </w:pPr>
    </w:p>
    <w:p w14:paraId="331433B7" w14:textId="2F7595F8" w:rsidR="00632C3C" w:rsidRDefault="00E21B49" w:rsidP="002B09E7">
      <w:pPr>
        <w:pStyle w:val="Nagwek1"/>
        <w:spacing w:before="0" w:after="0"/>
        <w:jc w:val="center"/>
        <w:rPr>
          <w:rFonts w:ascii="Times New Roman" w:hAnsi="Times New Roman"/>
          <w:sz w:val="22"/>
          <w:szCs w:val="22"/>
        </w:rPr>
      </w:pPr>
      <w:r w:rsidRPr="002B09E7">
        <w:rPr>
          <w:rFonts w:ascii="Times New Roman" w:hAnsi="Times New Roman"/>
          <w:sz w:val="22"/>
          <w:szCs w:val="22"/>
        </w:rPr>
        <w:t>WYJAŚNIENI</w:t>
      </w:r>
      <w:r w:rsidR="00520165" w:rsidRPr="002B09E7">
        <w:rPr>
          <w:rFonts w:ascii="Times New Roman" w:hAnsi="Times New Roman"/>
          <w:sz w:val="22"/>
          <w:szCs w:val="22"/>
        </w:rPr>
        <w:t>A</w:t>
      </w:r>
      <w:r w:rsidR="00632C3C" w:rsidRPr="002B09E7">
        <w:rPr>
          <w:rFonts w:ascii="Times New Roman" w:hAnsi="Times New Roman"/>
          <w:sz w:val="22"/>
          <w:szCs w:val="22"/>
        </w:rPr>
        <w:t xml:space="preserve"> TREŚCI</w:t>
      </w:r>
      <w:r w:rsidR="0029606A" w:rsidRPr="002B09E7">
        <w:rPr>
          <w:rFonts w:ascii="Times New Roman" w:hAnsi="Times New Roman"/>
          <w:sz w:val="22"/>
          <w:szCs w:val="22"/>
        </w:rPr>
        <w:t xml:space="preserve"> SWZ</w:t>
      </w:r>
    </w:p>
    <w:p w14:paraId="4D0719D8" w14:textId="247749A3" w:rsidR="002B09E7" w:rsidRDefault="002B09E7" w:rsidP="002B09E7"/>
    <w:p w14:paraId="0F50C7B6" w14:textId="77777777" w:rsidR="002B09E7" w:rsidRPr="002B09E7" w:rsidRDefault="002B09E7" w:rsidP="002B09E7"/>
    <w:p w14:paraId="2910B51F" w14:textId="5A6BFC1D" w:rsidR="006D4AB3" w:rsidRDefault="00632C3C" w:rsidP="002B09E7">
      <w:pPr>
        <w:jc w:val="both"/>
        <w:rPr>
          <w:b/>
          <w:sz w:val="22"/>
          <w:szCs w:val="22"/>
        </w:rPr>
      </w:pPr>
      <w:r w:rsidRPr="002B09E7">
        <w:rPr>
          <w:sz w:val="22"/>
          <w:szCs w:val="22"/>
        </w:rPr>
        <w:t xml:space="preserve">Dotyczy: </w:t>
      </w:r>
      <w:r w:rsidR="006A5DF1" w:rsidRPr="002B09E7">
        <w:rPr>
          <w:sz w:val="22"/>
          <w:szCs w:val="22"/>
        </w:rPr>
        <w:t>p</w:t>
      </w:r>
      <w:r w:rsidRPr="002B09E7">
        <w:rPr>
          <w:sz w:val="22"/>
          <w:szCs w:val="22"/>
        </w:rPr>
        <w:t>ostępowani</w:t>
      </w:r>
      <w:r w:rsidR="006A5DF1" w:rsidRPr="002B09E7">
        <w:rPr>
          <w:sz w:val="22"/>
          <w:szCs w:val="22"/>
        </w:rPr>
        <w:t>a</w:t>
      </w:r>
      <w:r w:rsidRPr="002B09E7">
        <w:rPr>
          <w:sz w:val="22"/>
          <w:szCs w:val="22"/>
        </w:rPr>
        <w:t xml:space="preserve"> o udzielenie zamówienia publicznego, prowadzone</w:t>
      </w:r>
      <w:r w:rsidR="006A5DF1" w:rsidRPr="002B09E7">
        <w:rPr>
          <w:sz w:val="22"/>
          <w:szCs w:val="22"/>
        </w:rPr>
        <w:t>go</w:t>
      </w:r>
      <w:r w:rsidRPr="002B09E7">
        <w:rPr>
          <w:sz w:val="22"/>
          <w:szCs w:val="22"/>
        </w:rPr>
        <w:t xml:space="preserve"> w trybie </w:t>
      </w:r>
      <w:r w:rsidR="00637E6C" w:rsidRPr="002B09E7">
        <w:rPr>
          <w:sz w:val="22"/>
          <w:szCs w:val="22"/>
        </w:rPr>
        <w:t>podstawowy</w:t>
      </w:r>
      <w:r w:rsidR="002B09E7">
        <w:rPr>
          <w:sz w:val="22"/>
          <w:szCs w:val="22"/>
        </w:rPr>
        <w:t>m</w:t>
      </w:r>
      <w:r w:rsidR="00637E6C" w:rsidRPr="002B09E7">
        <w:rPr>
          <w:sz w:val="22"/>
          <w:szCs w:val="22"/>
        </w:rPr>
        <w:t xml:space="preserve"> bez negocjacji - art. 275 pkt. 1 ustawy Pzp</w:t>
      </w:r>
      <w:r w:rsidRPr="002B09E7">
        <w:rPr>
          <w:b/>
          <w:sz w:val="22"/>
          <w:szCs w:val="22"/>
        </w:rPr>
        <w:t xml:space="preserve"> </w:t>
      </w:r>
      <w:r w:rsidRPr="002B09E7">
        <w:rPr>
          <w:bCs/>
          <w:sz w:val="22"/>
          <w:szCs w:val="22"/>
        </w:rPr>
        <w:t>na</w:t>
      </w:r>
      <w:r w:rsidRPr="002B09E7">
        <w:rPr>
          <w:b/>
          <w:sz w:val="22"/>
          <w:szCs w:val="22"/>
        </w:rPr>
        <w:t xml:space="preserve"> </w:t>
      </w:r>
      <w:r w:rsidR="00E72428" w:rsidRPr="002B09E7">
        <w:rPr>
          <w:bCs/>
          <w:sz w:val="22"/>
          <w:szCs w:val="22"/>
        </w:rPr>
        <w:t>”</w:t>
      </w:r>
      <w:r w:rsidR="00637E6C" w:rsidRPr="002B09E7">
        <w:rPr>
          <w:b/>
          <w:bCs/>
          <w:sz w:val="22"/>
          <w:szCs w:val="22"/>
        </w:rPr>
        <w:t>Zakup aparatury medycznej dla Szpitala Wojewódzkiego w Poznaniu - 7 części</w:t>
      </w:r>
      <w:r w:rsidR="00E72428" w:rsidRPr="002B09E7">
        <w:rPr>
          <w:bCs/>
          <w:sz w:val="22"/>
          <w:szCs w:val="22"/>
        </w:rPr>
        <w:t>”</w:t>
      </w:r>
      <w:r w:rsidRPr="002B09E7">
        <w:rPr>
          <w:b/>
          <w:sz w:val="22"/>
          <w:szCs w:val="22"/>
        </w:rPr>
        <w:t xml:space="preserve"> </w:t>
      </w:r>
      <w:r w:rsidRPr="002B09E7">
        <w:rPr>
          <w:bCs/>
          <w:sz w:val="22"/>
          <w:szCs w:val="22"/>
        </w:rPr>
        <w:t>– znak sprawy</w:t>
      </w:r>
      <w:r w:rsidRPr="002B09E7">
        <w:rPr>
          <w:b/>
          <w:sz w:val="22"/>
          <w:szCs w:val="22"/>
        </w:rPr>
        <w:t xml:space="preserve"> </w:t>
      </w:r>
      <w:r w:rsidR="00637E6C" w:rsidRPr="002B09E7">
        <w:rPr>
          <w:b/>
          <w:sz w:val="22"/>
          <w:szCs w:val="22"/>
        </w:rPr>
        <w:t>SZW/DZP/11/2022</w:t>
      </w:r>
      <w:r w:rsidRPr="002B09E7">
        <w:rPr>
          <w:b/>
          <w:sz w:val="22"/>
          <w:szCs w:val="22"/>
        </w:rPr>
        <w:t>.</w:t>
      </w:r>
    </w:p>
    <w:p w14:paraId="7BB3BCB9" w14:textId="77777777" w:rsidR="002B09E7" w:rsidRPr="002B09E7" w:rsidRDefault="002B09E7" w:rsidP="002B09E7">
      <w:pPr>
        <w:jc w:val="both"/>
        <w:rPr>
          <w:sz w:val="22"/>
          <w:szCs w:val="22"/>
        </w:rPr>
      </w:pPr>
    </w:p>
    <w:p w14:paraId="22F1B193" w14:textId="4DFC0F04" w:rsidR="0012774F" w:rsidRPr="002B09E7" w:rsidRDefault="00520165" w:rsidP="002B09E7">
      <w:pPr>
        <w:jc w:val="both"/>
        <w:rPr>
          <w:sz w:val="22"/>
          <w:szCs w:val="22"/>
        </w:rPr>
      </w:pPr>
      <w:r w:rsidRPr="002B09E7">
        <w:rPr>
          <w:sz w:val="22"/>
          <w:szCs w:val="22"/>
        </w:rPr>
        <w:t xml:space="preserve">Zamawiający, </w:t>
      </w:r>
      <w:r w:rsidR="00637E6C" w:rsidRPr="002B09E7">
        <w:rPr>
          <w:b/>
          <w:sz w:val="22"/>
          <w:szCs w:val="22"/>
        </w:rPr>
        <w:t>Szpital Wojewódzki w Poznaniu</w:t>
      </w:r>
      <w:r w:rsidR="002B09E7">
        <w:rPr>
          <w:b/>
          <w:sz w:val="22"/>
          <w:szCs w:val="22"/>
        </w:rPr>
        <w:t xml:space="preserve">, </w:t>
      </w:r>
      <w:r w:rsidR="00637E6C" w:rsidRPr="002B09E7">
        <w:rPr>
          <w:b/>
          <w:sz w:val="22"/>
          <w:szCs w:val="22"/>
        </w:rPr>
        <w:t>Dział Zamówień Publicznych</w:t>
      </w:r>
      <w:r w:rsidRPr="002B09E7">
        <w:rPr>
          <w:sz w:val="22"/>
          <w:szCs w:val="22"/>
        </w:rPr>
        <w:t xml:space="preserve">, działając na podstawie art. </w:t>
      </w:r>
      <w:r w:rsidR="00E74BC3" w:rsidRPr="002B09E7">
        <w:rPr>
          <w:sz w:val="22"/>
          <w:szCs w:val="22"/>
        </w:rPr>
        <w:t>284</w:t>
      </w:r>
      <w:r w:rsidRPr="002B09E7">
        <w:rPr>
          <w:sz w:val="22"/>
          <w:szCs w:val="22"/>
        </w:rPr>
        <w:t xml:space="preserve"> ust. </w:t>
      </w:r>
      <w:r w:rsidR="0029606A" w:rsidRPr="002B09E7">
        <w:rPr>
          <w:sz w:val="22"/>
          <w:szCs w:val="22"/>
        </w:rPr>
        <w:t>6</w:t>
      </w:r>
      <w:r w:rsidRPr="002B09E7">
        <w:rPr>
          <w:sz w:val="22"/>
          <w:szCs w:val="22"/>
        </w:rPr>
        <w:t xml:space="preserve"> ustawy z dnia </w:t>
      </w:r>
      <w:r w:rsidR="0029606A" w:rsidRPr="002B09E7">
        <w:rPr>
          <w:sz w:val="22"/>
          <w:szCs w:val="22"/>
        </w:rPr>
        <w:t>11</w:t>
      </w:r>
      <w:r w:rsidRPr="002B09E7">
        <w:rPr>
          <w:sz w:val="22"/>
          <w:szCs w:val="22"/>
        </w:rPr>
        <w:t xml:space="preserve"> </w:t>
      </w:r>
      <w:r w:rsidR="0029606A" w:rsidRPr="002B09E7">
        <w:rPr>
          <w:sz w:val="22"/>
          <w:szCs w:val="22"/>
        </w:rPr>
        <w:t xml:space="preserve">września </w:t>
      </w:r>
      <w:r w:rsidRPr="002B09E7">
        <w:rPr>
          <w:sz w:val="22"/>
          <w:szCs w:val="22"/>
        </w:rPr>
        <w:t>20</w:t>
      </w:r>
      <w:r w:rsidR="0029606A" w:rsidRPr="002B09E7">
        <w:rPr>
          <w:sz w:val="22"/>
          <w:szCs w:val="22"/>
        </w:rPr>
        <w:t>19</w:t>
      </w:r>
      <w:r w:rsidRPr="002B09E7">
        <w:rPr>
          <w:sz w:val="22"/>
          <w:szCs w:val="22"/>
        </w:rPr>
        <w:t xml:space="preserve"> r</w:t>
      </w:r>
      <w:r w:rsidR="0029606A" w:rsidRPr="002B09E7">
        <w:rPr>
          <w:sz w:val="22"/>
          <w:szCs w:val="22"/>
        </w:rPr>
        <w:t>.</w:t>
      </w:r>
      <w:r w:rsidRPr="002B09E7">
        <w:rPr>
          <w:sz w:val="22"/>
          <w:szCs w:val="22"/>
        </w:rPr>
        <w:t xml:space="preserve"> Prawo </w:t>
      </w:r>
      <w:r w:rsidR="0029606A" w:rsidRPr="002B09E7">
        <w:rPr>
          <w:sz w:val="22"/>
          <w:szCs w:val="22"/>
        </w:rPr>
        <w:t>z</w:t>
      </w:r>
      <w:r w:rsidRPr="002B09E7">
        <w:rPr>
          <w:sz w:val="22"/>
          <w:szCs w:val="22"/>
        </w:rPr>
        <w:t xml:space="preserve">amówień </w:t>
      </w:r>
      <w:r w:rsidR="0029606A" w:rsidRPr="002B09E7">
        <w:rPr>
          <w:sz w:val="22"/>
          <w:szCs w:val="22"/>
        </w:rPr>
        <w:t>p</w:t>
      </w:r>
      <w:r w:rsidRPr="002B09E7">
        <w:rPr>
          <w:sz w:val="22"/>
          <w:szCs w:val="22"/>
        </w:rPr>
        <w:t xml:space="preserve">ublicznych </w:t>
      </w:r>
      <w:r w:rsidR="00637E6C" w:rsidRPr="002B09E7">
        <w:rPr>
          <w:sz w:val="22"/>
          <w:szCs w:val="22"/>
        </w:rPr>
        <w:t>(t.j. Dz.U. z 2021r. poz. 1129)</w:t>
      </w:r>
      <w:r w:rsidR="00BE7BFD" w:rsidRPr="002B09E7">
        <w:rPr>
          <w:sz w:val="22"/>
          <w:szCs w:val="22"/>
        </w:rPr>
        <w:t xml:space="preserve">, </w:t>
      </w:r>
      <w:r w:rsidR="00E74BC3" w:rsidRPr="002B09E7">
        <w:rPr>
          <w:sz w:val="22"/>
          <w:szCs w:val="22"/>
        </w:rPr>
        <w:t>udostępnia</w:t>
      </w:r>
      <w:r w:rsidR="00BE7BFD" w:rsidRPr="002B09E7">
        <w:rPr>
          <w:sz w:val="22"/>
          <w:szCs w:val="22"/>
        </w:rPr>
        <w:t xml:space="preserve"> poniżej treść zapytań do S</w:t>
      </w:r>
      <w:r w:rsidR="0012774F" w:rsidRPr="002B09E7">
        <w:rPr>
          <w:sz w:val="22"/>
          <w:szCs w:val="22"/>
        </w:rPr>
        <w:t>pecyfikacji Warunków Zamówienia (</w:t>
      </w:r>
      <w:r w:rsidR="0012774F" w:rsidRPr="002B09E7">
        <w:rPr>
          <w:sz w:val="22"/>
          <w:szCs w:val="22"/>
          <w:lang w:eastAsia="ar-SA"/>
        </w:rPr>
        <w:t>zwanej dalej</w:t>
      </w:r>
      <w:r w:rsidR="0012774F" w:rsidRPr="002B09E7">
        <w:rPr>
          <w:b/>
          <w:sz w:val="22"/>
          <w:szCs w:val="22"/>
          <w:lang w:eastAsia="ar-SA"/>
        </w:rPr>
        <w:t xml:space="preserve"> </w:t>
      </w:r>
      <w:r w:rsidR="0012774F" w:rsidRPr="002B09E7">
        <w:rPr>
          <w:bCs/>
          <w:sz w:val="22"/>
          <w:szCs w:val="22"/>
          <w:lang w:eastAsia="ar-SA"/>
        </w:rPr>
        <w:t>”SWZ”)</w:t>
      </w:r>
      <w:r w:rsidR="00E74BC3" w:rsidRPr="002B09E7">
        <w:rPr>
          <w:bCs/>
          <w:sz w:val="22"/>
          <w:szCs w:val="22"/>
          <w:lang w:eastAsia="ar-SA"/>
        </w:rPr>
        <w:t xml:space="preserve"> </w:t>
      </w:r>
      <w:r w:rsidR="00E74BC3" w:rsidRPr="002B09E7">
        <w:rPr>
          <w:sz w:val="22"/>
          <w:szCs w:val="22"/>
        </w:rPr>
        <w:t>wraz z wyjaśnieniami</w:t>
      </w:r>
      <w:r w:rsidR="0012774F" w:rsidRPr="002B09E7">
        <w:rPr>
          <w:bCs/>
          <w:sz w:val="22"/>
          <w:szCs w:val="22"/>
          <w:lang w:eastAsia="ar-SA"/>
        </w:rPr>
        <w:t>:</w:t>
      </w:r>
    </w:p>
    <w:tbl>
      <w:tblPr>
        <w:tblW w:w="9923" w:type="dxa"/>
        <w:tblInd w:w="-34" w:type="dxa"/>
        <w:tblLayout w:type="fixed"/>
        <w:tblLook w:val="04A0" w:firstRow="1" w:lastRow="0" w:firstColumn="1" w:lastColumn="0" w:noHBand="0" w:noVBand="1"/>
      </w:tblPr>
      <w:tblGrid>
        <w:gridCol w:w="9923"/>
      </w:tblGrid>
      <w:tr w:rsidR="00637E6C" w:rsidRPr="002B09E7" w14:paraId="54FD8985" w14:textId="77777777" w:rsidTr="006A1CCC">
        <w:tc>
          <w:tcPr>
            <w:tcW w:w="9923" w:type="dxa"/>
            <w:shd w:val="clear" w:color="auto" w:fill="auto"/>
          </w:tcPr>
          <w:p w14:paraId="6F07F3EF" w14:textId="77777777" w:rsidR="002B09E7" w:rsidRDefault="002B09E7" w:rsidP="002B09E7">
            <w:pPr>
              <w:ind w:left="30" w:right="-72"/>
              <w:jc w:val="both"/>
              <w:rPr>
                <w:b/>
                <w:bCs/>
                <w:sz w:val="22"/>
                <w:szCs w:val="22"/>
              </w:rPr>
            </w:pPr>
          </w:p>
          <w:p w14:paraId="2CEDC195" w14:textId="59D8D8F4" w:rsidR="00637E6C" w:rsidRPr="002B09E7" w:rsidRDefault="00637E6C" w:rsidP="002B09E7">
            <w:pPr>
              <w:ind w:left="30" w:right="-72"/>
              <w:jc w:val="both"/>
              <w:rPr>
                <w:sz w:val="22"/>
                <w:szCs w:val="22"/>
              </w:rPr>
            </w:pPr>
            <w:r w:rsidRPr="002B09E7">
              <w:rPr>
                <w:sz w:val="22"/>
                <w:szCs w:val="22"/>
              </w:rPr>
              <w:t>Pytanie 1: dot. Załącznik nr 3 do SWZ, Załącznik do formularza ofertowego, Załącznik do umowy, Zadanie nr 4 - Optyka laryngologiczna, pkt. 2: Czy Zamawiający dopuszcza optykę laryngologiczną, o śr. 4mm, długości 175mm i kącie patrzenia 0°? Odpowiedź: Zgodnie z SWZ.</w:t>
            </w:r>
          </w:p>
          <w:p w14:paraId="1D9AA5D9" w14:textId="77777777" w:rsidR="002B09E7" w:rsidRDefault="002B09E7" w:rsidP="002B09E7">
            <w:pPr>
              <w:ind w:left="30" w:right="-72"/>
              <w:jc w:val="both"/>
              <w:rPr>
                <w:sz w:val="22"/>
                <w:szCs w:val="22"/>
              </w:rPr>
            </w:pPr>
          </w:p>
          <w:p w14:paraId="38283C0F" w14:textId="32BD2755" w:rsidR="00637E6C" w:rsidRPr="002B09E7" w:rsidRDefault="00637E6C" w:rsidP="002B09E7">
            <w:pPr>
              <w:ind w:left="30" w:right="-72"/>
              <w:jc w:val="both"/>
              <w:rPr>
                <w:sz w:val="22"/>
                <w:szCs w:val="22"/>
              </w:rPr>
            </w:pPr>
            <w:r w:rsidRPr="002B09E7">
              <w:rPr>
                <w:sz w:val="22"/>
                <w:szCs w:val="22"/>
              </w:rPr>
              <w:t>Pytanie 2: dot. Załącznik nr 3 do SWZ, Załącznik do formularza ofertowego, Załącznik do umowy, Zadanie nr 4 - Optyka laryngologiczna, pkt. 3: Czy Zamawiający dopuszcza rozwiązanie bez kompatybilności z płaszczem firmy Storz? Odpowiedź: Zgodnie z SWZ.</w:t>
            </w:r>
          </w:p>
          <w:p w14:paraId="37519F04" w14:textId="77777777" w:rsidR="002B09E7" w:rsidRDefault="002B09E7" w:rsidP="002B09E7">
            <w:pPr>
              <w:ind w:left="30" w:right="-72"/>
              <w:jc w:val="both"/>
              <w:rPr>
                <w:sz w:val="22"/>
                <w:szCs w:val="22"/>
              </w:rPr>
            </w:pPr>
          </w:p>
          <w:p w14:paraId="7A94D780" w14:textId="50D931A0" w:rsidR="00637E6C" w:rsidRPr="002B09E7" w:rsidRDefault="00637E6C" w:rsidP="002B09E7">
            <w:pPr>
              <w:ind w:left="30" w:right="-72"/>
              <w:jc w:val="both"/>
              <w:rPr>
                <w:sz w:val="22"/>
                <w:szCs w:val="22"/>
              </w:rPr>
            </w:pPr>
            <w:r w:rsidRPr="002B09E7">
              <w:rPr>
                <w:sz w:val="22"/>
                <w:szCs w:val="22"/>
              </w:rPr>
              <w:t>Pytanie 3: dot. Załącznik nr 3 do SWZ, Załącznik do formularza ofertowego, Załącznik do umowy, Zadanie nr 4 - Optyka laryngologiczna, pkt. 4: Czy Zamawiający dopuszcza rozwiązanie układu optycznego bez systemu soczewek wałeczkowatych typu Hopkins? Odpowiedź: Zgodnie z SWZ.</w:t>
            </w:r>
          </w:p>
          <w:p w14:paraId="40E488A7" w14:textId="77777777" w:rsidR="002B09E7" w:rsidRDefault="002B09E7" w:rsidP="002B09E7">
            <w:pPr>
              <w:ind w:left="30" w:right="-72"/>
              <w:jc w:val="both"/>
              <w:rPr>
                <w:sz w:val="22"/>
                <w:szCs w:val="22"/>
              </w:rPr>
            </w:pPr>
          </w:p>
          <w:p w14:paraId="3B1C315A" w14:textId="514E38C4" w:rsidR="00637E6C" w:rsidRPr="002B09E7" w:rsidRDefault="00637E6C" w:rsidP="002B09E7">
            <w:pPr>
              <w:ind w:left="30" w:right="-72"/>
              <w:jc w:val="both"/>
              <w:rPr>
                <w:sz w:val="22"/>
                <w:szCs w:val="22"/>
              </w:rPr>
            </w:pPr>
            <w:r w:rsidRPr="002B09E7">
              <w:rPr>
                <w:sz w:val="22"/>
                <w:szCs w:val="22"/>
              </w:rPr>
              <w:t>Pytanie 4: dot. Załącznik nr 3 do SWZ, Załącznik do formularza ofertowego, Załącznik do umowy, Zadanie nr 4 - Optyka laryngologiczna, pkt. 5: Czy Zamawiający dopuszcza rozwiązanie bez oznakowania średnicy kompatybilnego światłowodu w postaci cyfrowej lub graficznej umieszczone obok przyłącza światłowodu? Odpowiedź: Zgodnie z SWZ.</w:t>
            </w:r>
          </w:p>
          <w:p w14:paraId="37C639C2" w14:textId="77777777" w:rsidR="002B09E7" w:rsidRDefault="002B09E7" w:rsidP="002B09E7">
            <w:pPr>
              <w:ind w:left="30" w:right="-72"/>
              <w:jc w:val="both"/>
              <w:rPr>
                <w:sz w:val="22"/>
                <w:szCs w:val="22"/>
              </w:rPr>
            </w:pPr>
          </w:p>
          <w:p w14:paraId="439E1A3E" w14:textId="1A5B3328" w:rsidR="00637E6C" w:rsidRPr="002B09E7" w:rsidRDefault="00637E6C" w:rsidP="002B09E7">
            <w:pPr>
              <w:ind w:left="30" w:right="-72"/>
              <w:jc w:val="both"/>
              <w:rPr>
                <w:sz w:val="22"/>
                <w:szCs w:val="22"/>
              </w:rPr>
            </w:pPr>
            <w:r w:rsidRPr="002B09E7">
              <w:rPr>
                <w:sz w:val="22"/>
                <w:szCs w:val="22"/>
              </w:rPr>
              <w:t>Pytanie 5: dot. Załącznik nr 3 do SWZ, Załącznik do formularza ofertowego, Załącznik do umowy, Zadanie nr 4 - Optyka laryngologiczna, pkt. 6: Czy Zamawiający dopuszcza rozwiązanie bez oznakowania kodem QR lub DATA MATRIX? Odpowiedź: Zgodnie z SWZ.</w:t>
            </w:r>
          </w:p>
          <w:p w14:paraId="59CBEC59" w14:textId="77777777" w:rsidR="002B09E7" w:rsidRDefault="002B09E7" w:rsidP="002B09E7">
            <w:pPr>
              <w:ind w:left="30" w:right="-72"/>
              <w:jc w:val="both"/>
              <w:rPr>
                <w:sz w:val="22"/>
                <w:szCs w:val="22"/>
              </w:rPr>
            </w:pPr>
          </w:p>
          <w:p w14:paraId="2361A07B" w14:textId="4AA2921B" w:rsidR="00637E6C" w:rsidRPr="002B09E7" w:rsidRDefault="00637E6C" w:rsidP="002B09E7">
            <w:pPr>
              <w:ind w:left="30" w:right="-72"/>
              <w:jc w:val="both"/>
              <w:rPr>
                <w:sz w:val="22"/>
                <w:szCs w:val="22"/>
              </w:rPr>
            </w:pPr>
            <w:r w:rsidRPr="002B09E7">
              <w:rPr>
                <w:sz w:val="22"/>
                <w:szCs w:val="22"/>
              </w:rPr>
              <w:t>Pytanie 6: dot. Załącznik nr 3 do SWZ, Załącznik do formularza ofertowego, Załącznik do umowy, Zadanie nr 4 - Optyka laryngologiczna, pkt. 16: Czy Zamawiający zgodzi się zmienić zapis z: "Usunięcie awarii w okresie gwarancji w czasie nie dłuższym niż 5 dni roboczych od momentu zgłoszenia awarii" Na: "Usunięcie awarii w okresie gwarancji nie wymagającej sprowadzenia części zamiennych w czasie nie dłuższym niż 5 dni roboczych od momentu zgłoszenia awarii, naprawa wymagająca sprowadzenia części zamiennych do 20 dni roboczych, przy czym Wykonawca ma obowiązek zapewnić urządzenie zastępcze nie później niż po 3 dniach od rozpoczęcia naprawy." Odpowiedź: Zamawiający modyfikuje zapis na: ""Usunięcie awarii w okresie gwarancji nie wymagającej sprowadzenia części zamiennych w czasie nie dłuższym niż 5 dni roboczych od momentu zgłoszenia awarii, naprawa wymagająca sprowadzenia części zamiennych do 20 dni roboczych, przy czym Wykonawca ma obowiązek zapewnić urządzenie zastępcze nie później niż po 3 dniach od daty otrzymania zlecenia naprawy."</w:t>
            </w:r>
          </w:p>
          <w:p w14:paraId="73564DFF" w14:textId="77777777" w:rsidR="00637E6C" w:rsidRPr="002B09E7" w:rsidRDefault="00637E6C" w:rsidP="002B09E7">
            <w:pPr>
              <w:ind w:left="30" w:right="-72"/>
              <w:jc w:val="both"/>
              <w:rPr>
                <w:sz w:val="22"/>
                <w:szCs w:val="22"/>
              </w:rPr>
            </w:pPr>
          </w:p>
          <w:p w14:paraId="50FB1C22" w14:textId="77777777" w:rsidR="00637E6C" w:rsidRPr="002B09E7" w:rsidRDefault="00637E6C" w:rsidP="002B09E7">
            <w:pPr>
              <w:ind w:left="30" w:right="-72"/>
              <w:jc w:val="both"/>
              <w:rPr>
                <w:sz w:val="22"/>
                <w:szCs w:val="22"/>
              </w:rPr>
            </w:pPr>
            <w:r w:rsidRPr="002B09E7">
              <w:rPr>
                <w:sz w:val="22"/>
                <w:szCs w:val="22"/>
              </w:rPr>
              <w:t>Dotyczy: Zadanie nr 2 - Optyka laparoskopowa</w:t>
            </w:r>
          </w:p>
          <w:p w14:paraId="4C731ECA" w14:textId="77777777" w:rsidR="00637E6C" w:rsidRPr="002B09E7" w:rsidRDefault="00637E6C" w:rsidP="002B09E7">
            <w:pPr>
              <w:ind w:left="30" w:right="-72"/>
              <w:jc w:val="both"/>
              <w:rPr>
                <w:sz w:val="22"/>
                <w:szCs w:val="22"/>
              </w:rPr>
            </w:pPr>
            <w:r w:rsidRPr="002B09E7">
              <w:rPr>
                <w:sz w:val="22"/>
                <w:szCs w:val="22"/>
              </w:rPr>
              <w:t xml:space="preserve">Ze względu, na opis wykorzystujący nazwy własne wskazujący na jedynego możliwego oferenta firmy Storz (soczewki wałeczkowe typu </w:t>
            </w:r>
            <w:proofErr w:type="spellStart"/>
            <w:r w:rsidRPr="002B09E7">
              <w:rPr>
                <w:sz w:val="22"/>
                <w:szCs w:val="22"/>
              </w:rPr>
              <w:t>hopkins</w:t>
            </w:r>
            <w:proofErr w:type="spellEnd"/>
            <w:r w:rsidRPr="002B09E7">
              <w:rPr>
                <w:sz w:val="22"/>
                <w:szCs w:val="22"/>
              </w:rPr>
              <w:t xml:space="preserve">) prosimy o dopuszczenie sprzętu, o dużo wyższych parametrach technicznych, niż wymagane, w postaci: </w:t>
            </w:r>
          </w:p>
          <w:p w14:paraId="77710E6F" w14:textId="77777777" w:rsidR="00637E6C" w:rsidRPr="002B09E7" w:rsidRDefault="00637E6C" w:rsidP="002B09E7">
            <w:pPr>
              <w:ind w:left="30" w:right="-72"/>
              <w:jc w:val="both"/>
              <w:rPr>
                <w:sz w:val="22"/>
                <w:szCs w:val="22"/>
              </w:rPr>
            </w:pPr>
            <w:r w:rsidRPr="002B09E7">
              <w:rPr>
                <w:sz w:val="22"/>
                <w:szCs w:val="22"/>
              </w:rPr>
              <w:t xml:space="preserve">Optyki laparoskopowej dedykowanej do systemu wizyjnego 4K , która w porównaniu, do optyki dla systemu wizyjnego FHD zapewnia jeszcze lepszą transmisję światła dzięki zwiększonej liczbie włókien światłowodowych. Optyka  o średnicy 10 mm oraz długości roboczej 305 mm i kącie patrzenia 30 stopni wyposażona jest w układ soczewek </w:t>
            </w:r>
            <w:proofErr w:type="spellStart"/>
            <w:r w:rsidRPr="002B09E7">
              <w:rPr>
                <w:sz w:val="22"/>
                <w:szCs w:val="22"/>
              </w:rPr>
              <w:t>PanoView</w:t>
            </w:r>
            <w:proofErr w:type="spellEnd"/>
            <w:r w:rsidRPr="002B09E7">
              <w:rPr>
                <w:sz w:val="22"/>
                <w:szCs w:val="22"/>
              </w:rPr>
              <w:t xml:space="preserve"> Ultra. Na samej optyce poza znakowanie kodem QR lub DATA MATRIX znajduje się również oznaczenie Ultra - świadczące o najwyższej jakości i możliwości wykorzystania optyki w systemie 4K. Optyka wyposażona jest w oznakowanie średnicy kompatybilnego światłowodu w postaci cyfrowej lub graficznej umieszczone obok przyłącza światłowodu. Pozostałe parametry bez zmian. Odpowiedź: Zgodnie z SWZ.</w:t>
            </w:r>
          </w:p>
          <w:p w14:paraId="4743BD79" w14:textId="77777777" w:rsidR="00637E6C" w:rsidRPr="002B09E7" w:rsidRDefault="00637E6C" w:rsidP="002B09E7">
            <w:pPr>
              <w:ind w:left="30" w:right="-72"/>
              <w:jc w:val="both"/>
              <w:rPr>
                <w:sz w:val="22"/>
                <w:szCs w:val="22"/>
              </w:rPr>
            </w:pPr>
          </w:p>
          <w:p w14:paraId="0CC89C42" w14:textId="77777777" w:rsidR="00637E6C" w:rsidRPr="002B09E7" w:rsidRDefault="00637E6C" w:rsidP="002B09E7">
            <w:pPr>
              <w:ind w:left="30" w:right="-72"/>
              <w:jc w:val="both"/>
              <w:rPr>
                <w:sz w:val="22"/>
                <w:szCs w:val="22"/>
              </w:rPr>
            </w:pPr>
            <w:r w:rsidRPr="002B09E7">
              <w:rPr>
                <w:sz w:val="22"/>
                <w:szCs w:val="22"/>
              </w:rPr>
              <w:t xml:space="preserve">Dotyczy: Zadanie nr 6 - </w:t>
            </w:r>
            <w:proofErr w:type="spellStart"/>
            <w:r w:rsidRPr="002B09E7">
              <w:rPr>
                <w:sz w:val="22"/>
                <w:szCs w:val="22"/>
              </w:rPr>
              <w:t>Ureterorenoskop</w:t>
            </w:r>
            <w:proofErr w:type="spellEnd"/>
          </w:p>
          <w:p w14:paraId="071F4687" w14:textId="77777777" w:rsidR="00637E6C" w:rsidRPr="002B09E7" w:rsidRDefault="00637E6C" w:rsidP="002B09E7">
            <w:pPr>
              <w:ind w:left="30" w:right="-72"/>
              <w:jc w:val="both"/>
              <w:rPr>
                <w:sz w:val="22"/>
                <w:szCs w:val="22"/>
              </w:rPr>
            </w:pPr>
            <w:r w:rsidRPr="002B09E7">
              <w:rPr>
                <w:sz w:val="22"/>
                <w:szCs w:val="22"/>
              </w:rPr>
              <w:t xml:space="preserve">Czy zamawiający zaakceptuje </w:t>
            </w:r>
            <w:proofErr w:type="spellStart"/>
            <w:r w:rsidRPr="002B09E7">
              <w:rPr>
                <w:sz w:val="22"/>
                <w:szCs w:val="22"/>
              </w:rPr>
              <w:t>Ureterorenoskop</w:t>
            </w:r>
            <w:proofErr w:type="spellEnd"/>
            <w:r w:rsidRPr="002B09E7">
              <w:rPr>
                <w:sz w:val="22"/>
                <w:szCs w:val="22"/>
              </w:rPr>
              <w:t xml:space="preserve"> o parametrach przewyższających szczegółowy opis przedmiotu zamówienia, w postaci: </w:t>
            </w:r>
          </w:p>
          <w:p w14:paraId="55E16582" w14:textId="77777777" w:rsidR="00637E6C" w:rsidRPr="002B09E7" w:rsidRDefault="00637E6C" w:rsidP="002B09E7">
            <w:pPr>
              <w:ind w:left="30" w:right="-72"/>
              <w:jc w:val="both"/>
              <w:rPr>
                <w:sz w:val="22"/>
                <w:szCs w:val="22"/>
              </w:rPr>
            </w:pPr>
            <w:proofErr w:type="spellStart"/>
            <w:r w:rsidRPr="002B09E7">
              <w:rPr>
                <w:sz w:val="22"/>
                <w:szCs w:val="22"/>
              </w:rPr>
              <w:t>Ureterorenoskop</w:t>
            </w:r>
            <w:proofErr w:type="spellEnd"/>
            <w:r w:rsidRPr="002B09E7">
              <w:rPr>
                <w:sz w:val="22"/>
                <w:szCs w:val="22"/>
              </w:rPr>
              <w:t xml:space="preserve">, 9,8 Fr. x 430 mm długości roboczej </w:t>
            </w:r>
          </w:p>
          <w:p w14:paraId="43001C78" w14:textId="77777777" w:rsidR="00637E6C" w:rsidRPr="002B09E7" w:rsidRDefault="00637E6C" w:rsidP="002B09E7">
            <w:pPr>
              <w:ind w:left="30" w:right="-72"/>
              <w:jc w:val="both"/>
              <w:rPr>
                <w:sz w:val="22"/>
                <w:szCs w:val="22"/>
              </w:rPr>
            </w:pPr>
            <w:r w:rsidRPr="002B09E7">
              <w:rPr>
                <w:sz w:val="22"/>
                <w:szCs w:val="22"/>
              </w:rPr>
              <w:t>Koniec dystalny 8 Fr - cieńszy i mniej traumatyczny od wymaganego 8,6 Fr</w:t>
            </w:r>
          </w:p>
          <w:p w14:paraId="7651052D" w14:textId="77777777" w:rsidR="00637E6C" w:rsidRPr="002B09E7" w:rsidRDefault="00637E6C" w:rsidP="002B09E7">
            <w:pPr>
              <w:ind w:left="30" w:right="-72"/>
              <w:jc w:val="both"/>
              <w:rPr>
                <w:sz w:val="22"/>
                <w:szCs w:val="22"/>
              </w:rPr>
            </w:pPr>
            <w:r w:rsidRPr="002B09E7">
              <w:rPr>
                <w:sz w:val="22"/>
                <w:szCs w:val="22"/>
              </w:rPr>
              <w:t>Kanał roboczy 5,2 x 6,2 Fr (1 narzędzie 5 Fr lub 2 narzędzia 3Fr)</w:t>
            </w:r>
          </w:p>
          <w:p w14:paraId="1D408A88" w14:textId="09BC88EB" w:rsidR="00637E6C" w:rsidRPr="002B09E7" w:rsidRDefault="00637E6C" w:rsidP="002B09E7">
            <w:pPr>
              <w:ind w:left="30" w:right="-72"/>
              <w:jc w:val="both"/>
              <w:rPr>
                <w:sz w:val="22"/>
                <w:szCs w:val="22"/>
              </w:rPr>
            </w:pPr>
            <w:r w:rsidRPr="002B09E7">
              <w:rPr>
                <w:sz w:val="22"/>
                <w:szCs w:val="22"/>
              </w:rPr>
              <w:t xml:space="preserve">W zestawie: plastikowe wymienne kraniki, nie wymagające dodatkowych narzędzi do ich montażu/demontażu, zapasowe uszczelki oraz pojemnik do sterylizacji kompatybilny z oferowanym </w:t>
            </w:r>
            <w:proofErr w:type="spellStart"/>
            <w:r w:rsidRPr="002B09E7">
              <w:rPr>
                <w:sz w:val="22"/>
                <w:szCs w:val="22"/>
              </w:rPr>
              <w:t>ureterorenoskopem</w:t>
            </w:r>
            <w:proofErr w:type="spellEnd"/>
          </w:p>
          <w:p w14:paraId="500F4E8F" w14:textId="77777777" w:rsidR="00637E6C" w:rsidRPr="002B09E7" w:rsidRDefault="00637E6C" w:rsidP="002B09E7">
            <w:pPr>
              <w:ind w:left="30" w:right="-72"/>
              <w:jc w:val="both"/>
              <w:rPr>
                <w:sz w:val="22"/>
                <w:szCs w:val="22"/>
              </w:rPr>
            </w:pPr>
            <w:r w:rsidRPr="002B09E7">
              <w:rPr>
                <w:sz w:val="22"/>
                <w:szCs w:val="22"/>
              </w:rPr>
              <w:t xml:space="preserve">Wkład do szczypiec biopsyjnych o dł. roboczej 550 mm, 5 Fr dedykowanych do oferowanego </w:t>
            </w:r>
            <w:proofErr w:type="spellStart"/>
            <w:r w:rsidRPr="002B09E7">
              <w:rPr>
                <w:sz w:val="22"/>
                <w:szCs w:val="22"/>
              </w:rPr>
              <w:t>URSa</w:t>
            </w:r>
            <w:proofErr w:type="spellEnd"/>
            <w:r w:rsidRPr="002B09E7">
              <w:rPr>
                <w:sz w:val="22"/>
                <w:szCs w:val="22"/>
              </w:rPr>
              <w:t>, kleszczyki chwytające typu aligator (wkład ) o dł. roboczej 550 mm  wraz z rączka odporną na przeciążenia.</w:t>
            </w:r>
          </w:p>
          <w:p w14:paraId="7645A4E7" w14:textId="77777777" w:rsidR="00637E6C" w:rsidRPr="002B09E7" w:rsidRDefault="00637E6C" w:rsidP="002B09E7">
            <w:pPr>
              <w:ind w:left="30" w:right="-72"/>
              <w:jc w:val="both"/>
              <w:rPr>
                <w:sz w:val="22"/>
                <w:szCs w:val="22"/>
              </w:rPr>
            </w:pPr>
            <w:r w:rsidRPr="002B09E7">
              <w:rPr>
                <w:sz w:val="22"/>
                <w:szCs w:val="22"/>
              </w:rPr>
              <w:t>Prosimy o wskazanie modelu i marki posiadanego toru wizyjnego celem dopasowania adaptera do złączani światłowodu od strony optyki.</w:t>
            </w:r>
          </w:p>
          <w:p w14:paraId="68D433C4" w14:textId="77777777" w:rsidR="00637E6C" w:rsidRPr="002B09E7" w:rsidRDefault="00637E6C" w:rsidP="002B09E7">
            <w:pPr>
              <w:ind w:left="30" w:right="-72"/>
              <w:jc w:val="both"/>
              <w:rPr>
                <w:sz w:val="22"/>
                <w:szCs w:val="22"/>
              </w:rPr>
            </w:pPr>
            <w:r w:rsidRPr="002B09E7">
              <w:rPr>
                <w:sz w:val="22"/>
                <w:szCs w:val="22"/>
              </w:rPr>
              <w:t>Pozostałe parametry bez zmian. Odpowiedź: Zgodnie z SWZ.</w:t>
            </w:r>
          </w:p>
          <w:p w14:paraId="2FD2DE2A" w14:textId="77777777" w:rsidR="00637E6C" w:rsidRPr="002B09E7" w:rsidRDefault="00637E6C" w:rsidP="002B09E7">
            <w:pPr>
              <w:ind w:left="30" w:right="-72"/>
              <w:jc w:val="both"/>
              <w:rPr>
                <w:sz w:val="22"/>
                <w:szCs w:val="22"/>
              </w:rPr>
            </w:pPr>
          </w:p>
          <w:p w14:paraId="47A1C3AE" w14:textId="77777777" w:rsidR="00637E6C" w:rsidRPr="002B09E7" w:rsidRDefault="00637E6C" w:rsidP="002B09E7">
            <w:pPr>
              <w:ind w:left="30" w:right="-72"/>
              <w:jc w:val="both"/>
              <w:rPr>
                <w:sz w:val="22"/>
                <w:szCs w:val="22"/>
              </w:rPr>
            </w:pPr>
            <w:r w:rsidRPr="002B09E7">
              <w:rPr>
                <w:sz w:val="22"/>
                <w:szCs w:val="22"/>
              </w:rPr>
              <w:t>Dotyczy Zadanie nr 7 - Cystoskop zabiegowy z kleszczykami urologicznymi</w:t>
            </w:r>
          </w:p>
          <w:p w14:paraId="23DCBC8F" w14:textId="040F55A9" w:rsidR="00637E6C" w:rsidRPr="002B09E7" w:rsidRDefault="00637E6C" w:rsidP="002B09E7">
            <w:pPr>
              <w:ind w:left="30" w:right="-72"/>
              <w:jc w:val="both"/>
              <w:rPr>
                <w:sz w:val="22"/>
                <w:szCs w:val="22"/>
              </w:rPr>
            </w:pPr>
            <w:r w:rsidRPr="002B09E7">
              <w:rPr>
                <w:sz w:val="22"/>
                <w:szCs w:val="22"/>
              </w:rPr>
              <w:t xml:space="preserve">Czy zamawiający zaakceptuje sprzęt równoważny, bądź w niektórych pozycjach przewyższający od wymaganego opisu, w postaci: </w:t>
            </w: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8930"/>
            </w:tblGrid>
            <w:tr w:rsidR="006A1CCC" w:rsidRPr="002B09E7" w14:paraId="227F7203" w14:textId="77777777" w:rsidTr="006A1CCC">
              <w:trPr>
                <w:trHeight w:val="579"/>
              </w:trPr>
              <w:tc>
                <w:tcPr>
                  <w:tcW w:w="876" w:type="dxa"/>
                  <w:tcBorders>
                    <w:top w:val="single" w:sz="4" w:space="0" w:color="auto"/>
                    <w:left w:val="single" w:sz="4" w:space="0" w:color="auto"/>
                    <w:bottom w:val="single" w:sz="4" w:space="0" w:color="auto"/>
                    <w:right w:val="single" w:sz="4" w:space="0" w:color="auto"/>
                  </w:tcBorders>
                </w:tcPr>
                <w:p w14:paraId="219FB6E8" w14:textId="77777777" w:rsidR="006A1CCC" w:rsidRPr="002B09E7" w:rsidRDefault="006A1CCC" w:rsidP="002B09E7">
                  <w:pPr>
                    <w:numPr>
                      <w:ilvl w:val="0"/>
                      <w:numId w:val="8"/>
                    </w:numPr>
                    <w:suppressAutoHyphens/>
                    <w:snapToGrid w:val="0"/>
                    <w:contextualSpacing/>
                    <w:jc w:val="center"/>
                    <w:rPr>
                      <w:bCs/>
                      <w:sz w:val="22"/>
                      <w:szCs w:val="22"/>
                      <w:lang w:val="en-US"/>
                    </w:rPr>
                  </w:pPr>
                </w:p>
              </w:tc>
              <w:tc>
                <w:tcPr>
                  <w:tcW w:w="8930" w:type="dxa"/>
                  <w:tcBorders>
                    <w:top w:val="single" w:sz="4" w:space="0" w:color="auto"/>
                    <w:left w:val="single" w:sz="4" w:space="0" w:color="auto"/>
                    <w:bottom w:val="single" w:sz="4" w:space="0" w:color="auto"/>
                    <w:right w:val="single" w:sz="4" w:space="0" w:color="auto"/>
                  </w:tcBorders>
                  <w:hideMark/>
                </w:tcPr>
                <w:p w14:paraId="0738A0DA" w14:textId="77777777" w:rsidR="006A1CCC" w:rsidRPr="002B09E7" w:rsidRDefault="006A1CCC" w:rsidP="002B09E7">
                  <w:pPr>
                    <w:suppressAutoHyphens/>
                    <w:rPr>
                      <w:color w:val="00000A"/>
                      <w:sz w:val="22"/>
                      <w:szCs w:val="22"/>
                      <w:lang w:eastAsia="zh-CN"/>
                    </w:rPr>
                  </w:pPr>
                  <w:r w:rsidRPr="002B09E7">
                    <w:rPr>
                      <w:sz w:val="22"/>
                      <w:szCs w:val="22"/>
                    </w:rPr>
                    <w:t>Urządzenie oraz wszystkie elementy składowe fabrycznie nowe, rok produkcji 2022</w:t>
                  </w:r>
                </w:p>
              </w:tc>
            </w:tr>
            <w:tr w:rsidR="006A1CCC" w:rsidRPr="002B09E7" w14:paraId="680422B1" w14:textId="77777777" w:rsidTr="006A1CCC">
              <w:trPr>
                <w:trHeight w:val="56"/>
              </w:trPr>
              <w:tc>
                <w:tcPr>
                  <w:tcW w:w="876" w:type="dxa"/>
                  <w:tcBorders>
                    <w:top w:val="single" w:sz="4" w:space="0" w:color="auto"/>
                    <w:left w:val="single" w:sz="4" w:space="0" w:color="auto"/>
                    <w:bottom w:val="single" w:sz="4" w:space="0" w:color="auto"/>
                    <w:right w:val="single" w:sz="4" w:space="0" w:color="auto"/>
                  </w:tcBorders>
                </w:tcPr>
                <w:p w14:paraId="0E459404"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1E4C1667" w14:textId="77777777" w:rsidR="006A1CCC" w:rsidRPr="002B09E7" w:rsidRDefault="006A1CCC" w:rsidP="002B09E7">
                  <w:pPr>
                    <w:rPr>
                      <w:sz w:val="22"/>
                      <w:szCs w:val="22"/>
                    </w:rPr>
                  </w:pPr>
                  <w:r w:rsidRPr="002B09E7">
                    <w:rPr>
                      <w:sz w:val="22"/>
                      <w:szCs w:val="22"/>
                    </w:rPr>
                    <w:t>Optyka PANOVIEW, śr. 4 mm, kąt patrzenia 30 stopni, dł. robocza 300mm, z uniwersalnym okularem</w:t>
                  </w:r>
                </w:p>
              </w:tc>
            </w:tr>
            <w:tr w:rsidR="006A1CCC" w:rsidRPr="002B09E7" w14:paraId="3FDB4CF1" w14:textId="77777777" w:rsidTr="006A1CCC">
              <w:trPr>
                <w:trHeight w:val="313"/>
              </w:trPr>
              <w:tc>
                <w:tcPr>
                  <w:tcW w:w="876" w:type="dxa"/>
                  <w:tcBorders>
                    <w:top w:val="single" w:sz="4" w:space="0" w:color="auto"/>
                    <w:left w:val="single" w:sz="4" w:space="0" w:color="auto"/>
                    <w:bottom w:val="single" w:sz="4" w:space="0" w:color="auto"/>
                    <w:right w:val="single" w:sz="4" w:space="0" w:color="auto"/>
                  </w:tcBorders>
                </w:tcPr>
                <w:p w14:paraId="01B3BFC3" w14:textId="77777777" w:rsidR="006A1CCC" w:rsidRPr="002B09E7" w:rsidRDefault="006A1CCC" w:rsidP="002B09E7">
                  <w:pPr>
                    <w:numPr>
                      <w:ilvl w:val="0"/>
                      <w:numId w:val="8"/>
                    </w:numPr>
                    <w:suppressAutoHyphens/>
                    <w:snapToGrid w:val="0"/>
                    <w:contextualSpacing/>
                    <w:jc w:val="center"/>
                    <w:rPr>
                      <w:bCs/>
                      <w:sz w:val="22"/>
                      <w:szCs w:val="22"/>
                    </w:rPr>
                  </w:pPr>
                </w:p>
              </w:tc>
              <w:tc>
                <w:tcPr>
                  <w:tcW w:w="8930" w:type="dxa"/>
                  <w:tcBorders>
                    <w:top w:val="single" w:sz="4" w:space="0" w:color="auto"/>
                    <w:left w:val="single" w:sz="4" w:space="0" w:color="auto"/>
                    <w:bottom w:val="single" w:sz="4" w:space="0" w:color="auto"/>
                    <w:right w:val="single" w:sz="4" w:space="0" w:color="auto"/>
                  </w:tcBorders>
                  <w:hideMark/>
                </w:tcPr>
                <w:p w14:paraId="67D05F0C" w14:textId="77777777" w:rsidR="006A1CCC" w:rsidRPr="002B09E7" w:rsidRDefault="006A1CCC" w:rsidP="002B09E7">
                  <w:pPr>
                    <w:suppressAutoHyphens/>
                    <w:rPr>
                      <w:color w:val="00000A"/>
                      <w:sz w:val="22"/>
                      <w:szCs w:val="22"/>
                      <w:lang w:eastAsia="zh-CN"/>
                    </w:rPr>
                  </w:pPr>
                  <w:r w:rsidRPr="002B09E7">
                    <w:rPr>
                      <w:sz w:val="22"/>
                      <w:szCs w:val="22"/>
                    </w:rPr>
                    <w:t>Kosz do mycia i sterylizacji oferowanej optyki wraz z silikonowymi uchwytami, średnice wewnętrzne kosza 454x52x40mm</w:t>
                  </w:r>
                </w:p>
              </w:tc>
            </w:tr>
            <w:tr w:rsidR="006A1CCC" w:rsidRPr="002B09E7" w14:paraId="0A504EC1" w14:textId="77777777" w:rsidTr="006A1CCC">
              <w:trPr>
                <w:trHeight w:val="418"/>
              </w:trPr>
              <w:tc>
                <w:tcPr>
                  <w:tcW w:w="876" w:type="dxa"/>
                  <w:tcBorders>
                    <w:top w:val="single" w:sz="4" w:space="0" w:color="auto"/>
                    <w:left w:val="single" w:sz="4" w:space="0" w:color="auto"/>
                    <w:bottom w:val="single" w:sz="4" w:space="0" w:color="auto"/>
                    <w:right w:val="single" w:sz="4" w:space="0" w:color="auto"/>
                  </w:tcBorders>
                </w:tcPr>
                <w:p w14:paraId="5B239483"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7F05530E" w14:textId="77777777" w:rsidR="006A1CCC" w:rsidRPr="002B09E7" w:rsidRDefault="006A1CCC" w:rsidP="002B09E7">
                  <w:pPr>
                    <w:rPr>
                      <w:sz w:val="22"/>
                      <w:szCs w:val="22"/>
                    </w:rPr>
                  </w:pPr>
                  <w:r w:rsidRPr="002B09E7">
                    <w:rPr>
                      <w:sz w:val="22"/>
                      <w:szCs w:val="22"/>
                    </w:rPr>
                    <w:t xml:space="preserve">Wkładka </w:t>
                  </w:r>
                  <w:proofErr w:type="spellStart"/>
                  <w:r w:rsidRPr="002B09E7">
                    <w:rPr>
                      <w:sz w:val="22"/>
                      <w:szCs w:val="22"/>
                    </w:rPr>
                    <w:t>cystoskopowa</w:t>
                  </w:r>
                  <w:proofErr w:type="spellEnd"/>
                  <w:r w:rsidRPr="002B09E7">
                    <w:rPr>
                      <w:sz w:val="22"/>
                      <w:szCs w:val="22"/>
                    </w:rPr>
                    <w:t xml:space="preserve"> z dźwignią </w:t>
                  </w:r>
                  <w:proofErr w:type="spellStart"/>
                  <w:r w:rsidRPr="002B09E7">
                    <w:rPr>
                      <w:sz w:val="22"/>
                      <w:szCs w:val="22"/>
                    </w:rPr>
                    <w:t>Albarrana</w:t>
                  </w:r>
                  <w:proofErr w:type="spellEnd"/>
                  <w:r w:rsidRPr="002B09E7">
                    <w:rPr>
                      <w:sz w:val="22"/>
                      <w:szCs w:val="22"/>
                    </w:rPr>
                    <w:t xml:space="preserve"> z jednym wejściem na instrumenty</w:t>
                  </w:r>
                </w:p>
              </w:tc>
            </w:tr>
            <w:tr w:rsidR="006A1CCC" w:rsidRPr="002B09E7" w14:paraId="2D7EC42E" w14:textId="77777777" w:rsidTr="006A1CCC">
              <w:trPr>
                <w:trHeight w:val="424"/>
              </w:trPr>
              <w:tc>
                <w:tcPr>
                  <w:tcW w:w="876" w:type="dxa"/>
                  <w:tcBorders>
                    <w:top w:val="single" w:sz="4" w:space="0" w:color="auto"/>
                    <w:left w:val="single" w:sz="4" w:space="0" w:color="auto"/>
                    <w:bottom w:val="single" w:sz="4" w:space="0" w:color="auto"/>
                    <w:right w:val="single" w:sz="4" w:space="0" w:color="auto"/>
                  </w:tcBorders>
                </w:tcPr>
                <w:p w14:paraId="45E9EF98" w14:textId="77777777" w:rsidR="006A1CCC" w:rsidRPr="002B09E7" w:rsidRDefault="006A1CCC" w:rsidP="002B09E7">
                  <w:pPr>
                    <w:numPr>
                      <w:ilvl w:val="0"/>
                      <w:numId w:val="8"/>
                    </w:numPr>
                    <w:suppressAutoHyphens/>
                    <w:snapToGrid w:val="0"/>
                    <w:contextualSpacing/>
                    <w:jc w:val="center"/>
                    <w:rPr>
                      <w:bCs/>
                      <w:sz w:val="22"/>
                      <w:szCs w:val="22"/>
                    </w:rPr>
                  </w:pPr>
                </w:p>
              </w:tc>
              <w:tc>
                <w:tcPr>
                  <w:tcW w:w="8930" w:type="dxa"/>
                  <w:tcBorders>
                    <w:top w:val="single" w:sz="4" w:space="0" w:color="auto"/>
                    <w:left w:val="single" w:sz="4" w:space="0" w:color="auto"/>
                    <w:bottom w:val="single" w:sz="4" w:space="0" w:color="auto"/>
                    <w:right w:val="single" w:sz="4" w:space="0" w:color="auto"/>
                  </w:tcBorders>
                  <w:hideMark/>
                </w:tcPr>
                <w:p w14:paraId="3A997DE0" w14:textId="77777777" w:rsidR="006A1CCC" w:rsidRPr="002B09E7" w:rsidRDefault="006A1CCC" w:rsidP="002B09E7">
                  <w:pPr>
                    <w:suppressAutoHyphens/>
                    <w:rPr>
                      <w:color w:val="00000A"/>
                      <w:sz w:val="22"/>
                      <w:szCs w:val="22"/>
                      <w:lang w:eastAsia="zh-CN"/>
                    </w:rPr>
                  </w:pPr>
                  <w:r w:rsidRPr="002B09E7">
                    <w:rPr>
                      <w:sz w:val="22"/>
                      <w:szCs w:val="22"/>
                    </w:rPr>
                    <w:t xml:space="preserve">Płaszcz </w:t>
                  </w:r>
                  <w:proofErr w:type="spellStart"/>
                  <w:r w:rsidRPr="002B09E7">
                    <w:rPr>
                      <w:sz w:val="22"/>
                      <w:szCs w:val="22"/>
                    </w:rPr>
                    <w:t>cystoskopowy</w:t>
                  </w:r>
                  <w:proofErr w:type="spellEnd"/>
                  <w:r w:rsidRPr="002B09E7">
                    <w:rPr>
                      <w:sz w:val="22"/>
                      <w:szCs w:val="22"/>
                    </w:rPr>
                    <w:t xml:space="preserve"> 21 Fr wraz z obturatorem </w:t>
                  </w:r>
                </w:p>
              </w:tc>
            </w:tr>
            <w:tr w:rsidR="006A1CCC" w:rsidRPr="002B09E7" w14:paraId="0AFC4D5C" w14:textId="77777777" w:rsidTr="006A1CCC">
              <w:trPr>
                <w:trHeight w:val="410"/>
              </w:trPr>
              <w:tc>
                <w:tcPr>
                  <w:tcW w:w="876" w:type="dxa"/>
                  <w:tcBorders>
                    <w:top w:val="single" w:sz="4" w:space="0" w:color="auto"/>
                    <w:left w:val="single" w:sz="4" w:space="0" w:color="auto"/>
                    <w:bottom w:val="single" w:sz="4" w:space="0" w:color="auto"/>
                    <w:right w:val="single" w:sz="4" w:space="0" w:color="auto"/>
                  </w:tcBorders>
                </w:tcPr>
                <w:p w14:paraId="7338EF53"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6A424274" w14:textId="77777777" w:rsidR="006A1CCC" w:rsidRPr="002B09E7" w:rsidRDefault="006A1CCC" w:rsidP="002B09E7">
                  <w:pPr>
                    <w:rPr>
                      <w:sz w:val="22"/>
                      <w:szCs w:val="22"/>
                    </w:rPr>
                  </w:pPr>
                  <w:r w:rsidRPr="002B09E7">
                    <w:rPr>
                      <w:sz w:val="22"/>
                      <w:szCs w:val="22"/>
                    </w:rPr>
                    <w:t xml:space="preserve">Kleszczyki </w:t>
                  </w:r>
                  <w:proofErr w:type="spellStart"/>
                  <w:r w:rsidRPr="002B09E7">
                    <w:rPr>
                      <w:sz w:val="22"/>
                      <w:szCs w:val="22"/>
                    </w:rPr>
                    <w:t>HySafe</w:t>
                  </w:r>
                  <w:proofErr w:type="spellEnd"/>
                  <w:r w:rsidRPr="002B09E7">
                    <w:rPr>
                      <w:sz w:val="22"/>
                      <w:szCs w:val="22"/>
                    </w:rPr>
                    <w:t xml:space="preserve"> do cystoskopii komplet, śr. 7 </w:t>
                  </w:r>
                  <w:proofErr w:type="spellStart"/>
                  <w:r w:rsidRPr="002B09E7">
                    <w:rPr>
                      <w:sz w:val="22"/>
                      <w:szCs w:val="22"/>
                    </w:rPr>
                    <w:t>Charr</w:t>
                  </w:r>
                  <w:proofErr w:type="spellEnd"/>
                  <w:r w:rsidRPr="002B09E7">
                    <w:rPr>
                      <w:sz w:val="22"/>
                      <w:szCs w:val="22"/>
                    </w:rPr>
                    <w:t>. złożone z: uchwytu i wkładu  typu aligator</w:t>
                  </w:r>
                </w:p>
              </w:tc>
            </w:tr>
            <w:tr w:rsidR="006A1CCC" w:rsidRPr="002B09E7" w14:paraId="5E2920C4" w14:textId="77777777" w:rsidTr="006A1CCC">
              <w:trPr>
                <w:trHeight w:val="407"/>
              </w:trPr>
              <w:tc>
                <w:tcPr>
                  <w:tcW w:w="876" w:type="dxa"/>
                  <w:tcBorders>
                    <w:top w:val="single" w:sz="4" w:space="0" w:color="auto"/>
                    <w:left w:val="single" w:sz="4" w:space="0" w:color="auto"/>
                    <w:bottom w:val="single" w:sz="4" w:space="0" w:color="auto"/>
                    <w:right w:val="single" w:sz="4" w:space="0" w:color="auto"/>
                  </w:tcBorders>
                </w:tcPr>
                <w:p w14:paraId="0C308782" w14:textId="77777777" w:rsidR="006A1CCC" w:rsidRPr="002B09E7" w:rsidRDefault="006A1CCC" w:rsidP="002B09E7">
                  <w:pPr>
                    <w:numPr>
                      <w:ilvl w:val="0"/>
                      <w:numId w:val="8"/>
                    </w:numPr>
                    <w:suppressAutoHyphens/>
                    <w:snapToGrid w:val="0"/>
                    <w:contextualSpacing/>
                    <w:jc w:val="center"/>
                    <w:rPr>
                      <w:bCs/>
                      <w:sz w:val="22"/>
                      <w:szCs w:val="22"/>
                    </w:rPr>
                  </w:pPr>
                </w:p>
              </w:tc>
              <w:tc>
                <w:tcPr>
                  <w:tcW w:w="8930" w:type="dxa"/>
                  <w:tcBorders>
                    <w:top w:val="single" w:sz="4" w:space="0" w:color="auto"/>
                    <w:left w:val="single" w:sz="4" w:space="0" w:color="auto"/>
                    <w:bottom w:val="single" w:sz="4" w:space="0" w:color="auto"/>
                    <w:right w:val="single" w:sz="4" w:space="0" w:color="auto"/>
                  </w:tcBorders>
                  <w:hideMark/>
                </w:tcPr>
                <w:p w14:paraId="3CCB4BD6" w14:textId="77777777" w:rsidR="006A1CCC" w:rsidRPr="002B09E7" w:rsidRDefault="006A1CCC" w:rsidP="002B09E7">
                  <w:pPr>
                    <w:rPr>
                      <w:sz w:val="22"/>
                      <w:szCs w:val="22"/>
                    </w:rPr>
                  </w:pPr>
                  <w:r w:rsidRPr="002B09E7">
                    <w:rPr>
                      <w:sz w:val="22"/>
                      <w:szCs w:val="22"/>
                    </w:rPr>
                    <w:t xml:space="preserve">Pojemnik do transportu, przechowywania i sterylizacji (WXHXD) 400X60X200MM </w:t>
                  </w:r>
                </w:p>
              </w:tc>
            </w:tr>
            <w:tr w:rsidR="006A1CCC" w:rsidRPr="002B09E7" w14:paraId="3B016E19" w14:textId="77777777" w:rsidTr="006A1CCC">
              <w:trPr>
                <w:trHeight w:val="447"/>
              </w:trPr>
              <w:tc>
                <w:tcPr>
                  <w:tcW w:w="876" w:type="dxa"/>
                  <w:tcBorders>
                    <w:top w:val="single" w:sz="4" w:space="0" w:color="auto"/>
                    <w:left w:val="single" w:sz="4" w:space="0" w:color="auto"/>
                    <w:bottom w:val="single" w:sz="4" w:space="0" w:color="auto"/>
                    <w:right w:val="single" w:sz="4" w:space="0" w:color="auto"/>
                  </w:tcBorders>
                </w:tcPr>
                <w:p w14:paraId="6ADAD8BD" w14:textId="77777777" w:rsidR="006A1CCC" w:rsidRPr="002B09E7" w:rsidRDefault="006A1CCC" w:rsidP="002B09E7">
                  <w:pPr>
                    <w:numPr>
                      <w:ilvl w:val="0"/>
                      <w:numId w:val="8"/>
                    </w:numPr>
                    <w:suppressAutoHyphens/>
                    <w:snapToGrid w:val="0"/>
                    <w:contextualSpacing/>
                    <w:jc w:val="center"/>
                    <w:rPr>
                      <w:bCs/>
                      <w:sz w:val="22"/>
                      <w:szCs w:val="22"/>
                    </w:rPr>
                  </w:pPr>
                </w:p>
              </w:tc>
              <w:tc>
                <w:tcPr>
                  <w:tcW w:w="8930" w:type="dxa"/>
                  <w:tcBorders>
                    <w:top w:val="single" w:sz="4" w:space="0" w:color="auto"/>
                    <w:left w:val="single" w:sz="4" w:space="0" w:color="auto"/>
                    <w:bottom w:val="single" w:sz="4" w:space="0" w:color="auto"/>
                    <w:right w:val="single" w:sz="4" w:space="0" w:color="auto"/>
                  </w:tcBorders>
                  <w:hideMark/>
                </w:tcPr>
                <w:p w14:paraId="68B9CD2F" w14:textId="77777777" w:rsidR="006A1CCC" w:rsidRPr="002B09E7" w:rsidRDefault="006A1CCC" w:rsidP="002B09E7">
                  <w:pPr>
                    <w:suppressAutoHyphens/>
                    <w:rPr>
                      <w:color w:val="00000A"/>
                      <w:sz w:val="22"/>
                      <w:szCs w:val="22"/>
                      <w:lang w:eastAsia="zh-CN"/>
                    </w:rPr>
                  </w:pPr>
                  <w:r w:rsidRPr="002B09E7">
                    <w:rPr>
                      <w:sz w:val="22"/>
                      <w:szCs w:val="22"/>
                    </w:rPr>
                    <w:t>Wszystkie urządzenia mają być kompatybilne z posiadanym torem wizyjnym</w:t>
                  </w:r>
                </w:p>
              </w:tc>
            </w:tr>
            <w:tr w:rsidR="006A1CCC" w:rsidRPr="002B09E7" w14:paraId="1330D871" w14:textId="77777777" w:rsidTr="006A1CCC">
              <w:trPr>
                <w:trHeight w:val="708"/>
              </w:trPr>
              <w:tc>
                <w:tcPr>
                  <w:tcW w:w="876" w:type="dxa"/>
                  <w:tcBorders>
                    <w:top w:val="single" w:sz="4" w:space="0" w:color="auto"/>
                    <w:left w:val="single" w:sz="4" w:space="0" w:color="auto"/>
                    <w:bottom w:val="single" w:sz="4" w:space="0" w:color="auto"/>
                    <w:right w:val="single" w:sz="4" w:space="0" w:color="auto"/>
                  </w:tcBorders>
                </w:tcPr>
                <w:p w14:paraId="40E98FBF"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5B3C63FB" w14:textId="77777777" w:rsidR="006A1CCC" w:rsidRPr="002B09E7" w:rsidRDefault="006A1CCC" w:rsidP="002B09E7">
                  <w:pPr>
                    <w:pStyle w:val="Akapitzlist"/>
                    <w:spacing w:after="0" w:line="240" w:lineRule="auto"/>
                    <w:ind w:left="0" w:firstLine="16"/>
                    <w:rPr>
                      <w:rFonts w:ascii="Times New Roman" w:hAnsi="Times New Roman"/>
                      <w:sz w:val="22"/>
                      <w:szCs w:val="22"/>
                    </w:rPr>
                  </w:pPr>
                  <w:r w:rsidRPr="002B09E7">
                    <w:rPr>
                      <w:rFonts w:ascii="Times New Roman" w:hAnsi="Times New Roman"/>
                      <w:sz w:val="22"/>
                      <w:szCs w:val="22"/>
                    </w:rPr>
                    <w:t>Instrukcja obsługi w języku polskim w formie papierowej i elektronicznej.</w:t>
                  </w:r>
                </w:p>
                <w:p w14:paraId="36D48CF8" w14:textId="77777777" w:rsidR="006A1CCC" w:rsidRPr="002B09E7" w:rsidRDefault="006A1CCC" w:rsidP="002B09E7">
                  <w:pPr>
                    <w:suppressAutoHyphens/>
                    <w:rPr>
                      <w:color w:val="00000A"/>
                      <w:sz w:val="22"/>
                      <w:szCs w:val="22"/>
                      <w:lang w:eastAsia="zh-CN"/>
                    </w:rPr>
                  </w:pPr>
                  <w:r w:rsidRPr="002B09E7">
                    <w:rPr>
                      <w:sz w:val="22"/>
                      <w:szCs w:val="22"/>
                    </w:rPr>
                    <w:t>Dostarczyć wraz z dostawą przedmiotu zamówienia.</w:t>
                  </w:r>
                </w:p>
              </w:tc>
            </w:tr>
            <w:tr w:rsidR="006A1CCC" w:rsidRPr="002B09E7" w14:paraId="3BE028EB" w14:textId="77777777" w:rsidTr="006A1CCC">
              <w:trPr>
                <w:trHeight w:val="464"/>
              </w:trPr>
              <w:tc>
                <w:tcPr>
                  <w:tcW w:w="876" w:type="dxa"/>
                  <w:tcBorders>
                    <w:top w:val="single" w:sz="4" w:space="0" w:color="auto"/>
                    <w:left w:val="single" w:sz="4" w:space="0" w:color="auto"/>
                    <w:bottom w:val="single" w:sz="4" w:space="0" w:color="auto"/>
                    <w:right w:val="single" w:sz="4" w:space="0" w:color="auto"/>
                  </w:tcBorders>
                </w:tcPr>
                <w:p w14:paraId="53EC326E"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6141FEFD" w14:textId="181D59B8" w:rsidR="006A1CCC" w:rsidRPr="002B09E7" w:rsidRDefault="006A1CCC" w:rsidP="002B09E7">
                  <w:pPr>
                    <w:pStyle w:val="Akapitzlist"/>
                    <w:spacing w:after="0" w:line="240" w:lineRule="auto"/>
                    <w:ind w:left="0" w:firstLine="16"/>
                    <w:rPr>
                      <w:rFonts w:ascii="Times New Roman" w:eastAsia="Times New Roman" w:hAnsi="Times New Roman"/>
                      <w:color w:val="00000A"/>
                      <w:sz w:val="22"/>
                      <w:szCs w:val="22"/>
                      <w:lang w:eastAsia="zh-CN"/>
                    </w:rPr>
                  </w:pPr>
                  <w:r w:rsidRPr="002B09E7">
                    <w:rPr>
                      <w:rFonts w:ascii="Times New Roman" w:hAnsi="Times New Roman"/>
                      <w:sz w:val="22"/>
                      <w:szCs w:val="22"/>
                    </w:rPr>
                    <w:t>Paszport techniczny z informacjami zawierającymi datę zainstalowania i termin następnego przeglądu.</w:t>
                  </w:r>
                  <w:r w:rsidR="002B09E7" w:rsidRPr="002B09E7">
                    <w:rPr>
                      <w:rFonts w:ascii="Times New Roman" w:hAnsi="Times New Roman"/>
                      <w:sz w:val="22"/>
                      <w:szCs w:val="22"/>
                    </w:rPr>
                    <w:t xml:space="preserve"> </w:t>
                  </w:r>
                  <w:r w:rsidRPr="002B09E7">
                    <w:rPr>
                      <w:rFonts w:ascii="Times New Roman" w:hAnsi="Times New Roman"/>
                      <w:sz w:val="22"/>
                      <w:szCs w:val="22"/>
                    </w:rPr>
                    <w:t>Dostarczyć wraz z dostawą przedmiotu  zamówienia.</w:t>
                  </w:r>
                </w:p>
              </w:tc>
            </w:tr>
            <w:tr w:rsidR="006A1CCC" w:rsidRPr="002B09E7" w14:paraId="03867DF4" w14:textId="77777777" w:rsidTr="006A1CCC">
              <w:trPr>
                <w:trHeight w:val="419"/>
              </w:trPr>
              <w:tc>
                <w:tcPr>
                  <w:tcW w:w="876" w:type="dxa"/>
                  <w:tcBorders>
                    <w:top w:val="single" w:sz="4" w:space="0" w:color="auto"/>
                    <w:left w:val="single" w:sz="4" w:space="0" w:color="auto"/>
                    <w:bottom w:val="single" w:sz="4" w:space="0" w:color="auto"/>
                    <w:right w:val="single" w:sz="4" w:space="0" w:color="auto"/>
                  </w:tcBorders>
                </w:tcPr>
                <w:p w14:paraId="218EA6A0"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789B0723" w14:textId="77777777" w:rsidR="006A1CCC" w:rsidRPr="002B09E7" w:rsidRDefault="006A1CCC" w:rsidP="002B09E7">
                  <w:pPr>
                    <w:pStyle w:val="Akapitzlist"/>
                    <w:spacing w:after="0" w:line="240" w:lineRule="auto"/>
                    <w:ind w:left="0" w:firstLine="16"/>
                    <w:rPr>
                      <w:rFonts w:ascii="Times New Roman" w:hAnsi="Times New Roman"/>
                      <w:sz w:val="22"/>
                      <w:szCs w:val="22"/>
                    </w:rPr>
                  </w:pPr>
                  <w:r w:rsidRPr="002B09E7">
                    <w:rPr>
                      <w:rFonts w:ascii="Times New Roman" w:hAnsi="Times New Roman"/>
                      <w:sz w:val="22"/>
                      <w:szCs w:val="22"/>
                    </w:rPr>
                    <w:t>Wyrób medyczny oznaczony znakiem CE</w:t>
                  </w:r>
                </w:p>
                <w:p w14:paraId="6E6DC0B3" w14:textId="77777777" w:rsidR="006A1CCC" w:rsidRPr="002B09E7" w:rsidRDefault="006A1CCC" w:rsidP="002B09E7">
                  <w:pPr>
                    <w:pStyle w:val="Akapitzlist"/>
                    <w:spacing w:after="0" w:line="240" w:lineRule="auto"/>
                    <w:ind w:left="0" w:firstLine="16"/>
                    <w:rPr>
                      <w:rFonts w:ascii="Times New Roman" w:eastAsia="Times New Roman" w:hAnsi="Times New Roman"/>
                      <w:color w:val="00000A"/>
                      <w:sz w:val="22"/>
                      <w:szCs w:val="22"/>
                      <w:lang w:eastAsia="zh-CN"/>
                    </w:rPr>
                  </w:pPr>
                  <w:r w:rsidRPr="002B09E7">
                    <w:rPr>
                      <w:rFonts w:ascii="Times New Roman" w:hAnsi="Times New Roman"/>
                      <w:sz w:val="22"/>
                      <w:szCs w:val="22"/>
                    </w:rPr>
                    <w:t>Dostarczyć wraz z dostawą przedmiotu zamówienia kopię certyfikatu i deklaracji zgodności.</w:t>
                  </w:r>
                </w:p>
              </w:tc>
            </w:tr>
            <w:tr w:rsidR="006A1CCC" w:rsidRPr="002B09E7" w14:paraId="6E12A40E" w14:textId="77777777" w:rsidTr="006A1CCC">
              <w:trPr>
                <w:trHeight w:val="517"/>
              </w:trPr>
              <w:tc>
                <w:tcPr>
                  <w:tcW w:w="876" w:type="dxa"/>
                  <w:tcBorders>
                    <w:top w:val="single" w:sz="4" w:space="0" w:color="auto"/>
                    <w:left w:val="single" w:sz="4" w:space="0" w:color="auto"/>
                    <w:bottom w:val="single" w:sz="4" w:space="0" w:color="auto"/>
                    <w:right w:val="single" w:sz="4" w:space="0" w:color="auto"/>
                  </w:tcBorders>
                </w:tcPr>
                <w:p w14:paraId="599AB4E8"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1F1B1C1F" w14:textId="77777777" w:rsidR="006A1CCC" w:rsidRPr="002B09E7" w:rsidRDefault="006A1CCC" w:rsidP="002B09E7">
                  <w:pPr>
                    <w:suppressAutoHyphens/>
                    <w:rPr>
                      <w:color w:val="00000A"/>
                      <w:sz w:val="22"/>
                      <w:szCs w:val="22"/>
                      <w:lang w:eastAsia="zh-CN"/>
                    </w:rPr>
                  </w:pPr>
                  <w:r w:rsidRPr="002B09E7">
                    <w:rPr>
                      <w:sz w:val="22"/>
                      <w:szCs w:val="22"/>
                    </w:rPr>
                    <w:t>Szkolenie użytkowników w uzgodnionym z Zamawiającym terminie.</w:t>
                  </w:r>
                </w:p>
              </w:tc>
            </w:tr>
            <w:tr w:rsidR="006A1CCC" w:rsidRPr="002B09E7" w14:paraId="1A9F700D" w14:textId="77777777" w:rsidTr="006A1CCC">
              <w:trPr>
                <w:trHeight w:val="340"/>
              </w:trPr>
              <w:tc>
                <w:tcPr>
                  <w:tcW w:w="876" w:type="dxa"/>
                  <w:tcBorders>
                    <w:top w:val="single" w:sz="4" w:space="0" w:color="auto"/>
                    <w:left w:val="single" w:sz="4" w:space="0" w:color="auto"/>
                    <w:bottom w:val="single" w:sz="4" w:space="0" w:color="auto"/>
                    <w:right w:val="single" w:sz="4" w:space="0" w:color="auto"/>
                  </w:tcBorders>
                </w:tcPr>
                <w:p w14:paraId="5C2CA246"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375A3491" w14:textId="77777777" w:rsidR="006A1CCC" w:rsidRPr="002B09E7" w:rsidRDefault="006A1CCC" w:rsidP="002B09E7">
                  <w:pPr>
                    <w:pStyle w:val="Akapitzlist"/>
                    <w:spacing w:after="0" w:line="240" w:lineRule="auto"/>
                    <w:ind w:left="0" w:firstLine="16"/>
                    <w:rPr>
                      <w:rFonts w:ascii="Times New Roman" w:eastAsia="Times New Roman" w:hAnsi="Times New Roman"/>
                      <w:color w:val="00000A"/>
                      <w:sz w:val="22"/>
                      <w:szCs w:val="22"/>
                      <w:lang w:eastAsia="zh-CN"/>
                    </w:rPr>
                  </w:pPr>
                  <w:r w:rsidRPr="002B09E7">
                    <w:rPr>
                      <w:rFonts w:ascii="Times New Roman" w:hAnsi="Times New Roman"/>
                      <w:sz w:val="22"/>
                      <w:szCs w:val="22"/>
                    </w:rPr>
                    <w:t>Okres gwarancji: minimum 24 miesiące. Podać.</w:t>
                  </w:r>
                </w:p>
              </w:tc>
            </w:tr>
            <w:tr w:rsidR="006A1CCC" w:rsidRPr="002B09E7" w14:paraId="4B83BDC4" w14:textId="77777777" w:rsidTr="006A1CCC">
              <w:trPr>
                <w:trHeight w:val="376"/>
              </w:trPr>
              <w:tc>
                <w:tcPr>
                  <w:tcW w:w="876" w:type="dxa"/>
                  <w:tcBorders>
                    <w:top w:val="single" w:sz="4" w:space="0" w:color="auto"/>
                    <w:left w:val="single" w:sz="4" w:space="0" w:color="auto"/>
                    <w:bottom w:val="single" w:sz="4" w:space="0" w:color="auto"/>
                    <w:right w:val="single" w:sz="4" w:space="0" w:color="auto"/>
                  </w:tcBorders>
                </w:tcPr>
                <w:p w14:paraId="719A603C"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018E4F45" w14:textId="2386A6B7" w:rsidR="006A1CCC" w:rsidRPr="002B09E7" w:rsidRDefault="006A1CCC" w:rsidP="002B09E7">
                  <w:pPr>
                    <w:pStyle w:val="Akapitzlist"/>
                    <w:spacing w:after="0" w:line="240" w:lineRule="auto"/>
                    <w:ind w:left="0" w:firstLine="16"/>
                    <w:rPr>
                      <w:rFonts w:ascii="Times New Roman" w:eastAsia="Times New Roman" w:hAnsi="Times New Roman"/>
                      <w:color w:val="00000A"/>
                      <w:sz w:val="22"/>
                      <w:szCs w:val="22"/>
                      <w:lang w:eastAsia="zh-CN"/>
                    </w:rPr>
                  </w:pPr>
                  <w:r w:rsidRPr="002B09E7">
                    <w:rPr>
                      <w:rFonts w:ascii="Times New Roman" w:hAnsi="Times New Roman"/>
                      <w:sz w:val="22"/>
                      <w:szCs w:val="22"/>
                    </w:rPr>
                    <w:t>Koszt pełnej obsługi serwisowej w okresie gwarancji; obejmującej przeglądy, w tym przegląd w ostatnim miesiącu gwarancji i naprawy gwarancyjne; zawarty w cenie przedmiotu zamówienia. Podać zalecaną przez producenta częstość przeglądów.</w:t>
                  </w:r>
                </w:p>
              </w:tc>
            </w:tr>
            <w:tr w:rsidR="006A1CCC" w:rsidRPr="002B09E7" w14:paraId="42FCC98F" w14:textId="77777777" w:rsidTr="006A1CCC">
              <w:trPr>
                <w:trHeight w:val="481"/>
              </w:trPr>
              <w:tc>
                <w:tcPr>
                  <w:tcW w:w="876" w:type="dxa"/>
                  <w:tcBorders>
                    <w:top w:val="single" w:sz="4" w:space="0" w:color="auto"/>
                    <w:left w:val="single" w:sz="4" w:space="0" w:color="auto"/>
                    <w:bottom w:val="single" w:sz="4" w:space="0" w:color="auto"/>
                    <w:right w:val="single" w:sz="4" w:space="0" w:color="auto"/>
                  </w:tcBorders>
                </w:tcPr>
                <w:p w14:paraId="1813EEC9" w14:textId="77777777" w:rsidR="006A1CCC" w:rsidRPr="002B09E7" w:rsidRDefault="006A1CCC" w:rsidP="002B09E7">
                  <w:pPr>
                    <w:numPr>
                      <w:ilvl w:val="0"/>
                      <w:numId w:val="8"/>
                    </w:numPr>
                    <w:suppressAutoHyphens/>
                    <w:snapToGrid w:val="0"/>
                    <w:contextualSpacing/>
                    <w:jc w:val="center"/>
                    <w:rPr>
                      <w:rFonts w:eastAsia="Calibri"/>
                      <w:bCs/>
                      <w:sz w:val="22"/>
                      <w:szCs w:val="22"/>
                      <w:lang w:eastAsia="en-US"/>
                    </w:rPr>
                  </w:pPr>
                </w:p>
              </w:tc>
              <w:tc>
                <w:tcPr>
                  <w:tcW w:w="8930" w:type="dxa"/>
                  <w:tcBorders>
                    <w:top w:val="single" w:sz="4" w:space="0" w:color="auto"/>
                    <w:left w:val="single" w:sz="4" w:space="0" w:color="auto"/>
                    <w:bottom w:val="single" w:sz="4" w:space="0" w:color="auto"/>
                    <w:right w:val="single" w:sz="4" w:space="0" w:color="auto"/>
                  </w:tcBorders>
                  <w:hideMark/>
                </w:tcPr>
                <w:p w14:paraId="4FBC4725" w14:textId="77777777" w:rsidR="006A1CCC" w:rsidRPr="002B09E7" w:rsidRDefault="006A1CCC" w:rsidP="002B09E7">
                  <w:pPr>
                    <w:pStyle w:val="Akapitzlist"/>
                    <w:spacing w:after="0" w:line="240" w:lineRule="auto"/>
                    <w:ind w:left="0" w:firstLine="16"/>
                    <w:rPr>
                      <w:rFonts w:ascii="Times New Roman" w:hAnsi="Times New Roman"/>
                      <w:sz w:val="22"/>
                      <w:szCs w:val="22"/>
                    </w:rPr>
                  </w:pPr>
                  <w:r w:rsidRPr="002B09E7">
                    <w:rPr>
                      <w:rFonts w:ascii="Times New Roman" w:hAnsi="Times New Roman"/>
                      <w:sz w:val="22"/>
                      <w:szCs w:val="22"/>
                    </w:rPr>
                    <w:t xml:space="preserve">Autoryzowany serwis. </w:t>
                  </w:r>
                </w:p>
                <w:p w14:paraId="05024424" w14:textId="77777777" w:rsidR="006A1CCC" w:rsidRPr="002B09E7" w:rsidRDefault="006A1CCC" w:rsidP="002B09E7">
                  <w:pPr>
                    <w:pStyle w:val="Akapitzlist"/>
                    <w:spacing w:after="0" w:line="240" w:lineRule="auto"/>
                    <w:ind w:left="0" w:firstLine="16"/>
                    <w:rPr>
                      <w:rFonts w:ascii="Times New Roman" w:hAnsi="Times New Roman"/>
                      <w:sz w:val="22"/>
                      <w:szCs w:val="22"/>
                    </w:rPr>
                  </w:pPr>
                  <w:r w:rsidRPr="002B09E7">
                    <w:rPr>
                      <w:rFonts w:ascii="Times New Roman" w:hAnsi="Times New Roman"/>
                      <w:sz w:val="22"/>
                      <w:szCs w:val="22"/>
                    </w:rPr>
                    <w:t>Podać nazwę i siedzibę serwisu.</w:t>
                  </w:r>
                </w:p>
              </w:tc>
            </w:tr>
            <w:tr w:rsidR="006A1CCC" w:rsidRPr="002B09E7" w14:paraId="6209A256" w14:textId="77777777" w:rsidTr="006A1CCC">
              <w:trPr>
                <w:trHeight w:val="455"/>
              </w:trPr>
              <w:tc>
                <w:tcPr>
                  <w:tcW w:w="876" w:type="dxa"/>
                  <w:tcBorders>
                    <w:top w:val="single" w:sz="4" w:space="0" w:color="auto"/>
                    <w:left w:val="single" w:sz="4" w:space="0" w:color="auto"/>
                    <w:bottom w:val="single" w:sz="4" w:space="0" w:color="auto"/>
                    <w:right w:val="single" w:sz="4" w:space="0" w:color="auto"/>
                  </w:tcBorders>
                </w:tcPr>
                <w:p w14:paraId="76CD3A6E" w14:textId="77777777" w:rsidR="006A1CCC" w:rsidRPr="002B09E7" w:rsidRDefault="006A1CCC" w:rsidP="002B09E7">
                  <w:pPr>
                    <w:numPr>
                      <w:ilvl w:val="0"/>
                      <w:numId w:val="8"/>
                    </w:numPr>
                    <w:suppressAutoHyphens/>
                    <w:snapToGrid w:val="0"/>
                    <w:contextualSpacing/>
                    <w:jc w:val="center"/>
                    <w:rPr>
                      <w:bCs/>
                      <w:sz w:val="22"/>
                      <w:szCs w:val="22"/>
                    </w:rPr>
                  </w:pPr>
                </w:p>
              </w:tc>
              <w:tc>
                <w:tcPr>
                  <w:tcW w:w="8930" w:type="dxa"/>
                  <w:tcBorders>
                    <w:top w:val="single" w:sz="4" w:space="0" w:color="auto"/>
                    <w:left w:val="single" w:sz="4" w:space="0" w:color="auto"/>
                    <w:bottom w:val="single" w:sz="4" w:space="0" w:color="auto"/>
                    <w:right w:val="single" w:sz="4" w:space="0" w:color="auto"/>
                  </w:tcBorders>
                  <w:hideMark/>
                </w:tcPr>
                <w:p w14:paraId="3A4772BD" w14:textId="77777777" w:rsidR="006A1CCC" w:rsidRPr="002B09E7" w:rsidRDefault="006A1CCC" w:rsidP="002B09E7">
                  <w:pPr>
                    <w:suppressAutoHyphens/>
                    <w:rPr>
                      <w:sz w:val="22"/>
                      <w:szCs w:val="22"/>
                    </w:rPr>
                  </w:pPr>
                  <w:r w:rsidRPr="002B09E7">
                    <w:rPr>
                      <w:sz w:val="22"/>
                      <w:szCs w:val="22"/>
                    </w:rPr>
                    <w:t>Zagwarantowanie dostępności serwisu i części zamiennych przez co najmniej 10 lat od daty dostawy.</w:t>
                  </w:r>
                </w:p>
              </w:tc>
            </w:tr>
            <w:tr w:rsidR="006A1CCC" w:rsidRPr="002B09E7" w14:paraId="528AAC23" w14:textId="77777777" w:rsidTr="006A1CCC">
              <w:trPr>
                <w:trHeight w:val="504"/>
              </w:trPr>
              <w:tc>
                <w:tcPr>
                  <w:tcW w:w="876" w:type="dxa"/>
                  <w:tcBorders>
                    <w:top w:val="single" w:sz="4" w:space="0" w:color="auto"/>
                    <w:left w:val="single" w:sz="4" w:space="0" w:color="auto"/>
                    <w:bottom w:val="single" w:sz="4" w:space="0" w:color="auto"/>
                    <w:right w:val="single" w:sz="4" w:space="0" w:color="auto"/>
                  </w:tcBorders>
                </w:tcPr>
                <w:p w14:paraId="26A5A9BD" w14:textId="77777777" w:rsidR="006A1CCC" w:rsidRPr="002B09E7" w:rsidRDefault="006A1CCC" w:rsidP="002B09E7">
                  <w:pPr>
                    <w:numPr>
                      <w:ilvl w:val="0"/>
                      <w:numId w:val="8"/>
                    </w:numPr>
                    <w:suppressAutoHyphens/>
                    <w:snapToGrid w:val="0"/>
                    <w:contextualSpacing/>
                    <w:jc w:val="center"/>
                    <w:rPr>
                      <w:bCs/>
                      <w:sz w:val="22"/>
                      <w:szCs w:val="22"/>
                    </w:rPr>
                  </w:pPr>
                </w:p>
              </w:tc>
              <w:tc>
                <w:tcPr>
                  <w:tcW w:w="8930" w:type="dxa"/>
                  <w:tcBorders>
                    <w:top w:val="single" w:sz="4" w:space="0" w:color="auto"/>
                    <w:left w:val="single" w:sz="4" w:space="0" w:color="auto"/>
                    <w:bottom w:val="single" w:sz="4" w:space="0" w:color="auto"/>
                    <w:right w:val="single" w:sz="4" w:space="0" w:color="auto"/>
                  </w:tcBorders>
                  <w:hideMark/>
                </w:tcPr>
                <w:p w14:paraId="3C6D9219" w14:textId="77777777" w:rsidR="006A1CCC" w:rsidRPr="002B09E7" w:rsidRDefault="006A1CCC" w:rsidP="002B09E7">
                  <w:pPr>
                    <w:suppressAutoHyphens/>
                    <w:rPr>
                      <w:sz w:val="22"/>
                      <w:szCs w:val="22"/>
                    </w:rPr>
                  </w:pPr>
                  <w:r w:rsidRPr="002B09E7">
                    <w:rPr>
                      <w:sz w:val="22"/>
                      <w:szCs w:val="22"/>
                    </w:rPr>
                    <w:t>Możliwość zgłaszania awarii codziennie przez 24 h/dobę w ciągu 365 dni w roku.</w:t>
                  </w:r>
                </w:p>
              </w:tc>
            </w:tr>
            <w:tr w:rsidR="006A1CCC" w:rsidRPr="002B09E7" w14:paraId="30595327" w14:textId="77777777" w:rsidTr="006A1CCC">
              <w:trPr>
                <w:trHeight w:val="504"/>
              </w:trPr>
              <w:tc>
                <w:tcPr>
                  <w:tcW w:w="876" w:type="dxa"/>
                  <w:tcBorders>
                    <w:top w:val="single" w:sz="4" w:space="0" w:color="auto"/>
                    <w:left w:val="single" w:sz="4" w:space="0" w:color="auto"/>
                    <w:bottom w:val="single" w:sz="4" w:space="0" w:color="auto"/>
                    <w:right w:val="single" w:sz="4" w:space="0" w:color="auto"/>
                  </w:tcBorders>
                </w:tcPr>
                <w:p w14:paraId="2CFA9980" w14:textId="77777777" w:rsidR="006A1CCC" w:rsidRPr="002B09E7" w:rsidRDefault="006A1CCC" w:rsidP="002B09E7">
                  <w:pPr>
                    <w:numPr>
                      <w:ilvl w:val="0"/>
                      <w:numId w:val="8"/>
                    </w:numPr>
                    <w:suppressAutoHyphens/>
                    <w:snapToGrid w:val="0"/>
                    <w:contextualSpacing/>
                    <w:jc w:val="center"/>
                    <w:rPr>
                      <w:bCs/>
                      <w:sz w:val="22"/>
                      <w:szCs w:val="22"/>
                    </w:rPr>
                  </w:pPr>
                </w:p>
              </w:tc>
              <w:tc>
                <w:tcPr>
                  <w:tcW w:w="8930" w:type="dxa"/>
                  <w:tcBorders>
                    <w:top w:val="single" w:sz="4" w:space="0" w:color="auto"/>
                    <w:left w:val="single" w:sz="4" w:space="0" w:color="auto"/>
                    <w:bottom w:val="single" w:sz="4" w:space="0" w:color="auto"/>
                    <w:right w:val="single" w:sz="4" w:space="0" w:color="auto"/>
                  </w:tcBorders>
                  <w:hideMark/>
                </w:tcPr>
                <w:p w14:paraId="24DF94B9" w14:textId="77777777" w:rsidR="006A1CCC" w:rsidRPr="002B09E7" w:rsidRDefault="006A1CCC" w:rsidP="002B09E7">
                  <w:pPr>
                    <w:suppressAutoHyphens/>
                    <w:rPr>
                      <w:sz w:val="22"/>
                      <w:szCs w:val="22"/>
                    </w:rPr>
                  </w:pPr>
                  <w:r w:rsidRPr="002B09E7">
                    <w:rPr>
                      <w:sz w:val="22"/>
                      <w:szCs w:val="22"/>
                    </w:rPr>
                    <w:t xml:space="preserve">Usunięcie awarii w okresie gwarancji w czasie nie dłuższym niż 5 dni roboczych od momentu zgłoszenia awarii              </w:t>
                  </w:r>
                </w:p>
              </w:tc>
            </w:tr>
            <w:tr w:rsidR="006A1CCC" w:rsidRPr="002B09E7" w14:paraId="3751045E" w14:textId="77777777" w:rsidTr="006A1CCC">
              <w:trPr>
                <w:trHeight w:val="504"/>
              </w:trPr>
              <w:tc>
                <w:tcPr>
                  <w:tcW w:w="876" w:type="dxa"/>
                  <w:tcBorders>
                    <w:top w:val="single" w:sz="4" w:space="0" w:color="auto"/>
                    <w:left w:val="single" w:sz="4" w:space="0" w:color="auto"/>
                    <w:bottom w:val="single" w:sz="4" w:space="0" w:color="auto"/>
                    <w:right w:val="single" w:sz="4" w:space="0" w:color="auto"/>
                  </w:tcBorders>
                </w:tcPr>
                <w:p w14:paraId="6DD7BFC1" w14:textId="77777777" w:rsidR="006A1CCC" w:rsidRPr="002B09E7" w:rsidRDefault="006A1CCC" w:rsidP="002B09E7">
                  <w:pPr>
                    <w:numPr>
                      <w:ilvl w:val="0"/>
                      <w:numId w:val="8"/>
                    </w:numPr>
                    <w:suppressAutoHyphens/>
                    <w:snapToGrid w:val="0"/>
                    <w:contextualSpacing/>
                    <w:jc w:val="center"/>
                    <w:rPr>
                      <w:bCs/>
                      <w:sz w:val="22"/>
                      <w:szCs w:val="22"/>
                    </w:rPr>
                  </w:pPr>
                </w:p>
              </w:tc>
              <w:tc>
                <w:tcPr>
                  <w:tcW w:w="8930" w:type="dxa"/>
                  <w:tcBorders>
                    <w:top w:val="single" w:sz="4" w:space="0" w:color="auto"/>
                    <w:left w:val="single" w:sz="4" w:space="0" w:color="auto"/>
                    <w:bottom w:val="single" w:sz="4" w:space="0" w:color="auto"/>
                    <w:right w:val="single" w:sz="4" w:space="0" w:color="auto"/>
                  </w:tcBorders>
                  <w:hideMark/>
                </w:tcPr>
                <w:p w14:paraId="08E43EFC" w14:textId="77777777" w:rsidR="006A1CCC" w:rsidRPr="002B09E7" w:rsidRDefault="006A1CCC" w:rsidP="002B09E7">
                  <w:pPr>
                    <w:suppressAutoHyphens/>
                    <w:rPr>
                      <w:sz w:val="22"/>
                      <w:szCs w:val="22"/>
                    </w:rPr>
                  </w:pPr>
                  <w:r w:rsidRPr="002B09E7">
                    <w:rPr>
                      <w:sz w:val="22"/>
                      <w:szCs w:val="22"/>
                    </w:rPr>
                    <w:t>Urządzenie zastępcze na czas usunięcia awarii</w:t>
                  </w:r>
                </w:p>
              </w:tc>
            </w:tr>
          </w:tbl>
          <w:p w14:paraId="5B55DAFB" w14:textId="07BEBDEE" w:rsidR="006A1CCC" w:rsidRPr="002B09E7" w:rsidRDefault="006A1CCC" w:rsidP="002B09E7">
            <w:pPr>
              <w:tabs>
                <w:tab w:val="left" w:pos="9315"/>
              </w:tabs>
              <w:ind w:left="30" w:right="-72"/>
              <w:jc w:val="both"/>
              <w:rPr>
                <w:sz w:val="22"/>
                <w:szCs w:val="22"/>
              </w:rPr>
            </w:pPr>
          </w:p>
          <w:p w14:paraId="7E3472A3" w14:textId="77777777" w:rsidR="00637E6C" w:rsidRPr="002B09E7" w:rsidRDefault="00637E6C" w:rsidP="002B09E7">
            <w:pPr>
              <w:ind w:left="30" w:right="-72"/>
              <w:jc w:val="both"/>
              <w:rPr>
                <w:sz w:val="22"/>
                <w:szCs w:val="22"/>
              </w:rPr>
            </w:pPr>
            <w:r w:rsidRPr="002B09E7">
              <w:rPr>
                <w:sz w:val="22"/>
                <w:szCs w:val="22"/>
              </w:rPr>
              <w:t xml:space="preserve">Prosimy o wskazanie modelu i marki toru wizyjnego celem dopasowania złącza endoskopu do światłowodu. Odpowiedź: Zgodnie z SWZ. </w:t>
            </w:r>
          </w:p>
          <w:p w14:paraId="3D1EE129" w14:textId="77777777" w:rsidR="00637E6C" w:rsidRPr="002B09E7" w:rsidRDefault="00637E6C" w:rsidP="002B09E7">
            <w:pPr>
              <w:ind w:left="30" w:right="-72"/>
              <w:jc w:val="both"/>
              <w:rPr>
                <w:sz w:val="22"/>
                <w:szCs w:val="22"/>
              </w:rPr>
            </w:pPr>
          </w:p>
          <w:p w14:paraId="64B0A4CE" w14:textId="77777777" w:rsidR="00637E6C" w:rsidRPr="002B09E7" w:rsidRDefault="00637E6C" w:rsidP="002B09E7">
            <w:pPr>
              <w:ind w:left="30" w:right="-72"/>
              <w:jc w:val="both"/>
              <w:rPr>
                <w:sz w:val="22"/>
                <w:szCs w:val="22"/>
              </w:rPr>
            </w:pPr>
            <w:r w:rsidRPr="002B09E7">
              <w:rPr>
                <w:sz w:val="22"/>
                <w:szCs w:val="22"/>
              </w:rPr>
              <w:t xml:space="preserve">Dotyczy Zadania nr 1, Załącznik nr 3 </w:t>
            </w:r>
          </w:p>
          <w:p w14:paraId="67AF548A" w14:textId="77777777" w:rsidR="00637E6C" w:rsidRPr="002B09E7" w:rsidRDefault="00637E6C" w:rsidP="002B09E7">
            <w:pPr>
              <w:ind w:left="30" w:right="-72"/>
              <w:jc w:val="both"/>
              <w:rPr>
                <w:sz w:val="22"/>
                <w:szCs w:val="22"/>
              </w:rPr>
            </w:pPr>
            <w:r w:rsidRPr="002B09E7">
              <w:rPr>
                <w:sz w:val="22"/>
                <w:szCs w:val="22"/>
              </w:rPr>
              <w:t>1. Prosimy o potwierdzenie, iż określony w pkt nr 55 Załącznika nr 3 wynoszący minimum 24 miesiące okres gwarancji dotyczy urządzeń z wyłączeniem elementów zużywalnych / eksploatacyjnych oraz akcesoriów jednorazowego użytku? Odpowiedź: Zamawiający potwierdza.</w:t>
            </w:r>
          </w:p>
          <w:p w14:paraId="4C4B2CF1" w14:textId="77777777" w:rsidR="00637E6C" w:rsidRPr="002B09E7" w:rsidRDefault="00637E6C" w:rsidP="002B09E7">
            <w:pPr>
              <w:ind w:left="30" w:right="-72"/>
              <w:jc w:val="both"/>
              <w:rPr>
                <w:sz w:val="22"/>
                <w:szCs w:val="22"/>
              </w:rPr>
            </w:pPr>
            <w:r w:rsidRPr="002B09E7">
              <w:rPr>
                <w:sz w:val="22"/>
                <w:szCs w:val="22"/>
              </w:rPr>
              <w:t>2. Czy Zamawiający akceptuje udzielenie gwarancji na wielorazowe elementy eksploatacyjne wyposażenia dodatkowego na okres min. 12 miesięcy oraz elementy jednorazowe wyposażenia dodatkowego z minimalnym okresem ważności 12 miesięcy? Odpowiedź: Zamawiający potwierdza.</w:t>
            </w:r>
          </w:p>
          <w:p w14:paraId="7B07E839" w14:textId="77777777" w:rsidR="00637E6C" w:rsidRPr="002B09E7" w:rsidRDefault="00637E6C" w:rsidP="002B09E7">
            <w:pPr>
              <w:ind w:left="30" w:right="-72"/>
              <w:jc w:val="both"/>
              <w:rPr>
                <w:sz w:val="22"/>
                <w:szCs w:val="22"/>
              </w:rPr>
            </w:pPr>
            <w:r w:rsidRPr="002B09E7">
              <w:rPr>
                <w:sz w:val="22"/>
                <w:szCs w:val="22"/>
              </w:rPr>
              <w:t>3. Czy Zamawiający wyrazi zgodę na wydłużenie terminu realizacji zamówienia dla zadania nr 1 do 90 dni? Odpowiedź: Zamawiający podtrzymuje zapis.</w:t>
            </w:r>
          </w:p>
          <w:p w14:paraId="7964C844" w14:textId="77777777" w:rsidR="00637E6C" w:rsidRPr="002B09E7" w:rsidRDefault="00637E6C" w:rsidP="002B09E7">
            <w:pPr>
              <w:ind w:left="30" w:right="-72"/>
              <w:jc w:val="both"/>
              <w:rPr>
                <w:sz w:val="22"/>
                <w:szCs w:val="22"/>
              </w:rPr>
            </w:pPr>
          </w:p>
          <w:p w14:paraId="2A63D8C2" w14:textId="77777777" w:rsidR="00637E6C" w:rsidRPr="002B09E7" w:rsidRDefault="00637E6C" w:rsidP="002B09E7">
            <w:pPr>
              <w:ind w:left="30" w:right="-72"/>
              <w:jc w:val="both"/>
              <w:rPr>
                <w:sz w:val="22"/>
                <w:szCs w:val="22"/>
              </w:rPr>
            </w:pPr>
            <w:r w:rsidRPr="002B09E7">
              <w:rPr>
                <w:sz w:val="22"/>
                <w:szCs w:val="22"/>
              </w:rPr>
              <w:t>Dotyczy pakietu nr 2 i pakietu nr 4</w:t>
            </w:r>
          </w:p>
          <w:p w14:paraId="55EB2F1E" w14:textId="77777777" w:rsidR="00637E6C" w:rsidRPr="002B09E7" w:rsidRDefault="00637E6C" w:rsidP="002B09E7">
            <w:pPr>
              <w:ind w:left="30" w:right="-72"/>
              <w:jc w:val="both"/>
              <w:rPr>
                <w:sz w:val="22"/>
                <w:szCs w:val="22"/>
              </w:rPr>
            </w:pPr>
            <w:r w:rsidRPr="002B09E7">
              <w:rPr>
                <w:sz w:val="22"/>
                <w:szCs w:val="22"/>
              </w:rPr>
              <w:t>1.</w:t>
            </w:r>
            <w:r w:rsidRPr="002B09E7">
              <w:rPr>
                <w:sz w:val="22"/>
                <w:szCs w:val="22"/>
              </w:rPr>
              <w:tab/>
              <w:t>Z uwagi na fakt, iż w przypadku przedmiotu zamówienia producent nie udziela tak długich gwarancji prosimy o rozważenie zmiany minimalnego okresu gwarancji na 12 miesięcy. Zapewnienie tak długiego, min. 24 miesięcznego okresu gwarancji może wiązać się ze znacznym podwyższeniem kosztu instrumentów, co nie będzie korzystne dla Zamawiającego. Odpowiedź: Zamawiający podtrzymuje zapis.</w:t>
            </w:r>
          </w:p>
          <w:p w14:paraId="2F285D92" w14:textId="77777777" w:rsidR="00637E6C" w:rsidRPr="002B09E7" w:rsidRDefault="00637E6C" w:rsidP="002B09E7">
            <w:pPr>
              <w:ind w:left="30" w:right="-72"/>
              <w:jc w:val="both"/>
              <w:rPr>
                <w:sz w:val="22"/>
                <w:szCs w:val="22"/>
              </w:rPr>
            </w:pPr>
            <w:r w:rsidRPr="002B09E7">
              <w:rPr>
                <w:sz w:val="22"/>
                <w:szCs w:val="22"/>
              </w:rPr>
              <w:t>2.</w:t>
            </w:r>
            <w:r w:rsidRPr="002B09E7">
              <w:rPr>
                <w:sz w:val="22"/>
                <w:szCs w:val="22"/>
              </w:rPr>
              <w:tab/>
              <w:t>Czy ze względu na specjalistyczny charakter zamówienia oraz na obecną sytuację wynikającą z pandemii COVID-19 oraz światową sytuację na rynku sprzętu medycznego przy zakłóconym obecnie łańcuchu dostaw komponentów produkcyjnych, Zamawiający wyrazi zgodę na wydłużenie terminu dostawy do 12 tygodni od podpisania umowy? Odpowiedź: Zamawiający podtrzymuje zapis.</w:t>
            </w:r>
          </w:p>
          <w:p w14:paraId="52947980" w14:textId="77777777" w:rsidR="00637E6C" w:rsidRPr="002B09E7" w:rsidRDefault="00637E6C" w:rsidP="002B09E7">
            <w:pPr>
              <w:ind w:left="30" w:right="-72"/>
              <w:jc w:val="both"/>
              <w:rPr>
                <w:sz w:val="22"/>
                <w:szCs w:val="22"/>
              </w:rPr>
            </w:pPr>
            <w:r w:rsidRPr="002B09E7">
              <w:rPr>
                <w:sz w:val="22"/>
                <w:szCs w:val="22"/>
              </w:rPr>
              <w:t>3.</w:t>
            </w:r>
            <w:r w:rsidRPr="002B09E7">
              <w:rPr>
                <w:sz w:val="22"/>
                <w:szCs w:val="22"/>
              </w:rPr>
              <w:tab/>
              <w:t>Czy ze względu na fakt, że technologia wytwarzania oferowanego sprzętu ulega szybkim zmianom i cykle produkcyjne podzespołów są stosunkowo krótkie w celu zastąpienia ich nowymi technologicznie odpowiednikami, Zamawiający wyrazi zgodę na skrócenie okresu dostępności serwisu i części zamiennych do 5 lat od daty dostawy? Odpowiedź: Zamawiający wyraża zgodę.</w:t>
            </w:r>
          </w:p>
          <w:p w14:paraId="70D7CFA8" w14:textId="77777777" w:rsidR="00637E6C" w:rsidRPr="002B09E7" w:rsidRDefault="00637E6C" w:rsidP="002B09E7">
            <w:pPr>
              <w:ind w:left="30" w:right="-72"/>
              <w:jc w:val="both"/>
              <w:rPr>
                <w:sz w:val="22"/>
                <w:szCs w:val="22"/>
              </w:rPr>
            </w:pPr>
            <w:r w:rsidRPr="002B09E7">
              <w:rPr>
                <w:sz w:val="22"/>
                <w:szCs w:val="22"/>
              </w:rPr>
              <w:t>4.</w:t>
            </w:r>
            <w:r w:rsidRPr="002B09E7">
              <w:rPr>
                <w:sz w:val="22"/>
                <w:szCs w:val="22"/>
              </w:rPr>
              <w:tab/>
              <w:t xml:space="preserve">Czy zamieszczony zapis w załączniku nr 3 do SWZ (szczegółowy opis przedmiotu zamówienia) zadanie 2 pkt. 14 oraz zadanie 4 pkt.  14 "Zagwarantowanie dostępności serwisu i części zamiennych przez co najmniej 10 lat od daty dostawy" stanowi integralną część zamówienia w w/w postępowaniu o zamówienie publiczne w rozumieniu definicji z art. 7 pkt 32 </w:t>
            </w:r>
            <w:proofErr w:type="spellStart"/>
            <w:r w:rsidRPr="002B09E7">
              <w:rPr>
                <w:sz w:val="22"/>
                <w:szCs w:val="22"/>
              </w:rPr>
              <w:t>p.z.p</w:t>
            </w:r>
            <w:proofErr w:type="spellEnd"/>
            <w:r w:rsidRPr="002B09E7">
              <w:rPr>
                <w:sz w:val="22"/>
                <w:szCs w:val="22"/>
              </w:rPr>
              <w:t>.? Odpowiedź: Zamawiający wyraża zgodę.</w:t>
            </w:r>
          </w:p>
          <w:p w14:paraId="7DB09487" w14:textId="77777777" w:rsidR="00637E6C" w:rsidRPr="002B09E7" w:rsidRDefault="00637E6C" w:rsidP="002B09E7">
            <w:pPr>
              <w:ind w:left="30" w:right="-72"/>
              <w:jc w:val="both"/>
              <w:rPr>
                <w:sz w:val="22"/>
                <w:szCs w:val="22"/>
              </w:rPr>
            </w:pPr>
            <w:r w:rsidRPr="002B09E7">
              <w:rPr>
                <w:sz w:val="22"/>
                <w:szCs w:val="22"/>
              </w:rPr>
              <w:t>5.</w:t>
            </w:r>
            <w:r w:rsidRPr="002B09E7">
              <w:rPr>
                <w:sz w:val="22"/>
                <w:szCs w:val="22"/>
              </w:rPr>
              <w:tab/>
              <w:t xml:space="preserve">Czy w sytuacji gdy wymóg "Zagwarantowanie dostępności serwisu i części zamiennych przez co najmniej 10 lat od daty dostawy" opisany w załączniku nr 3 do SWZ (szczegółowy opis przedmiotu zamówienia) zadanie 2 pkt. 14 oraz zadanie 4 pkt.  14 jest zdaniem Zamawiającego częścią zamówienia w rozumieniu definicji z art. 7 pkt 32 </w:t>
            </w:r>
            <w:proofErr w:type="spellStart"/>
            <w:r w:rsidRPr="002B09E7">
              <w:rPr>
                <w:sz w:val="22"/>
                <w:szCs w:val="22"/>
              </w:rPr>
              <w:t>p.z.p</w:t>
            </w:r>
            <w:proofErr w:type="spellEnd"/>
            <w:r w:rsidRPr="002B09E7">
              <w:rPr>
                <w:sz w:val="22"/>
                <w:szCs w:val="22"/>
              </w:rPr>
              <w:t>., należy przyjąć, że umowa z wykonawcą zostanie zawarta na co najmniej 10 lat? Odpowiedź: Zamawiający nie potwierdza.</w:t>
            </w:r>
          </w:p>
          <w:p w14:paraId="5D34CCAC" w14:textId="77777777" w:rsidR="00637E6C" w:rsidRPr="002B09E7" w:rsidRDefault="00637E6C" w:rsidP="002B09E7">
            <w:pPr>
              <w:ind w:left="30" w:right="-72"/>
              <w:jc w:val="both"/>
              <w:rPr>
                <w:sz w:val="22"/>
                <w:szCs w:val="22"/>
              </w:rPr>
            </w:pPr>
            <w:r w:rsidRPr="002B09E7">
              <w:rPr>
                <w:sz w:val="22"/>
                <w:szCs w:val="22"/>
              </w:rPr>
              <w:t>6.</w:t>
            </w:r>
            <w:r w:rsidRPr="002B09E7">
              <w:rPr>
                <w:sz w:val="22"/>
                <w:szCs w:val="22"/>
              </w:rPr>
              <w:tab/>
              <w:t xml:space="preserve">Czy Zamawiający wymaga wobec warunku przez niego opisanego w załączniku nr 3 do SWZ (szczegółowy opis przedmiotu zamówienia) zadanie 2 pkt. 14 oraz zadanie 4 pkt.  14 , uwzględnienia w cenie </w:t>
            </w:r>
            <w:r w:rsidRPr="002B09E7">
              <w:rPr>
                <w:sz w:val="22"/>
                <w:szCs w:val="22"/>
              </w:rPr>
              <w:lastRenderedPageBreak/>
              <w:t>oferty każdego wykonawcy, bez względu na to czy jest on producentem czy tylko dystrybutorem, kosztów zapewnienia wszystkich bez wyjątku możliwych części zamiennych w tym okresie? Odpowiedź: Dotyczy wszystkich dostawców</w:t>
            </w:r>
          </w:p>
          <w:p w14:paraId="105C148D" w14:textId="77777777" w:rsidR="00637E6C" w:rsidRPr="002B09E7" w:rsidRDefault="00637E6C" w:rsidP="002B09E7">
            <w:pPr>
              <w:ind w:left="30" w:right="-72"/>
              <w:jc w:val="both"/>
              <w:rPr>
                <w:sz w:val="22"/>
                <w:szCs w:val="22"/>
              </w:rPr>
            </w:pPr>
            <w:r w:rsidRPr="002B09E7">
              <w:rPr>
                <w:sz w:val="22"/>
                <w:szCs w:val="22"/>
              </w:rPr>
              <w:t>7.</w:t>
            </w:r>
            <w:r w:rsidRPr="002B09E7">
              <w:rPr>
                <w:sz w:val="22"/>
                <w:szCs w:val="22"/>
              </w:rPr>
              <w:tab/>
              <w:t xml:space="preserve">Jeżeli odpowiedź na pytanie nr 7 jest twierdząca to w związku z dyspozycją z art. 99 ust. 1 </w:t>
            </w:r>
            <w:proofErr w:type="spellStart"/>
            <w:r w:rsidRPr="002B09E7">
              <w:rPr>
                <w:sz w:val="22"/>
                <w:szCs w:val="22"/>
              </w:rPr>
              <w:t>p.z.p</w:t>
            </w:r>
            <w:proofErr w:type="spellEnd"/>
            <w:r w:rsidRPr="002B09E7">
              <w:rPr>
                <w:sz w:val="22"/>
                <w:szCs w:val="22"/>
              </w:rPr>
              <w:t xml:space="preserve">. prosimy Zamawiającego o podanie w ramach treści SWZ zamkniętej listy części zamiennych wraz z ich ilością, tak aby wszyscy wykonawcy w sposób równy (art. 16 ust. pkt 1 </w:t>
            </w:r>
            <w:proofErr w:type="spellStart"/>
            <w:r w:rsidRPr="002B09E7">
              <w:rPr>
                <w:sz w:val="22"/>
                <w:szCs w:val="22"/>
              </w:rPr>
              <w:t>p.z.p</w:t>
            </w:r>
            <w:proofErr w:type="spellEnd"/>
            <w:r w:rsidRPr="002B09E7">
              <w:rPr>
                <w:sz w:val="22"/>
                <w:szCs w:val="22"/>
              </w:rPr>
              <w:t xml:space="preserve">.) mogli prawidłowo (bez narażenia się na zarzut ceny rażąco niskiej) wycenić koszty utrzymania niezbędnych części zamiennych przez okres co najmniej 10 lat. Odpowiedź: Zgodnie z wytycznymi producenta. </w:t>
            </w:r>
          </w:p>
          <w:p w14:paraId="378D2EBA" w14:textId="77777777" w:rsidR="00637E6C" w:rsidRPr="002B09E7" w:rsidRDefault="00637E6C" w:rsidP="002B09E7">
            <w:pPr>
              <w:ind w:left="30" w:right="-72"/>
              <w:jc w:val="both"/>
              <w:rPr>
                <w:sz w:val="22"/>
                <w:szCs w:val="22"/>
              </w:rPr>
            </w:pPr>
          </w:p>
          <w:p w14:paraId="3E4676AE" w14:textId="77777777" w:rsidR="00637E6C" w:rsidRPr="002B09E7" w:rsidRDefault="00637E6C" w:rsidP="002B09E7">
            <w:pPr>
              <w:ind w:left="30" w:right="-72"/>
              <w:jc w:val="both"/>
              <w:rPr>
                <w:sz w:val="22"/>
                <w:szCs w:val="22"/>
              </w:rPr>
            </w:pPr>
            <w:r w:rsidRPr="002B09E7">
              <w:rPr>
                <w:sz w:val="22"/>
                <w:szCs w:val="22"/>
              </w:rPr>
              <w:t xml:space="preserve">Zadanie 6 </w:t>
            </w:r>
            <w:proofErr w:type="spellStart"/>
            <w:r w:rsidRPr="002B09E7">
              <w:rPr>
                <w:sz w:val="22"/>
                <w:szCs w:val="22"/>
              </w:rPr>
              <w:t>lp</w:t>
            </w:r>
            <w:proofErr w:type="spellEnd"/>
            <w:r w:rsidRPr="002B09E7">
              <w:rPr>
                <w:sz w:val="22"/>
                <w:szCs w:val="22"/>
              </w:rPr>
              <w:t xml:space="preserve"> 1 i zadanie 7 </w:t>
            </w:r>
            <w:proofErr w:type="spellStart"/>
            <w:r w:rsidRPr="002B09E7">
              <w:rPr>
                <w:sz w:val="22"/>
                <w:szCs w:val="22"/>
              </w:rPr>
              <w:t>lp</w:t>
            </w:r>
            <w:proofErr w:type="spellEnd"/>
            <w:r w:rsidRPr="002B09E7">
              <w:rPr>
                <w:sz w:val="22"/>
                <w:szCs w:val="22"/>
              </w:rPr>
              <w:t xml:space="preserve"> 1</w:t>
            </w:r>
          </w:p>
          <w:p w14:paraId="3043B446" w14:textId="77777777" w:rsidR="00637E6C" w:rsidRPr="002B09E7" w:rsidRDefault="00637E6C" w:rsidP="002B09E7">
            <w:pPr>
              <w:ind w:left="30" w:right="-72"/>
              <w:jc w:val="both"/>
              <w:rPr>
                <w:sz w:val="22"/>
                <w:szCs w:val="22"/>
              </w:rPr>
            </w:pPr>
            <w:r w:rsidRPr="002B09E7">
              <w:rPr>
                <w:sz w:val="22"/>
                <w:szCs w:val="22"/>
              </w:rPr>
              <w:t>Czy Zamawiający wyrazi zgodę na dostarczenie urządzeń, fabrycznie nowych, ale wyprodukowanych nie wcześniej niż w 2021 (rok produkcji 2021 lub 2022)?</w:t>
            </w:r>
          </w:p>
          <w:p w14:paraId="3067AAB6" w14:textId="77777777" w:rsidR="00637E6C" w:rsidRPr="002B09E7" w:rsidRDefault="00637E6C" w:rsidP="002B09E7">
            <w:pPr>
              <w:ind w:left="30" w:right="-72"/>
              <w:jc w:val="both"/>
              <w:rPr>
                <w:sz w:val="22"/>
                <w:szCs w:val="22"/>
              </w:rPr>
            </w:pPr>
            <w:r w:rsidRPr="002B09E7">
              <w:rPr>
                <w:sz w:val="22"/>
                <w:szCs w:val="22"/>
              </w:rPr>
              <w:t>Jest początek roku 2022, a sprzęt będący przedmiotem zamówienia jest wytwarzany seriami w specjalistycznych fabrykach i dostarczany jest z różnych krajów. Pragniemy zapewnić, że nasza odpowiedzialność, w tym odpowiedzialność gwarancyjna jest niezależna od daty produkcji i jest liczona zawsze od daty instalacji. Również nasza odpowiedzialność produktowa pozostaje niezmienna bez względu na szczegółową datę produkcji sprzętu. Odpowiedź: Zamawiający dopuszcza rok produkcji 2021</w:t>
            </w:r>
          </w:p>
          <w:p w14:paraId="140CD453" w14:textId="77777777" w:rsidR="00637E6C" w:rsidRPr="002B09E7" w:rsidRDefault="00637E6C" w:rsidP="002B09E7">
            <w:pPr>
              <w:ind w:left="30" w:right="-72"/>
              <w:jc w:val="both"/>
              <w:rPr>
                <w:sz w:val="22"/>
                <w:szCs w:val="22"/>
              </w:rPr>
            </w:pPr>
          </w:p>
          <w:p w14:paraId="4B3A1D36" w14:textId="77777777" w:rsidR="00637E6C" w:rsidRPr="002B09E7" w:rsidRDefault="00637E6C" w:rsidP="002B09E7">
            <w:pPr>
              <w:ind w:left="30" w:right="-72"/>
              <w:jc w:val="both"/>
              <w:rPr>
                <w:sz w:val="22"/>
                <w:szCs w:val="22"/>
              </w:rPr>
            </w:pPr>
            <w:r w:rsidRPr="002B09E7">
              <w:rPr>
                <w:sz w:val="22"/>
                <w:szCs w:val="22"/>
              </w:rPr>
              <w:t xml:space="preserve">Zadanie 6 </w:t>
            </w:r>
            <w:proofErr w:type="spellStart"/>
            <w:r w:rsidRPr="002B09E7">
              <w:rPr>
                <w:sz w:val="22"/>
                <w:szCs w:val="22"/>
              </w:rPr>
              <w:t>lp</w:t>
            </w:r>
            <w:proofErr w:type="spellEnd"/>
            <w:r w:rsidRPr="002B09E7">
              <w:rPr>
                <w:sz w:val="22"/>
                <w:szCs w:val="22"/>
              </w:rPr>
              <w:t xml:space="preserve"> 9</w:t>
            </w:r>
          </w:p>
          <w:p w14:paraId="0F7F8F24" w14:textId="77777777" w:rsidR="00637E6C" w:rsidRPr="002B09E7" w:rsidRDefault="00637E6C" w:rsidP="002B09E7">
            <w:pPr>
              <w:ind w:left="30" w:right="-72"/>
              <w:jc w:val="both"/>
              <w:rPr>
                <w:sz w:val="22"/>
                <w:szCs w:val="22"/>
              </w:rPr>
            </w:pPr>
            <w:r w:rsidRPr="002B09E7">
              <w:rPr>
                <w:sz w:val="22"/>
                <w:szCs w:val="22"/>
              </w:rPr>
              <w:t xml:space="preserve">Prosimy o doprecyzowanie - Czy Zamawiający oczekuje szczypiec biopsyjnych półsztywnych czyli </w:t>
            </w:r>
            <w:proofErr w:type="spellStart"/>
            <w:r w:rsidRPr="002B09E7">
              <w:rPr>
                <w:sz w:val="22"/>
                <w:szCs w:val="22"/>
              </w:rPr>
              <w:t>półgiętkich</w:t>
            </w:r>
            <w:proofErr w:type="spellEnd"/>
            <w:r w:rsidRPr="002B09E7">
              <w:rPr>
                <w:sz w:val="22"/>
                <w:szCs w:val="22"/>
              </w:rPr>
              <w:t>? Odpowiedź: Zamawiający dopuszcza oba rozwiązania.</w:t>
            </w:r>
          </w:p>
          <w:p w14:paraId="2BA3087C" w14:textId="77777777" w:rsidR="00637E6C" w:rsidRPr="002B09E7" w:rsidRDefault="00637E6C" w:rsidP="002B09E7">
            <w:pPr>
              <w:ind w:left="30" w:right="-72"/>
              <w:jc w:val="both"/>
              <w:rPr>
                <w:sz w:val="22"/>
                <w:szCs w:val="22"/>
              </w:rPr>
            </w:pPr>
          </w:p>
          <w:p w14:paraId="28893D90" w14:textId="77777777" w:rsidR="00637E6C" w:rsidRPr="002B09E7" w:rsidRDefault="00637E6C" w:rsidP="002B09E7">
            <w:pPr>
              <w:ind w:left="30" w:right="-72"/>
              <w:jc w:val="both"/>
              <w:rPr>
                <w:sz w:val="22"/>
                <w:szCs w:val="22"/>
              </w:rPr>
            </w:pPr>
            <w:r w:rsidRPr="002B09E7">
              <w:rPr>
                <w:sz w:val="22"/>
                <w:szCs w:val="22"/>
              </w:rPr>
              <w:t>Dot. Projektu umowy par. 9 ust 2</w:t>
            </w:r>
          </w:p>
          <w:p w14:paraId="340B7FDA" w14:textId="77777777" w:rsidR="00637E6C" w:rsidRPr="002B09E7" w:rsidRDefault="00637E6C" w:rsidP="002B09E7">
            <w:pPr>
              <w:ind w:left="30" w:right="-72"/>
              <w:jc w:val="both"/>
              <w:rPr>
                <w:sz w:val="22"/>
                <w:szCs w:val="22"/>
              </w:rPr>
            </w:pPr>
            <w:r w:rsidRPr="002B09E7">
              <w:rPr>
                <w:sz w:val="22"/>
                <w:szCs w:val="22"/>
              </w:rPr>
              <w:t>Czy Zamawiający wyrazi zgodę, aby łączna wartość kar umownych nie przekraczała 20% wartości brutto umowy? Odpowiedź: Zgodnie z SWZ.</w:t>
            </w:r>
          </w:p>
          <w:p w14:paraId="38348D10" w14:textId="77777777" w:rsidR="00637E6C" w:rsidRPr="002B09E7" w:rsidRDefault="00637E6C" w:rsidP="002B09E7">
            <w:pPr>
              <w:ind w:left="30" w:right="-72"/>
              <w:jc w:val="both"/>
              <w:rPr>
                <w:sz w:val="22"/>
                <w:szCs w:val="22"/>
              </w:rPr>
            </w:pPr>
          </w:p>
          <w:p w14:paraId="5314617F" w14:textId="77777777" w:rsidR="00637E6C" w:rsidRPr="002B09E7" w:rsidRDefault="00637E6C" w:rsidP="002B09E7">
            <w:pPr>
              <w:ind w:left="30" w:right="-72"/>
              <w:jc w:val="both"/>
              <w:rPr>
                <w:sz w:val="22"/>
                <w:szCs w:val="22"/>
              </w:rPr>
            </w:pPr>
            <w:r w:rsidRPr="002B09E7">
              <w:rPr>
                <w:sz w:val="22"/>
                <w:szCs w:val="22"/>
              </w:rPr>
              <w:t>Dotyczy: Zadanie nr 3  Pytanie nr 1, poz.1</w:t>
            </w:r>
          </w:p>
          <w:p w14:paraId="4FED384D" w14:textId="77777777" w:rsidR="00637E6C" w:rsidRPr="002B09E7" w:rsidRDefault="00637E6C" w:rsidP="002B09E7">
            <w:pPr>
              <w:ind w:left="30" w:right="-72"/>
              <w:jc w:val="both"/>
              <w:rPr>
                <w:sz w:val="22"/>
                <w:szCs w:val="22"/>
              </w:rPr>
            </w:pPr>
            <w:r w:rsidRPr="002B09E7">
              <w:rPr>
                <w:sz w:val="22"/>
                <w:szCs w:val="22"/>
              </w:rPr>
              <w:t>Czy Zamawiający dopuszcza oferowanie urządzenia z wszystkimi elementami składowymi - rok produkcji 2021? Odpowiedź: Zamawiający dopuszcza rok produkcji 2021 - czwarty rok.</w:t>
            </w:r>
          </w:p>
          <w:p w14:paraId="5A95C2C7" w14:textId="77777777" w:rsidR="00637E6C" w:rsidRPr="002B09E7" w:rsidRDefault="00637E6C" w:rsidP="002B09E7">
            <w:pPr>
              <w:ind w:left="30" w:right="-72"/>
              <w:jc w:val="both"/>
              <w:rPr>
                <w:sz w:val="22"/>
                <w:szCs w:val="22"/>
              </w:rPr>
            </w:pPr>
          </w:p>
          <w:p w14:paraId="3E5E4035" w14:textId="77777777" w:rsidR="00637E6C" w:rsidRPr="002B09E7" w:rsidRDefault="00637E6C" w:rsidP="002B09E7">
            <w:pPr>
              <w:ind w:left="30" w:right="-72"/>
              <w:jc w:val="both"/>
              <w:rPr>
                <w:sz w:val="22"/>
                <w:szCs w:val="22"/>
              </w:rPr>
            </w:pPr>
            <w:r w:rsidRPr="002B09E7">
              <w:rPr>
                <w:sz w:val="22"/>
                <w:szCs w:val="22"/>
              </w:rPr>
              <w:t>Dotyczy: Zadanie nr 3  Pytanie nr 2, poz. 19</w:t>
            </w:r>
          </w:p>
          <w:p w14:paraId="64C32BE2" w14:textId="77777777" w:rsidR="00637E6C" w:rsidRDefault="00637E6C" w:rsidP="002B09E7">
            <w:pPr>
              <w:ind w:left="30" w:right="-72"/>
              <w:jc w:val="both"/>
              <w:rPr>
                <w:sz w:val="22"/>
                <w:szCs w:val="22"/>
              </w:rPr>
            </w:pPr>
            <w:r w:rsidRPr="002B09E7">
              <w:rPr>
                <w:sz w:val="22"/>
                <w:szCs w:val="22"/>
              </w:rPr>
              <w:t>Czy Zamawiający może sprecyzować czy cyfrowa wymiana informacji HL7, to funkcja opcjonalna, czy wymagana? Odpowiedź: Funkcja opcjonalna.</w:t>
            </w:r>
          </w:p>
          <w:p w14:paraId="35D8CFFF" w14:textId="77777777" w:rsidR="00110369" w:rsidRDefault="00110369" w:rsidP="002B09E7">
            <w:pPr>
              <w:ind w:left="30" w:right="-72"/>
              <w:jc w:val="both"/>
              <w:rPr>
                <w:sz w:val="22"/>
                <w:szCs w:val="22"/>
              </w:rPr>
            </w:pPr>
          </w:p>
          <w:p w14:paraId="7EDE9CCA" w14:textId="69ADED41" w:rsidR="00014D36" w:rsidRPr="00014D36" w:rsidRDefault="00014D36" w:rsidP="00014D36">
            <w:pPr>
              <w:pStyle w:val="Tekstpodstawowywcity3"/>
              <w:spacing w:line="240" w:lineRule="auto"/>
              <w:rPr>
                <w:sz w:val="22"/>
                <w:szCs w:val="22"/>
              </w:rPr>
            </w:pPr>
            <w:r w:rsidRPr="00014D36">
              <w:rPr>
                <w:sz w:val="22"/>
                <w:szCs w:val="22"/>
              </w:rPr>
              <w:t xml:space="preserve">Zamawiający informuje, że SWZ uznana jest za zmodyfikowaną wyłącznie w zakresie treści udzielonych odpowiedzi i modyfikacji </w:t>
            </w:r>
            <w:r w:rsidR="002E703B">
              <w:rPr>
                <w:sz w:val="22"/>
                <w:szCs w:val="22"/>
              </w:rPr>
              <w:t>dokumentów ogłoszonych</w:t>
            </w:r>
            <w:r w:rsidRPr="00014D36">
              <w:rPr>
                <w:sz w:val="22"/>
                <w:szCs w:val="22"/>
              </w:rPr>
              <w:t xml:space="preserve"> przez Zamawiającego. Odpowiedzi oraz zmodyfikowany ww. dokument zostały zamieszczone na </w:t>
            </w:r>
            <w:r>
              <w:rPr>
                <w:sz w:val="22"/>
                <w:szCs w:val="22"/>
              </w:rPr>
              <w:t>platformie e-</w:t>
            </w:r>
            <w:proofErr w:type="spellStart"/>
            <w:r>
              <w:rPr>
                <w:sz w:val="22"/>
                <w:szCs w:val="22"/>
              </w:rPr>
              <w:t>propublico</w:t>
            </w:r>
            <w:proofErr w:type="spellEnd"/>
            <w:r>
              <w:rPr>
                <w:sz w:val="22"/>
                <w:szCs w:val="22"/>
              </w:rPr>
              <w:t xml:space="preserve"> oraz na </w:t>
            </w:r>
            <w:r w:rsidRPr="00014D36">
              <w:rPr>
                <w:sz w:val="22"/>
                <w:szCs w:val="22"/>
              </w:rPr>
              <w:t xml:space="preserve">stronie internetowej Zamawiającego. </w:t>
            </w:r>
          </w:p>
          <w:p w14:paraId="3F1F43E6" w14:textId="03B68D3C" w:rsidR="00014D36" w:rsidRPr="00014D36" w:rsidRDefault="002E703B" w:rsidP="002E703B">
            <w:pPr>
              <w:pStyle w:val="Tekstpodstawowywcity3"/>
              <w:spacing w:line="240" w:lineRule="auto"/>
              <w:ind w:left="30" w:firstLine="0"/>
              <w:rPr>
                <w:sz w:val="22"/>
                <w:szCs w:val="22"/>
              </w:rPr>
            </w:pPr>
            <w:r>
              <w:rPr>
                <w:sz w:val="22"/>
                <w:szCs w:val="22"/>
              </w:rPr>
              <w:t xml:space="preserve">       </w:t>
            </w:r>
            <w:r w:rsidR="00014D36" w:rsidRPr="00014D36">
              <w:rPr>
                <w:sz w:val="22"/>
                <w:szCs w:val="22"/>
              </w:rPr>
              <w:t xml:space="preserve">Jednocześnie Zamawiający informuje, iż termin składania i otwarcia ofert oraz termin wnoszenia wadium zostaje przesunięty z </w:t>
            </w:r>
            <w:r>
              <w:rPr>
                <w:sz w:val="22"/>
                <w:szCs w:val="22"/>
              </w:rPr>
              <w:t>21.03.2022</w:t>
            </w:r>
            <w:r w:rsidR="00014D36" w:rsidRPr="00014D36">
              <w:rPr>
                <w:sz w:val="22"/>
                <w:szCs w:val="22"/>
              </w:rPr>
              <w:t xml:space="preserve"> r. na </w:t>
            </w:r>
            <w:r>
              <w:rPr>
                <w:sz w:val="22"/>
                <w:szCs w:val="22"/>
              </w:rPr>
              <w:t>22.03.2022</w:t>
            </w:r>
            <w:r w:rsidR="00014D36" w:rsidRPr="00014D36">
              <w:rPr>
                <w:sz w:val="22"/>
                <w:szCs w:val="22"/>
              </w:rPr>
              <w:t>r. godziny i miejsca pozostają bez zmian.</w:t>
            </w:r>
          </w:p>
          <w:p w14:paraId="40D20B05" w14:textId="534BF354" w:rsidR="00110369" w:rsidRPr="002B09E7" w:rsidRDefault="00110369" w:rsidP="002B09E7">
            <w:pPr>
              <w:ind w:left="30" w:right="-72"/>
              <w:jc w:val="both"/>
              <w:rPr>
                <w:sz w:val="22"/>
                <w:szCs w:val="22"/>
              </w:rPr>
            </w:pPr>
          </w:p>
        </w:tc>
      </w:tr>
      <w:tr w:rsidR="002E703B" w:rsidRPr="002B09E7" w14:paraId="7E52125B" w14:textId="77777777" w:rsidTr="006A1CCC">
        <w:tc>
          <w:tcPr>
            <w:tcW w:w="9923" w:type="dxa"/>
            <w:shd w:val="clear" w:color="auto" w:fill="auto"/>
          </w:tcPr>
          <w:p w14:paraId="101B31CC" w14:textId="77777777" w:rsidR="002E703B" w:rsidRDefault="002E703B" w:rsidP="002B09E7">
            <w:pPr>
              <w:ind w:left="30" w:right="-72"/>
              <w:jc w:val="both"/>
              <w:rPr>
                <w:b/>
                <w:bCs/>
                <w:sz w:val="22"/>
                <w:szCs w:val="22"/>
              </w:rPr>
            </w:pPr>
          </w:p>
        </w:tc>
      </w:tr>
    </w:tbl>
    <w:p w14:paraId="746DE2DD" w14:textId="5D042CDA" w:rsidR="006D4AB3" w:rsidRDefault="006D4AB3" w:rsidP="002B09E7">
      <w:pPr>
        <w:pStyle w:val="Tekstpodstawowy"/>
        <w:ind w:left="3119" w:firstLine="425"/>
        <w:jc w:val="right"/>
        <w:rPr>
          <w:sz w:val="22"/>
          <w:szCs w:val="22"/>
        </w:rPr>
      </w:pPr>
      <w:r w:rsidRPr="002B09E7">
        <w:rPr>
          <w:sz w:val="22"/>
          <w:szCs w:val="22"/>
        </w:rPr>
        <w:t>Zamawiający</w:t>
      </w:r>
    </w:p>
    <w:p w14:paraId="04399F02" w14:textId="3195D436" w:rsidR="005C5504" w:rsidRDefault="005C5504" w:rsidP="002B09E7">
      <w:pPr>
        <w:pStyle w:val="Tekstpodstawowy"/>
        <w:ind w:left="3119" w:firstLine="425"/>
        <w:jc w:val="right"/>
        <w:rPr>
          <w:sz w:val="22"/>
          <w:szCs w:val="22"/>
        </w:rPr>
      </w:pPr>
    </w:p>
    <w:p w14:paraId="45C419E2" w14:textId="77777777" w:rsidR="005C5504" w:rsidRDefault="005C5504" w:rsidP="005C5504">
      <w:pPr>
        <w:pStyle w:val="Tekstpodstawowy"/>
        <w:ind w:firstLine="425"/>
        <w:jc w:val="right"/>
        <w:rPr>
          <w:sz w:val="22"/>
          <w:szCs w:val="22"/>
        </w:rPr>
      </w:pPr>
      <w:r>
        <w:rPr>
          <w:sz w:val="22"/>
          <w:szCs w:val="22"/>
        </w:rPr>
        <w:t xml:space="preserve">/-/ Dyrektor Szpitala Wojewódzkiego </w:t>
      </w:r>
    </w:p>
    <w:p w14:paraId="0F21C9A6" w14:textId="77777777" w:rsidR="005C5504" w:rsidRDefault="005C5504" w:rsidP="005C5504">
      <w:pPr>
        <w:pStyle w:val="Tekstpodstawowy"/>
        <w:ind w:firstLine="425"/>
        <w:jc w:val="center"/>
        <w:rPr>
          <w:sz w:val="22"/>
          <w:szCs w:val="22"/>
        </w:rPr>
      </w:pPr>
      <w:r>
        <w:rPr>
          <w:sz w:val="22"/>
          <w:szCs w:val="22"/>
        </w:rPr>
        <w:t xml:space="preserve">                                                                                                       w Poznaniu</w:t>
      </w:r>
    </w:p>
    <w:p w14:paraId="1E4190EA" w14:textId="77777777" w:rsidR="005C5504" w:rsidRDefault="005C5504" w:rsidP="005C5504">
      <w:pPr>
        <w:pStyle w:val="Tekstpodstawowy"/>
        <w:ind w:firstLine="425"/>
        <w:rPr>
          <w:i/>
          <w:sz w:val="22"/>
          <w:szCs w:val="22"/>
        </w:rPr>
      </w:pPr>
      <w:r>
        <w:rPr>
          <w:sz w:val="22"/>
          <w:szCs w:val="22"/>
        </w:rPr>
        <w:t xml:space="preserve">                                                                                                                     Piotr Nowicki</w:t>
      </w:r>
    </w:p>
    <w:p w14:paraId="5BFAF634" w14:textId="77777777" w:rsidR="005C5504" w:rsidRPr="002B09E7" w:rsidRDefault="005C5504" w:rsidP="002B09E7">
      <w:pPr>
        <w:pStyle w:val="Tekstpodstawowy"/>
        <w:ind w:left="3119" w:firstLine="425"/>
        <w:jc w:val="right"/>
        <w:rPr>
          <w:sz w:val="22"/>
          <w:szCs w:val="22"/>
        </w:rPr>
      </w:pPr>
    </w:p>
    <w:sectPr w:rsidR="005C5504" w:rsidRPr="002B09E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CB83A" w14:textId="77777777" w:rsidR="00FC77DC" w:rsidRDefault="00FC77DC">
      <w:r>
        <w:separator/>
      </w:r>
    </w:p>
  </w:endnote>
  <w:endnote w:type="continuationSeparator" w:id="0">
    <w:p w14:paraId="020E913D" w14:textId="77777777" w:rsidR="00FC77DC" w:rsidRDefault="00FC7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BAD3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41EBA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B85B3" w14:textId="05AD3E79" w:rsidR="006D4AB3" w:rsidRDefault="005C550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C7C1DFC" wp14:editId="6A09667A">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CF489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1B4E69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BFF00" w14:textId="77777777" w:rsidR="006D4AB3" w:rsidRDefault="006D4AB3">
    <w:pPr>
      <w:pStyle w:val="Stopka"/>
      <w:pBdr>
        <w:bottom w:val="single" w:sz="6" w:space="0" w:color="auto"/>
      </w:pBdr>
      <w:tabs>
        <w:tab w:val="clear" w:pos="4536"/>
        <w:tab w:val="left" w:pos="6237"/>
      </w:tabs>
    </w:pPr>
  </w:p>
  <w:p w14:paraId="0F926F4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FC3CD2F" w14:textId="77777777" w:rsidR="006D4AB3" w:rsidRDefault="006D4AB3">
    <w:pPr>
      <w:pStyle w:val="Stopka"/>
      <w:tabs>
        <w:tab w:val="clear" w:pos="4536"/>
        <w:tab w:val="left" w:pos="6237"/>
      </w:tabs>
    </w:pPr>
  </w:p>
  <w:p w14:paraId="15A36E7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E8EB3" w14:textId="77777777" w:rsidR="00FC77DC" w:rsidRDefault="00FC77DC">
      <w:r>
        <w:separator/>
      </w:r>
    </w:p>
  </w:footnote>
  <w:footnote w:type="continuationSeparator" w:id="0">
    <w:p w14:paraId="222CA471" w14:textId="77777777" w:rsidR="00FC77DC" w:rsidRDefault="00FC7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66BE8" w14:textId="77777777" w:rsidR="00637E6C" w:rsidRDefault="00637E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13205" w14:textId="77777777" w:rsidR="00637E6C" w:rsidRDefault="00637E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4222E" w14:textId="77777777" w:rsidR="00637E6C" w:rsidRDefault="00637E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AB51633"/>
    <w:multiLevelType w:val="singleLevel"/>
    <w:tmpl w:val="00000002"/>
    <w:lvl w:ilvl="0">
      <w:start w:val="1"/>
      <w:numFmt w:val="decimal"/>
      <w:lvlText w:val="%1."/>
      <w:lvlJc w:val="left"/>
      <w:pPr>
        <w:tabs>
          <w:tab w:val="num" w:pos="0"/>
        </w:tabs>
        <w:ind w:left="72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7DC"/>
    <w:rsid w:val="00014D36"/>
    <w:rsid w:val="00031374"/>
    <w:rsid w:val="000A1097"/>
    <w:rsid w:val="000E2A8F"/>
    <w:rsid w:val="00110369"/>
    <w:rsid w:val="0012774F"/>
    <w:rsid w:val="00144B7A"/>
    <w:rsid w:val="00180C6E"/>
    <w:rsid w:val="0029606A"/>
    <w:rsid w:val="002B09E7"/>
    <w:rsid w:val="002E703B"/>
    <w:rsid w:val="004848F3"/>
    <w:rsid w:val="004A75F2"/>
    <w:rsid w:val="005144A9"/>
    <w:rsid w:val="00520165"/>
    <w:rsid w:val="005B1B08"/>
    <w:rsid w:val="005C5504"/>
    <w:rsid w:val="00632C3C"/>
    <w:rsid w:val="00637E6C"/>
    <w:rsid w:val="00662BDB"/>
    <w:rsid w:val="006A1CCC"/>
    <w:rsid w:val="006A5DF1"/>
    <w:rsid w:val="006B7198"/>
    <w:rsid w:val="006D4AB3"/>
    <w:rsid w:val="006F3B81"/>
    <w:rsid w:val="007D7198"/>
    <w:rsid w:val="00864A4B"/>
    <w:rsid w:val="00870F9F"/>
    <w:rsid w:val="008804B6"/>
    <w:rsid w:val="00897AB0"/>
    <w:rsid w:val="008A3553"/>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971C0"/>
    <w:rsid w:val="00FC5957"/>
    <w:rsid w:val="00FC77DC"/>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E580F7"/>
  <w15:chartTrackingRefBased/>
  <w15:docId w15:val="{F75AB258-6F35-4233-B0A4-4BE5CC173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kapitzlistZnak">
    <w:name w:val="Akapit z listą Znak"/>
    <w:link w:val="Akapitzlist"/>
    <w:uiPriority w:val="34"/>
    <w:locked/>
    <w:rsid w:val="006A1CCC"/>
    <w:rPr>
      <w:rFonts w:ascii="Calibri" w:eastAsia="Calibri" w:hAnsi="Calibri"/>
    </w:rPr>
  </w:style>
  <w:style w:type="paragraph" w:styleId="Akapitzlist">
    <w:name w:val="List Paragraph"/>
    <w:basedOn w:val="Normalny"/>
    <w:link w:val="AkapitzlistZnak"/>
    <w:uiPriority w:val="34"/>
    <w:qFormat/>
    <w:rsid w:val="006A1CCC"/>
    <w:pPr>
      <w:spacing w:after="200" w:line="276" w:lineRule="auto"/>
      <w:ind w:left="720"/>
      <w:contextualSpacing/>
    </w:pPr>
    <w:rPr>
      <w:rFonts w:ascii="Calibri" w:eastAsia="Calibri" w:hAnsi="Calibri"/>
    </w:rPr>
  </w:style>
  <w:style w:type="character" w:customStyle="1" w:styleId="Tekstpodstawowywcity3Znak">
    <w:name w:val="Tekst podstawowy wcięty 3 Znak"/>
    <w:link w:val="Tekstpodstawowywcity3"/>
    <w:rsid w:val="00014D36"/>
    <w:rPr>
      <w:sz w:val="26"/>
    </w:rPr>
  </w:style>
  <w:style w:type="character" w:customStyle="1" w:styleId="TekstpodstawowyZnak">
    <w:name w:val="Tekst podstawowy Znak"/>
    <w:link w:val="Tekstpodstawowy"/>
    <w:rsid w:val="005C5504"/>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6565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2191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1807</Words>
  <Characters>11284</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2022-03-18T09:45:00Z</cp:lastPrinted>
  <dcterms:created xsi:type="dcterms:W3CDTF">2022-03-18T09:45:00Z</dcterms:created>
  <dcterms:modified xsi:type="dcterms:W3CDTF">2022-03-18T09:45:00Z</dcterms:modified>
</cp:coreProperties>
</file>