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47D858" w14:textId="6C20C6F9" w:rsidR="008B00A9" w:rsidRDefault="008B00A9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Załącznik 3</w:t>
      </w:r>
    </w:p>
    <w:p w14:paraId="407E2AE1" w14:textId="77777777" w:rsidR="003A2818" w:rsidRDefault="003A2818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F272B78" w14:textId="52773143" w:rsidR="0051032D" w:rsidRPr="003A2818" w:rsidRDefault="00D17FFD" w:rsidP="004E34A4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3A2818">
        <w:rPr>
          <w:rFonts w:ascii="Arial" w:hAnsi="Arial" w:cs="Arial"/>
          <w:b/>
          <w:bCs/>
          <w:sz w:val="28"/>
          <w:szCs w:val="28"/>
        </w:rPr>
        <w:t>SPECYFIKACJA TECHNICZNA</w:t>
      </w:r>
      <w:r w:rsidR="0091389C" w:rsidRPr="003A2818">
        <w:rPr>
          <w:rFonts w:ascii="Arial" w:hAnsi="Arial" w:cs="Arial"/>
          <w:b/>
          <w:bCs/>
          <w:sz w:val="28"/>
          <w:szCs w:val="28"/>
        </w:rPr>
        <w:t>: INKUBATOR Z CHŁODZENIEM WRAZ Z WYPOSAŻENIEM</w:t>
      </w:r>
    </w:p>
    <w:p w14:paraId="41A9AC76" w14:textId="77777777" w:rsidR="003A2818" w:rsidRDefault="003A2818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76020BE" w14:textId="308FC972" w:rsidR="0091389C" w:rsidRDefault="00487178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SKŁAD ZESTAWU:</w:t>
      </w:r>
    </w:p>
    <w:p w14:paraId="172FEB7D" w14:textId="77777777" w:rsidR="003A2818" w:rsidRDefault="003A2818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D7F97ED" w14:textId="2469E26B" w:rsidR="0091389C" w:rsidRDefault="00F46922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</w:t>
      </w:r>
      <w:r w:rsidR="0091389C">
        <w:rPr>
          <w:rFonts w:ascii="Arial" w:hAnsi="Arial" w:cs="Arial"/>
          <w:b/>
          <w:bCs/>
          <w:sz w:val="22"/>
          <w:szCs w:val="22"/>
        </w:rPr>
        <w:t xml:space="preserve">. </w:t>
      </w:r>
      <w:r w:rsidR="00487178">
        <w:rPr>
          <w:rFonts w:ascii="Arial" w:hAnsi="Arial" w:cs="Arial"/>
          <w:b/>
          <w:bCs/>
          <w:sz w:val="22"/>
          <w:szCs w:val="22"/>
        </w:rPr>
        <w:t xml:space="preserve">INKUBATOR Z CHŁODZENIEM PHCBI </w:t>
      </w:r>
      <w:r w:rsidR="00487178" w:rsidRPr="00D349C5">
        <w:rPr>
          <w:rFonts w:ascii="Arial" w:hAnsi="Arial" w:cs="Arial"/>
          <w:b/>
          <w:bCs/>
          <w:sz w:val="22"/>
          <w:szCs w:val="22"/>
        </w:rPr>
        <w:t>MIR-254-PE</w:t>
      </w:r>
    </w:p>
    <w:p w14:paraId="0D1FEBB4" w14:textId="77777777" w:rsidR="003A2818" w:rsidRPr="008B00A9" w:rsidRDefault="003A2818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C405E77" w14:textId="097F9E25" w:rsidR="007850D7" w:rsidRPr="00487178" w:rsidRDefault="007850D7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87178">
        <w:rPr>
          <w:rFonts w:ascii="Arial" w:hAnsi="Arial" w:cs="Arial"/>
          <w:b/>
          <w:bCs/>
          <w:sz w:val="22"/>
          <w:szCs w:val="22"/>
        </w:rPr>
        <w:t>Specyfikacja techniczna inkubatora</w:t>
      </w:r>
      <w:r w:rsidR="00F46922" w:rsidRPr="00487178">
        <w:rPr>
          <w:rFonts w:ascii="Arial" w:hAnsi="Arial" w:cs="Arial"/>
          <w:b/>
          <w:bCs/>
          <w:sz w:val="22"/>
          <w:szCs w:val="22"/>
        </w:rPr>
        <w:t>:</w:t>
      </w:r>
    </w:p>
    <w:p w14:paraId="5F0C34F8" w14:textId="1A3BFEC8" w:rsidR="002A7B9F" w:rsidRPr="008B00A9" w:rsidRDefault="00487178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</w:t>
      </w:r>
      <w:r w:rsidR="002A7B9F" w:rsidRPr="008B00A9">
        <w:rPr>
          <w:rFonts w:ascii="Arial" w:hAnsi="Arial" w:cs="Arial"/>
          <w:sz w:val="22"/>
          <w:szCs w:val="22"/>
        </w:rPr>
        <w:t xml:space="preserve">Konstrukcja pionowa (szafowa) </w:t>
      </w:r>
    </w:p>
    <w:p w14:paraId="7258FC63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2. Pojemność w zakresie 220-250 litrów </w:t>
      </w:r>
    </w:p>
    <w:p w14:paraId="5AD74A30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3. Maksymalne wymiary zewnętrzne: </w:t>
      </w:r>
    </w:p>
    <w:p w14:paraId="104606C1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a. szerokość 700 mm </w:t>
      </w:r>
    </w:p>
    <w:p w14:paraId="697DE27E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b. głębokość 580 mm </w:t>
      </w:r>
    </w:p>
    <w:p w14:paraId="1D66E773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c. wysokość 1620 mm </w:t>
      </w:r>
    </w:p>
    <w:p w14:paraId="0FC9DAEE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4. Minimalne wymiary wewnętrzne: </w:t>
      </w:r>
    </w:p>
    <w:p w14:paraId="4DE0A01F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a. szerokość 620 mm </w:t>
      </w:r>
    </w:p>
    <w:p w14:paraId="3D6B9FED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b. głębokość 360 mm </w:t>
      </w:r>
    </w:p>
    <w:p w14:paraId="64E318B1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c. wysokość 1080 mm </w:t>
      </w:r>
    </w:p>
    <w:p w14:paraId="77373715" w14:textId="3DCD956F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5. Półki stalowe, ażurowe (minimum </w:t>
      </w:r>
      <w:r w:rsidR="005014BB">
        <w:rPr>
          <w:rFonts w:ascii="Arial" w:hAnsi="Arial" w:cs="Arial"/>
          <w:sz w:val="22"/>
          <w:szCs w:val="22"/>
        </w:rPr>
        <w:t>5</w:t>
      </w:r>
      <w:r w:rsidRPr="008B00A9">
        <w:rPr>
          <w:rFonts w:ascii="Arial" w:hAnsi="Arial" w:cs="Arial"/>
          <w:sz w:val="22"/>
          <w:szCs w:val="22"/>
        </w:rPr>
        <w:t xml:space="preserve"> szt.) </w:t>
      </w:r>
    </w:p>
    <w:p w14:paraId="1C491957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6. Drzwi z oknem obserwacyjnym i możliwością zmiany kierunku otwarcia prawo/lewo. </w:t>
      </w:r>
    </w:p>
    <w:p w14:paraId="3B5DEA0F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7. Wnętrze wykonane ze stali nierdzewnej </w:t>
      </w:r>
    </w:p>
    <w:p w14:paraId="1CE917EB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8. Wymuszony obieg powietrza </w:t>
      </w:r>
    </w:p>
    <w:p w14:paraId="35475D60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9. Zakres ustawiania temperatury od -10°C do +60°C </w:t>
      </w:r>
    </w:p>
    <w:p w14:paraId="0DD5FEE6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10. Sterownik mikroprocesorowy, parametry pracy wyświetlane na ciekłokrystalicznym wyświetlaczu tekstowym. </w:t>
      </w:r>
    </w:p>
    <w:p w14:paraId="65A07AEB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11. Panel sterowania wyposażony w przyciski fizyczne i klawiaturę numeryczną do szybkiego wprowadzania nastaw (nie dopuszcza się sterowania wyłącznie przy pomocy przycisków ekranowych wyświetlanych na panelu dotykowym). </w:t>
      </w:r>
    </w:p>
    <w:p w14:paraId="58988082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12. Grzanie kontrolowane regulatorem PID. </w:t>
      </w:r>
    </w:p>
    <w:p w14:paraId="6D86CDB8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13. Jednorodność przestrzenna temperatury przy nastawie +35°C nie gorsza niż 0,5°C. </w:t>
      </w:r>
    </w:p>
    <w:p w14:paraId="678F0B85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14. Możliwość konstruowania programów zawierających do 12 zmian temperatury w czasie. Programy powtarzane od 1 do 98 razy lub w pętli nieskończonej. </w:t>
      </w:r>
    </w:p>
    <w:p w14:paraId="75B9DAEF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15. Wbudowana pamięć na minimum 10 programów. </w:t>
      </w:r>
    </w:p>
    <w:p w14:paraId="7610F90F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16. Funkcja łączenia programów w sekwencje. </w:t>
      </w:r>
    </w:p>
    <w:p w14:paraId="042FA692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lastRenderedPageBreak/>
        <w:t xml:space="preserve">17. Praca w trybie 24-godzinnego zegara czasu rzeczywistego oraz niezależnego czasomierza </w:t>
      </w:r>
    </w:p>
    <w:p w14:paraId="3315D4BB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18. Funkcja rejestracji parametrów pracy z możliwością podglądu historii z okresu do 10 tygodni wstecz. </w:t>
      </w:r>
    </w:p>
    <w:p w14:paraId="678ECB6B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19. Funkcja blokady klawiatury panelu sterowania przy pomocy hasła zabezpieczająca przed nieautoryzowaną zmianą parametrów. </w:t>
      </w:r>
    </w:p>
    <w:p w14:paraId="6C1EBEA1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20. Oświetlenie wnętrza komory uruchamiane przyciskiem na panelu sterowania. </w:t>
      </w:r>
    </w:p>
    <w:p w14:paraId="728422DE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21. Możliwość wyposażenie w dedykowany, opcjonalny zestaw świetlówek zapewniający światło o intensywności minimum 3000 lx. </w:t>
      </w:r>
    </w:p>
    <w:p w14:paraId="523A8C91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22. Wbudowane alarmy: </w:t>
      </w:r>
    </w:p>
    <w:p w14:paraId="2B2F8280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a. Automatyczny, kroczący alarm odchylenia temperatury z regulacją w zakresie od ±1.0°C do ±5.0°C lub szerszym </w:t>
      </w:r>
    </w:p>
    <w:p w14:paraId="58AE2A96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b. Alarm zbyt wysokiej i zbyt niskiej temperatury z możliwością samodzielnej regulacji temperatur granicznych </w:t>
      </w:r>
    </w:p>
    <w:p w14:paraId="2CA49E46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c. Dodatkowy bezpiecznik termiczny uniemożliwiający przegrzanie powyżej +70°C </w:t>
      </w:r>
    </w:p>
    <w:p w14:paraId="4258BED8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d. Alarm otwarcia drzwi </w:t>
      </w:r>
    </w:p>
    <w:p w14:paraId="619E2F05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e. Styki bezpotencjałowe NO/NC do centralnych systemów monitorowania </w:t>
      </w:r>
    </w:p>
    <w:p w14:paraId="0C7EC8C2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23. System automatycznej diagnostyki z identyfikacją usterek. </w:t>
      </w:r>
    </w:p>
    <w:p w14:paraId="76E86A34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24. Kółka samonastawne do łatwego przemieszczania urządzenia. </w:t>
      </w:r>
    </w:p>
    <w:p w14:paraId="4D3F41C7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25. Wbudowane styki NO/NC do centralnych systemów monitoringu </w:t>
      </w:r>
    </w:p>
    <w:p w14:paraId="0ECB56EC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26. Zasilanie 230 V, 50 Hz. </w:t>
      </w:r>
    </w:p>
    <w:p w14:paraId="29D2573B" w14:textId="77777777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 xml:space="preserve">27. Urządzenie w konfiguracji fabrycznej zgodnej ze specyfikacją producenta, niepoddawane przeróbkom i modyfikacjom. </w:t>
      </w:r>
    </w:p>
    <w:p w14:paraId="05692E74" w14:textId="4728B0CC" w:rsidR="002A7B9F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>28. Gwarancja minimum 24 miesiące</w:t>
      </w:r>
    </w:p>
    <w:p w14:paraId="7F1352A7" w14:textId="77777777" w:rsidR="00724B7D" w:rsidRPr="008B00A9" w:rsidRDefault="00724B7D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270E87B8" w14:textId="1F21380B" w:rsidR="004A5C6B" w:rsidRPr="009461FF" w:rsidRDefault="004A5C6B" w:rsidP="004E34A4">
      <w:pPr>
        <w:pStyle w:val="Zwykyteks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A5C6B">
        <w:rPr>
          <w:rFonts w:ascii="Arial" w:hAnsi="Arial" w:cs="Arial"/>
          <w:b/>
          <w:bCs/>
          <w:sz w:val="22"/>
          <w:szCs w:val="22"/>
        </w:rPr>
        <w:t xml:space="preserve">II. </w:t>
      </w:r>
      <w:r w:rsidR="009461FF" w:rsidRPr="009461FF">
        <w:rPr>
          <w:rFonts w:ascii="Arial" w:hAnsi="Arial" w:cs="Arial"/>
          <w:b/>
          <w:bCs/>
          <w:sz w:val="22"/>
          <w:szCs w:val="22"/>
        </w:rPr>
        <w:t>DODATKOWA PÓŁKA WRAZ ZE WSPORNIKAMI (4 SZT.) DO INKUBATORA MIR-254</w:t>
      </w:r>
      <w:r w:rsidR="007E70BF">
        <w:rPr>
          <w:rFonts w:ascii="Arial" w:hAnsi="Arial" w:cs="Arial"/>
          <w:b/>
          <w:bCs/>
          <w:sz w:val="22"/>
          <w:szCs w:val="22"/>
        </w:rPr>
        <w:t>-PE</w:t>
      </w:r>
    </w:p>
    <w:p w14:paraId="6C11B0A5" w14:textId="77777777" w:rsidR="003A2818" w:rsidRDefault="003A2818" w:rsidP="004E34A4">
      <w:pPr>
        <w:pStyle w:val="Zwykytek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C14204B" w14:textId="3D6103A9" w:rsidR="003A2818" w:rsidRDefault="003A2818" w:rsidP="004E34A4">
      <w:pPr>
        <w:pStyle w:val="Zwykyteks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A2818">
        <w:rPr>
          <w:rFonts w:ascii="Arial" w:hAnsi="Arial" w:cs="Arial"/>
          <w:b/>
          <w:bCs/>
          <w:sz w:val="22"/>
          <w:szCs w:val="22"/>
        </w:rPr>
        <w:t xml:space="preserve">III. TERMOHIGROMETR- REJETRATOR TEMPERATURY I WILGOTNOŚCI </w:t>
      </w:r>
    </w:p>
    <w:p w14:paraId="4DD632DA" w14:textId="77777777" w:rsidR="003A2818" w:rsidRPr="00724B7D" w:rsidRDefault="003A2818" w:rsidP="004E34A4">
      <w:pPr>
        <w:pStyle w:val="Zwykyteks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0FCE6A6" w14:textId="77777777" w:rsidR="003A2818" w:rsidRPr="00724B7D" w:rsidRDefault="003A2818" w:rsidP="004E34A4">
      <w:pPr>
        <w:pStyle w:val="Zwykytekst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724B7D">
        <w:rPr>
          <w:rFonts w:ascii="Arial" w:hAnsi="Arial" w:cs="Arial"/>
          <w:b/>
          <w:bCs/>
          <w:sz w:val="22"/>
          <w:szCs w:val="22"/>
        </w:rPr>
        <w:t>Specyfikacja techniczna:</w:t>
      </w:r>
    </w:p>
    <w:p w14:paraId="3877F423" w14:textId="77777777" w:rsidR="00724B7D" w:rsidRDefault="002A7B9F" w:rsidP="004E34A4">
      <w:pPr>
        <w:pStyle w:val="Zwykytekst"/>
        <w:numPr>
          <w:ilvl w:val="0"/>
          <w:numId w:val="2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8B00A9">
        <w:rPr>
          <w:rFonts w:ascii="Arial" w:hAnsi="Arial" w:cs="Arial"/>
          <w:sz w:val="22"/>
          <w:szCs w:val="22"/>
        </w:rPr>
        <w:t>Zakres pomiaru temperatury -30 do+60</w:t>
      </w:r>
      <w:r w:rsidRPr="008B00A9">
        <w:rPr>
          <w:rFonts w:ascii="Arial" w:hAnsi="Arial" w:cs="Arial"/>
          <w:sz w:val="22"/>
          <w:szCs w:val="22"/>
          <w:vertAlign w:val="superscript"/>
        </w:rPr>
        <w:t>o</w:t>
      </w:r>
      <w:r w:rsidRPr="008B00A9">
        <w:rPr>
          <w:rFonts w:ascii="Arial" w:hAnsi="Arial" w:cs="Arial"/>
          <w:sz w:val="22"/>
          <w:szCs w:val="22"/>
        </w:rPr>
        <w:t>C</w:t>
      </w:r>
    </w:p>
    <w:p w14:paraId="659E0A91" w14:textId="11104B57" w:rsidR="002A7B9F" w:rsidRPr="008B00A9" w:rsidRDefault="00724B7D" w:rsidP="004E34A4">
      <w:pPr>
        <w:pStyle w:val="Zwykytekst"/>
        <w:numPr>
          <w:ilvl w:val="0"/>
          <w:numId w:val="2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2A7B9F" w:rsidRPr="008B00A9">
        <w:rPr>
          <w:rFonts w:ascii="Arial" w:hAnsi="Arial" w:cs="Arial"/>
          <w:sz w:val="22"/>
          <w:szCs w:val="22"/>
        </w:rPr>
        <w:t>akres pomiaru wilgotności 0-100% RH</w:t>
      </w:r>
    </w:p>
    <w:p w14:paraId="19F56B72" w14:textId="7B084B91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573F4888" w14:textId="026AB9AF" w:rsidR="002A7B9F" w:rsidRPr="008B00A9" w:rsidRDefault="002A7B9F" w:rsidP="004E34A4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54DF2456" w14:textId="39A16CE3" w:rsidR="006F234D" w:rsidRPr="008B00A9" w:rsidRDefault="00FC0386" w:rsidP="004E34A4">
      <w:pPr>
        <w:spacing w:after="0" w:line="360" w:lineRule="auto"/>
        <w:jc w:val="both"/>
        <w:rPr>
          <w:rFonts w:ascii="Arial" w:hAnsi="Arial" w:cs="Arial"/>
        </w:rPr>
      </w:pPr>
    </w:p>
    <w:sectPr w:rsidR="006F234D" w:rsidRPr="008B00A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C9B21" w14:textId="77777777" w:rsidR="00FC0386" w:rsidRDefault="00FC0386" w:rsidP="004E34A4">
      <w:pPr>
        <w:spacing w:after="0" w:line="240" w:lineRule="auto"/>
      </w:pPr>
      <w:r>
        <w:separator/>
      </w:r>
    </w:p>
  </w:endnote>
  <w:endnote w:type="continuationSeparator" w:id="0">
    <w:p w14:paraId="4709CCA0" w14:textId="77777777" w:rsidR="00FC0386" w:rsidRDefault="00FC0386" w:rsidP="004E3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8418478"/>
      <w:docPartObj>
        <w:docPartGallery w:val="Page Numbers (Bottom of Page)"/>
        <w:docPartUnique/>
      </w:docPartObj>
    </w:sdtPr>
    <w:sdtContent>
      <w:p w14:paraId="02DABB62" w14:textId="4089BD15" w:rsidR="004E34A4" w:rsidRDefault="004E34A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3E61350" w14:textId="77777777" w:rsidR="004E34A4" w:rsidRDefault="004E34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B09CD" w14:textId="77777777" w:rsidR="00FC0386" w:rsidRDefault="00FC0386" w:rsidP="004E34A4">
      <w:pPr>
        <w:spacing w:after="0" w:line="240" w:lineRule="auto"/>
      </w:pPr>
      <w:r>
        <w:separator/>
      </w:r>
    </w:p>
  </w:footnote>
  <w:footnote w:type="continuationSeparator" w:id="0">
    <w:p w14:paraId="36663889" w14:textId="77777777" w:rsidR="00FC0386" w:rsidRDefault="00FC0386" w:rsidP="004E34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B57BC7"/>
    <w:multiLevelType w:val="hybridMultilevel"/>
    <w:tmpl w:val="440C0F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4E2D05"/>
    <w:multiLevelType w:val="hybridMultilevel"/>
    <w:tmpl w:val="5BC88C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3A6"/>
    <w:rsid w:val="000F5CD3"/>
    <w:rsid w:val="00180AE6"/>
    <w:rsid w:val="002A7B9F"/>
    <w:rsid w:val="003A2818"/>
    <w:rsid w:val="00487178"/>
    <w:rsid w:val="004A5C6B"/>
    <w:rsid w:val="004E34A4"/>
    <w:rsid w:val="005014BB"/>
    <w:rsid w:val="0051032D"/>
    <w:rsid w:val="006776C7"/>
    <w:rsid w:val="00706524"/>
    <w:rsid w:val="00724B7D"/>
    <w:rsid w:val="007413CB"/>
    <w:rsid w:val="007552F1"/>
    <w:rsid w:val="007850D7"/>
    <w:rsid w:val="007E70BF"/>
    <w:rsid w:val="008103A6"/>
    <w:rsid w:val="008B00A9"/>
    <w:rsid w:val="0091389C"/>
    <w:rsid w:val="009461FF"/>
    <w:rsid w:val="00CC0EDE"/>
    <w:rsid w:val="00D17FFD"/>
    <w:rsid w:val="00D349C5"/>
    <w:rsid w:val="00F46922"/>
    <w:rsid w:val="00FC0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F1EF3"/>
  <w15:chartTrackingRefBased/>
  <w15:docId w15:val="{6DDD1DEA-7E3E-4E7C-948A-3718817F7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A7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2A7B9F"/>
    <w:pPr>
      <w:spacing w:after="0" w:line="240" w:lineRule="auto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A7B9F"/>
    <w:rPr>
      <w:rFonts w:ascii="Courier New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E3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34A4"/>
  </w:style>
  <w:style w:type="paragraph" w:styleId="Stopka">
    <w:name w:val="footer"/>
    <w:basedOn w:val="Normalny"/>
    <w:link w:val="StopkaZnak"/>
    <w:uiPriority w:val="99"/>
    <w:unhideWhenUsed/>
    <w:rsid w:val="004E3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34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9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421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Śmietana</dc:creator>
  <cp:keywords/>
  <dc:description/>
  <cp:lastModifiedBy>Arkadiusz Urbański</cp:lastModifiedBy>
  <cp:revision>24</cp:revision>
  <dcterms:created xsi:type="dcterms:W3CDTF">2022-03-11T07:33:00Z</dcterms:created>
  <dcterms:modified xsi:type="dcterms:W3CDTF">2022-03-21T09:08:00Z</dcterms:modified>
</cp:coreProperties>
</file>