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2AD" w:rsidRPr="009E7B13" w:rsidRDefault="00797DAB" w:rsidP="008852AD">
      <w:pPr>
        <w:jc w:val="center"/>
        <w:rPr>
          <w:rFonts w:ascii="Arial Narrow" w:hAnsi="Arial Narrow" w:cstheme="minorHAnsi"/>
          <w:b/>
          <w:sz w:val="28"/>
          <w:szCs w:val="24"/>
          <w:u w:val="single"/>
        </w:rPr>
      </w:pPr>
      <w:r w:rsidRPr="009E7B13">
        <w:rPr>
          <w:rFonts w:ascii="Arial Narrow" w:hAnsi="Arial Narrow" w:cstheme="minorHAnsi"/>
          <w:b/>
          <w:noProof/>
          <w:sz w:val="28"/>
          <w:szCs w:val="24"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F97EC" wp14:editId="0824046A">
                <wp:simplePos x="0" y="0"/>
                <wp:positionH relativeFrom="column">
                  <wp:posOffset>5081905</wp:posOffset>
                </wp:positionH>
                <wp:positionV relativeFrom="paragraph">
                  <wp:posOffset>-273050</wp:posOffset>
                </wp:positionV>
                <wp:extent cx="1151255" cy="361950"/>
                <wp:effectExtent l="0" t="0" r="0" b="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255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7DAB" w:rsidRPr="009E7B13" w:rsidRDefault="00797DAB" w:rsidP="00797DAB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r w:rsidRPr="009E7B13">
                              <w:rPr>
                                <w:rFonts w:ascii="Arial Narrow" w:hAnsi="Arial Narrow"/>
                              </w:rPr>
                              <w:t>Załącznik nr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400.15pt;margin-top:-21.5pt;width:90.6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" filled="f" stroked="f">
                <v:textbox>
                  <w:txbxContent>
                    <w:p w:rsidR="00797DAB" w:rsidRPr="009E7B13" w:rsidRDefault="00797DAB" w:rsidP="00797DAB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r w:rsidRPr="009E7B13">
                        <w:rPr>
                          <w:rFonts w:ascii="Arial Narrow" w:hAnsi="Arial Narrow"/>
                        </w:rPr>
                        <w:t>Załącznik nr 1</w:t>
                      </w:r>
                    </w:p>
                  </w:txbxContent>
                </v:textbox>
              </v:shape>
            </w:pict>
          </mc:Fallback>
        </mc:AlternateContent>
      </w:r>
      <w:r w:rsidR="008852AD" w:rsidRPr="009E7B13">
        <w:rPr>
          <w:rFonts w:ascii="Arial Narrow" w:hAnsi="Arial Narrow" w:cstheme="minorHAnsi"/>
          <w:b/>
          <w:sz w:val="28"/>
          <w:szCs w:val="24"/>
          <w:u w:val="single"/>
        </w:rPr>
        <w:t>OPIS PRZEDMIOTU ZAMÓWIENIA</w:t>
      </w:r>
      <w:r w:rsidR="009E7B13">
        <w:rPr>
          <w:rFonts w:ascii="Arial Narrow" w:hAnsi="Arial Narrow" w:cstheme="minorHAnsi"/>
          <w:b/>
          <w:sz w:val="28"/>
          <w:szCs w:val="24"/>
          <w:u w:val="single"/>
        </w:rPr>
        <w:t xml:space="preserve"> – dotyczy zadania 1</w:t>
      </w:r>
    </w:p>
    <w:p w:rsidR="005E3D2D" w:rsidRPr="009E7B13" w:rsidRDefault="005E3D2D" w:rsidP="005778DE">
      <w:pPr>
        <w:rPr>
          <w:rFonts w:ascii="Arial Narrow" w:hAnsi="Arial Narrow" w:cstheme="minorHAnsi"/>
          <w:b/>
          <w:sz w:val="24"/>
          <w:szCs w:val="24"/>
          <w:u w:val="single"/>
        </w:rPr>
      </w:pPr>
      <w:r w:rsidRPr="009E7B13">
        <w:rPr>
          <w:rFonts w:ascii="Arial Narrow" w:hAnsi="Arial Narrow" w:cstheme="minorHAnsi"/>
          <w:b/>
          <w:sz w:val="24"/>
          <w:szCs w:val="24"/>
          <w:u w:val="single"/>
        </w:rPr>
        <w:t xml:space="preserve">ZADANIE NR 1 </w:t>
      </w:r>
    </w:p>
    <w:p w:rsidR="008852AD" w:rsidRPr="009E7B13" w:rsidRDefault="008852AD" w:rsidP="005778DE">
      <w:pPr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Zakup usługi informatycznej:</w:t>
      </w:r>
    </w:p>
    <w:p w:rsidR="00D676FA" w:rsidRPr="009E7B13" w:rsidRDefault="004A1495" w:rsidP="00D676FA">
      <w:pPr>
        <w:pStyle w:val="Akapitzlist"/>
        <w:numPr>
          <w:ilvl w:val="0"/>
          <w:numId w:val="8"/>
        </w:numPr>
        <w:rPr>
          <w:rFonts w:ascii="Arial Narrow" w:hAnsi="Arial Narrow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dostawę, instalację i uruchomieni</w:t>
      </w:r>
      <w:r w:rsidR="004746CA" w:rsidRPr="009E7B13">
        <w:rPr>
          <w:rFonts w:ascii="Arial Narrow" w:hAnsi="Arial Narrow" w:cstheme="minorHAnsi"/>
          <w:sz w:val="24"/>
          <w:szCs w:val="24"/>
        </w:rPr>
        <w:t>e nowego oprogramowania typu LIS</w:t>
      </w:r>
      <w:r w:rsidR="00D676FA" w:rsidRPr="009E7B13">
        <w:rPr>
          <w:rFonts w:ascii="Arial Narrow" w:hAnsi="Arial Narrow" w:cstheme="minorHAnsi"/>
          <w:sz w:val="24"/>
          <w:szCs w:val="24"/>
        </w:rPr>
        <w:t>;</w:t>
      </w:r>
    </w:p>
    <w:p w:rsidR="00D676FA" w:rsidRPr="009E7B13" w:rsidRDefault="00D676FA" w:rsidP="00D676FA">
      <w:pPr>
        <w:pStyle w:val="Akapitzlist"/>
        <w:numPr>
          <w:ilvl w:val="0"/>
          <w:numId w:val="8"/>
        </w:numPr>
        <w:rPr>
          <w:rFonts w:ascii="Arial Narrow" w:hAnsi="Arial Narrow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 xml:space="preserve">dostawę, instalację i uruchomienie </w:t>
      </w:r>
      <w:r w:rsidR="004A1495" w:rsidRPr="009E7B13">
        <w:rPr>
          <w:rFonts w:ascii="Arial Narrow" w:hAnsi="Arial Narrow" w:cstheme="minorHAnsi"/>
          <w:sz w:val="24"/>
          <w:szCs w:val="24"/>
        </w:rPr>
        <w:t>oprogramowania bazodanowego (silnika) niezbędnego do jego działania</w:t>
      </w:r>
      <w:r w:rsidRPr="009E7B13">
        <w:rPr>
          <w:rFonts w:ascii="Arial Narrow" w:hAnsi="Arial Narrow" w:cstheme="minorHAnsi"/>
          <w:sz w:val="24"/>
          <w:szCs w:val="24"/>
        </w:rPr>
        <w:t xml:space="preserve">; </w:t>
      </w:r>
    </w:p>
    <w:p w:rsidR="004B1226" w:rsidRPr="009E7B13" w:rsidRDefault="004B1226" w:rsidP="004B1226">
      <w:pPr>
        <w:pStyle w:val="Akapitzlist"/>
        <w:numPr>
          <w:ilvl w:val="0"/>
          <w:numId w:val="8"/>
        </w:numPr>
        <w:rPr>
          <w:rFonts w:ascii="Arial Narrow" w:hAnsi="Arial Narrow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 xml:space="preserve">integracja z działającym u Zamawiającego oprogramowaniem innych producentów poprzez standard HL7 CDA  lub na poziomie baz danych </w:t>
      </w:r>
    </w:p>
    <w:p w:rsidR="005A1608" w:rsidRPr="009E7B13" w:rsidRDefault="00883D26" w:rsidP="005A1608">
      <w:pPr>
        <w:pStyle w:val="Akapitzlist"/>
        <w:ind w:left="780"/>
        <w:rPr>
          <w:rFonts w:ascii="Arial Narrow" w:hAnsi="Arial Narrow"/>
          <w:i/>
          <w:sz w:val="24"/>
          <w:szCs w:val="24"/>
        </w:rPr>
      </w:pPr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U Zamawiającego funkcjonuje Zintegrowany System Informatyczny firmy </w:t>
      </w:r>
      <w:proofErr w:type="spellStart"/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Kamsoft</w:t>
      </w:r>
      <w:proofErr w:type="spellEnd"/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 </w:t>
      </w:r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br/>
        <w:t>w ramach którego działa oprogramowanie  KS-</w:t>
      </w:r>
      <w:proofErr w:type="spellStart"/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Medis</w:t>
      </w:r>
      <w:proofErr w:type="spellEnd"/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, KS-</w:t>
      </w:r>
      <w:proofErr w:type="spellStart"/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Somed</w:t>
      </w:r>
      <w:proofErr w:type="spellEnd"/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. W ramach wdrożenia Zamawiający oczekuje integracji istniejącego systemu KS-</w:t>
      </w:r>
      <w:proofErr w:type="spellStart"/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Medis</w:t>
      </w:r>
      <w:proofErr w:type="spellEnd"/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 i KS-</w:t>
      </w:r>
      <w:proofErr w:type="spellStart"/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Somed</w:t>
      </w:r>
      <w:proofErr w:type="spellEnd"/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 z dostarczonym oprogramowaniem LIS. </w:t>
      </w:r>
    </w:p>
    <w:p w:rsidR="005A1608" w:rsidRPr="009E7B13" w:rsidRDefault="005A1608" w:rsidP="005A1608">
      <w:pPr>
        <w:pStyle w:val="Akapitzlist"/>
        <w:numPr>
          <w:ilvl w:val="0"/>
          <w:numId w:val="8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 xml:space="preserve">świadczenie usług gwarancyjnych i serwisowych wobec całości dostarczonego przedmiotu zamówienia </w:t>
      </w:r>
    </w:p>
    <w:p w:rsidR="005A1608" w:rsidRPr="009E7B13" w:rsidRDefault="005A1608" w:rsidP="005A1608">
      <w:pPr>
        <w:pStyle w:val="Akapitzlist"/>
        <w:spacing w:after="0" w:line="240" w:lineRule="auto"/>
        <w:ind w:left="780"/>
        <w:rPr>
          <w:rFonts w:ascii="Arial Narrow" w:hAnsi="Arial Narrow"/>
          <w:sz w:val="24"/>
          <w:szCs w:val="24"/>
        </w:rPr>
      </w:pPr>
    </w:p>
    <w:p w:rsidR="008852AD" w:rsidRPr="009E7B13" w:rsidRDefault="008852AD" w:rsidP="008852AD">
      <w:pPr>
        <w:spacing w:after="0" w:line="240" w:lineRule="auto"/>
        <w:ind w:left="709"/>
        <w:jc w:val="both"/>
        <w:rPr>
          <w:rFonts w:ascii="Arial Narrow" w:hAnsi="Arial Narrow" w:cstheme="minorHAnsi"/>
          <w:sz w:val="24"/>
          <w:szCs w:val="24"/>
        </w:rPr>
      </w:pPr>
    </w:p>
    <w:p w:rsidR="00883D26" w:rsidRPr="009E7B13" w:rsidRDefault="009E7B13" w:rsidP="008852AD">
      <w:pPr>
        <w:spacing w:after="0" w:line="240" w:lineRule="auto"/>
        <w:ind w:left="709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W</w:t>
      </w:r>
      <w:r w:rsidR="00883D26" w:rsidRPr="009E7B13">
        <w:rPr>
          <w:rFonts w:ascii="Arial Narrow" w:hAnsi="Arial Narrow" w:cstheme="minorHAnsi"/>
          <w:sz w:val="24"/>
          <w:szCs w:val="24"/>
        </w:rPr>
        <w:t xml:space="preserve">ymagany okres gwarancji na przedmiot </w:t>
      </w:r>
      <w:r w:rsidR="00195AFF" w:rsidRPr="009E7B13">
        <w:rPr>
          <w:rFonts w:ascii="Arial Narrow" w:hAnsi="Arial Narrow" w:cstheme="minorHAnsi"/>
          <w:sz w:val="24"/>
          <w:szCs w:val="24"/>
        </w:rPr>
        <w:t>zamówienia -</w:t>
      </w:r>
      <w:r w:rsidR="00883D26" w:rsidRPr="009E7B13">
        <w:rPr>
          <w:rFonts w:ascii="Arial Narrow" w:hAnsi="Arial Narrow" w:cstheme="minorHAnsi"/>
          <w:sz w:val="24"/>
          <w:szCs w:val="24"/>
        </w:rPr>
        <w:t xml:space="preserve"> 24 miesiące od </w:t>
      </w:r>
      <w:r>
        <w:rPr>
          <w:rFonts w:ascii="Arial Narrow" w:hAnsi="Arial Narrow" w:cstheme="minorHAnsi"/>
          <w:sz w:val="24"/>
          <w:szCs w:val="24"/>
        </w:rPr>
        <w:t xml:space="preserve">dnia wykonania przedmiotu umowy, tj. </w:t>
      </w:r>
      <w:r w:rsidR="00883D26" w:rsidRPr="009E7B13">
        <w:rPr>
          <w:rFonts w:ascii="Arial Narrow" w:hAnsi="Arial Narrow" w:cstheme="minorHAnsi"/>
          <w:sz w:val="24"/>
          <w:szCs w:val="24"/>
        </w:rPr>
        <w:t>dat</w:t>
      </w:r>
      <w:r>
        <w:rPr>
          <w:rFonts w:ascii="Arial Narrow" w:hAnsi="Arial Narrow" w:cstheme="minorHAnsi"/>
          <w:sz w:val="24"/>
          <w:szCs w:val="24"/>
        </w:rPr>
        <w:t>y podpisania</w:t>
      </w:r>
      <w:r w:rsidR="00883D26" w:rsidRPr="009E7B13">
        <w:rPr>
          <w:rFonts w:ascii="Arial Narrow" w:hAnsi="Arial Narrow" w:cstheme="minorHAnsi"/>
          <w:sz w:val="24"/>
          <w:szCs w:val="24"/>
        </w:rPr>
        <w:t xml:space="preserve"> </w:t>
      </w:r>
      <w:r>
        <w:rPr>
          <w:rFonts w:ascii="Arial Narrow" w:hAnsi="Arial Narrow" w:cstheme="minorHAnsi"/>
          <w:sz w:val="24"/>
          <w:szCs w:val="24"/>
        </w:rPr>
        <w:t>protokołu zdawczo - odbiorczego</w:t>
      </w:r>
      <w:r w:rsidR="00883D26" w:rsidRPr="009E7B13">
        <w:rPr>
          <w:rFonts w:ascii="Arial Narrow" w:hAnsi="Arial Narrow" w:cstheme="minorHAnsi"/>
          <w:sz w:val="24"/>
          <w:szCs w:val="24"/>
        </w:rPr>
        <w:t>. W okresie obowiązywania gwarancji Wykonawca zobowiązany jest do:</w:t>
      </w:r>
    </w:p>
    <w:p w:rsidR="00883D26" w:rsidRPr="009E7B13" w:rsidRDefault="00883D26" w:rsidP="00883D26">
      <w:pPr>
        <w:pStyle w:val="Akapitzlist"/>
        <w:numPr>
          <w:ilvl w:val="0"/>
          <w:numId w:val="10"/>
        </w:numPr>
        <w:ind w:left="851" w:hanging="142"/>
        <w:jc w:val="both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świadczenia usług wsparcia, na które składać się będą świadczenia gwarancyjne, świadczenie asysty technicznej oraz pozostałe świadczenia związane z utrzymaniem systemu.</w:t>
      </w:r>
    </w:p>
    <w:p w:rsidR="00883D26" w:rsidRPr="009E7B13" w:rsidRDefault="00883D26" w:rsidP="00883D26">
      <w:pPr>
        <w:pStyle w:val="Akapitzlist"/>
        <w:numPr>
          <w:ilvl w:val="0"/>
          <w:numId w:val="10"/>
        </w:numPr>
        <w:ind w:left="851" w:hanging="142"/>
        <w:jc w:val="both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zapewnienia ciągłość pracy, bezawaryjności i pełnej funkcjonalności systemu poprzez bezpłatne usuwanie błędów w oprogramowaniu, bazie danych oraz błędów konfiguracyjnych we wszystkich systemach operacyjnych wchodzących w skład wdrażanego systemu.</w:t>
      </w:r>
    </w:p>
    <w:p w:rsidR="00883D26" w:rsidRPr="009E7B13" w:rsidRDefault="00883D26" w:rsidP="00883D26">
      <w:pPr>
        <w:pStyle w:val="Akapitzlist"/>
        <w:numPr>
          <w:ilvl w:val="0"/>
          <w:numId w:val="10"/>
        </w:numPr>
        <w:ind w:left="851" w:hanging="142"/>
        <w:jc w:val="both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dostarczania nowych, zgodnych technologicznie wersji elementów systemu informatycznego, które powstają w związku ze zmianami w przepisach i normach, które system wykorzystuje, lub na których opiera swoje założenia funkcjonalne.</w:t>
      </w:r>
    </w:p>
    <w:p w:rsidR="005E3D2D" w:rsidRPr="009E7B13" w:rsidRDefault="005E3D2D" w:rsidP="005E3D2D">
      <w:pPr>
        <w:pStyle w:val="Teksty"/>
        <w:spacing w:before="0" w:line="276" w:lineRule="auto"/>
        <w:ind w:left="709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W okresie gwarancji wykonawca zapewni ciągłość działania bazy danych i oprogramowania oraz zapewni optymalną konfiguracje serwera, na którym działa oprogramowanie, a w przypadku awarii dokona przywrócenia działania oprogramowania i bazy danych oraz dokona niezbędnych konfiguracji na serwerze. Wykonawca nie odpowiada za sprawność infrastruktury serwerowej będącej własnością Zamawiającego.</w:t>
      </w:r>
    </w:p>
    <w:p w:rsidR="005E3D2D" w:rsidRPr="009E7B13" w:rsidRDefault="005E3D2D" w:rsidP="005E3D2D">
      <w:pPr>
        <w:pStyle w:val="Teksty"/>
        <w:spacing w:before="0" w:line="276" w:lineRule="auto"/>
        <w:ind w:left="709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Wykonawca zobowiązuje się do zapewnienia optymalnej wydajności bazy danych poprzez okresową optymalizację bazy danych, na której działa oprogramowanie. Wykonawca wykona przynajmniej dwa razy w roku sprawdzenie poprawności konfiguracji bazy danych pod k</w:t>
      </w:r>
      <w:r w:rsidR="009E7B13">
        <w:rPr>
          <w:rFonts w:ascii="Arial Narrow" w:hAnsi="Arial Narrow" w:cstheme="minorHAnsi"/>
          <w:sz w:val="24"/>
          <w:szCs w:val="24"/>
        </w:rPr>
        <w:t>ą</w:t>
      </w:r>
      <w:r w:rsidRPr="009E7B13">
        <w:rPr>
          <w:rFonts w:ascii="Arial Narrow" w:hAnsi="Arial Narrow" w:cstheme="minorHAnsi"/>
          <w:sz w:val="24"/>
          <w:szCs w:val="24"/>
        </w:rPr>
        <w:t>tem wydajności i bezpieczeństwa. Zamawiający może domagać się również dodatkowej optymalizacji w przypadku zauważalnego spadku wydajności działania oprogramowania.</w:t>
      </w:r>
    </w:p>
    <w:p w:rsidR="005E3D2D" w:rsidRPr="009E7B13" w:rsidRDefault="005E3D2D" w:rsidP="005E3D2D">
      <w:pPr>
        <w:pStyle w:val="Teksty"/>
        <w:spacing w:before="0" w:line="276" w:lineRule="auto"/>
        <w:ind w:left="709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Wykonawca zobowiązuje się do wsparcia Zamawiającego w zakresie konsultacji związanych z wykorzystaniem oprogramowania.</w:t>
      </w:r>
    </w:p>
    <w:p w:rsidR="005E3D2D" w:rsidRPr="009E7B13" w:rsidRDefault="005E3D2D" w:rsidP="005E3D2D">
      <w:pPr>
        <w:pStyle w:val="Teksty"/>
        <w:spacing w:before="0" w:line="240" w:lineRule="auto"/>
        <w:jc w:val="left"/>
        <w:rPr>
          <w:rFonts w:ascii="Arial Narrow" w:hAnsi="Arial Narrow" w:cstheme="minorHAnsi"/>
          <w:sz w:val="24"/>
          <w:szCs w:val="24"/>
        </w:rPr>
      </w:pPr>
    </w:p>
    <w:p w:rsidR="00883D26" w:rsidRPr="009E7B13" w:rsidRDefault="004A1495" w:rsidP="00883D26">
      <w:pPr>
        <w:pStyle w:val="Akapitzlist"/>
        <w:numPr>
          <w:ilvl w:val="0"/>
          <w:numId w:val="8"/>
        </w:numPr>
        <w:rPr>
          <w:rFonts w:ascii="Arial Narrow" w:hAnsi="Arial Narrow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wdroże</w:t>
      </w:r>
      <w:r w:rsidR="00D676FA" w:rsidRPr="009E7B13">
        <w:rPr>
          <w:rFonts w:ascii="Arial Narrow" w:hAnsi="Arial Narrow" w:cstheme="minorHAnsi"/>
          <w:sz w:val="24"/>
          <w:szCs w:val="24"/>
        </w:rPr>
        <w:t>nie i przeszkolenie pracowników</w:t>
      </w:r>
    </w:p>
    <w:p w:rsidR="00883D26" w:rsidRPr="009E7B13" w:rsidRDefault="00442A83" w:rsidP="00883D26">
      <w:pPr>
        <w:pStyle w:val="Akapitzlist"/>
        <w:ind w:left="780"/>
        <w:rPr>
          <w:rFonts w:ascii="Arial Narrow" w:hAnsi="Arial Narrow"/>
          <w:sz w:val="24"/>
          <w:szCs w:val="24"/>
        </w:rPr>
      </w:pP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W ramach wdr</w:t>
      </w:r>
      <w:r w:rsidR="00883D26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ożenia Wykonawca:</w:t>
      </w:r>
    </w:p>
    <w:p w:rsidR="00397A4F" w:rsidRPr="009E7B13" w:rsidRDefault="000E651A" w:rsidP="00397A4F">
      <w:pPr>
        <w:pStyle w:val="Akapitzlist"/>
        <w:numPr>
          <w:ilvl w:val="0"/>
          <w:numId w:val="12"/>
        </w:numPr>
        <w:ind w:left="1134" w:hanging="283"/>
        <w:rPr>
          <w:rFonts w:ascii="Arial Narrow" w:hAnsi="Arial Narrow"/>
          <w:sz w:val="24"/>
          <w:szCs w:val="24"/>
        </w:rPr>
      </w:pP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lastRenderedPageBreak/>
        <w:t>dostarczy 25</w:t>
      </w:r>
      <w:r w:rsidR="00442A83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</w:t>
      </w:r>
      <w:r w:rsidR="004836B3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wieczystych, pływających </w:t>
      </w:r>
      <w:r w:rsidR="00442A83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licencji umożliwiających dostęp do wszystkich modułów systemu dostarczonego przez Wykonawcę</w:t>
      </w:r>
      <w:r w:rsidR="00397A4F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; licencje zapewniają dostęp do pełnej funkcjonalności systemu, nie dopuszczamy jakichkolwiek ograniczeń systemu typu: liczba wykonanych badań, raportów, szablonów, zdefiniowanych użytkowników itp.</w:t>
      </w:r>
    </w:p>
    <w:p w:rsidR="00397A4F" w:rsidRPr="009E7B13" w:rsidRDefault="00994775" w:rsidP="00397A4F">
      <w:pPr>
        <w:pStyle w:val="Akapitzlist"/>
        <w:numPr>
          <w:ilvl w:val="0"/>
          <w:numId w:val="12"/>
        </w:numPr>
        <w:ind w:left="1134" w:hanging="283"/>
        <w:rPr>
          <w:rFonts w:ascii="Arial Narrow" w:hAnsi="Arial Narrow"/>
          <w:sz w:val="24"/>
          <w:szCs w:val="24"/>
        </w:rPr>
      </w:pP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dostarczy 20</w:t>
      </w:r>
      <w:r w:rsidR="00442A83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</w:t>
      </w:r>
      <w:r w:rsidR="004836B3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wieczystych </w:t>
      </w:r>
      <w:r w:rsidR="00442A83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licencji umożliwiających dołączenie </w:t>
      </w:r>
      <w:r w:rsidR="004836B3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aparatów </w:t>
      </w:r>
      <w:r w:rsidR="00442A83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laboratoryjnych,</w:t>
      </w:r>
      <w:r w:rsidR="000E651A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licencja nie jest przypisana do</w:t>
      </w:r>
      <w:r w:rsidR="001A0A82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</w:t>
      </w:r>
      <w:r w:rsidR="00397A4F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aparatu, umożliwia jego zmianę. Dodatkowo Wykonawca </w:t>
      </w:r>
      <w:r w:rsidR="00397A4F" w:rsidRPr="009E7B13">
        <w:rPr>
          <w:rFonts w:ascii="Arial Narrow" w:hAnsi="Arial Narrow" w:cstheme="minorHAnsi"/>
          <w:sz w:val="24"/>
          <w:szCs w:val="24"/>
        </w:rPr>
        <w:t>dostarczy interfejsy komunikacyjne do analizatorów.</w:t>
      </w:r>
    </w:p>
    <w:p w:rsidR="001F569B" w:rsidRPr="009E7B13" w:rsidRDefault="001F569B" w:rsidP="00883D26">
      <w:pPr>
        <w:pStyle w:val="Akapitzlist"/>
        <w:ind w:left="1134"/>
        <w:rPr>
          <w:rFonts w:ascii="Arial Narrow" w:hAnsi="Arial Narrow"/>
          <w:sz w:val="24"/>
          <w:szCs w:val="24"/>
        </w:rPr>
      </w:pP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Urządzenia wymagane do instalacji w momencie wdrażania systemu:</w:t>
      </w:r>
    </w:p>
    <w:p w:rsidR="001F569B" w:rsidRPr="009E7B13" w:rsidRDefault="001F569B" w:rsidP="004B1226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1418" w:hanging="284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</w:rPr>
        <w:t xml:space="preserve">aparat do identyfikacji i oznaczania lekowrażliwości oraz aparat do barwienia preparatów - producent </w:t>
      </w:r>
      <w:proofErr w:type="spellStart"/>
      <w:r w:rsidRPr="009E7B13">
        <w:rPr>
          <w:rFonts w:ascii="Arial Narrow" w:hAnsi="Arial Narrow" w:cstheme="minorHAnsi"/>
        </w:rPr>
        <w:t>bioMerieux</w:t>
      </w:r>
      <w:proofErr w:type="spellEnd"/>
      <w:r w:rsidRPr="009E7B13">
        <w:rPr>
          <w:rFonts w:ascii="Arial Narrow" w:hAnsi="Arial Narrow" w:cstheme="minorHAnsi"/>
        </w:rPr>
        <w:t xml:space="preserve"> SA / </w:t>
      </w:r>
      <w:proofErr w:type="spellStart"/>
      <w:r w:rsidRPr="009E7B13">
        <w:rPr>
          <w:rFonts w:ascii="Arial Narrow" w:hAnsi="Arial Narrow" w:cstheme="minorHAnsi"/>
        </w:rPr>
        <w:t>Vitek</w:t>
      </w:r>
      <w:proofErr w:type="spellEnd"/>
      <w:r w:rsidRPr="009E7B13">
        <w:rPr>
          <w:rFonts w:ascii="Arial Narrow" w:hAnsi="Arial Narrow" w:cstheme="minorHAnsi"/>
        </w:rPr>
        <w:t xml:space="preserve"> 2XL oraz </w:t>
      </w:r>
      <w:proofErr w:type="spellStart"/>
      <w:r w:rsidRPr="009E7B13">
        <w:rPr>
          <w:rFonts w:ascii="Arial Narrow" w:hAnsi="Arial Narrow" w:cstheme="minorHAnsi"/>
        </w:rPr>
        <w:t>Previ</w:t>
      </w:r>
      <w:proofErr w:type="spellEnd"/>
      <w:r w:rsidRPr="009E7B13">
        <w:rPr>
          <w:rFonts w:ascii="Arial Narrow" w:hAnsi="Arial Narrow" w:cstheme="minorHAnsi"/>
        </w:rPr>
        <w:t xml:space="preserve"> </w:t>
      </w:r>
      <w:proofErr w:type="spellStart"/>
      <w:r w:rsidRPr="009E7B13">
        <w:rPr>
          <w:rFonts w:ascii="Arial Narrow" w:hAnsi="Arial Narrow" w:cstheme="minorHAnsi"/>
        </w:rPr>
        <w:t>Color</w:t>
      </w:r>
      <w:proofErr w:type="spellEnd"/>
      <w:r w:rsidRPr="009E7B13">
        <w:rPr>
          <w:rFonts w:ascii="Arial Narrow" w:hAnsi="Arial Narrow" w:cstheme="minorHAnsi"/>
        </w:rPr>
        <w:t xml:space="preserve"> Gram V2</w:t>
      </w:r>
    </w:p>
    <w:p w:rsidR="001F569B" w:rsidRPr="009E7B13" w:rsidRDefault="001F569B" w:rsidP="004B1226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1418" w:hanging="284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</w:rPr>
        <w:t xml:space="preserve">System biochemiczno - immunologiczny  -  producent Siemens; Atellica Solution, konfiguracja </w:t>
      </w:r>
      <w:proofErr w:type="spellStart"/>
      <w:r w:rsidRPr="009E7B13">
        <w:rPr>
          <w:rFonts w:ascii="Arial Narrow" w:hAnsi="Arial Narrow" w:cstheme="minorHAnsi"/>
        </w:rPr>
        <w:t>Scl</w:t>
      </w:r>
      <w:proofErr w:type="spellEnd"/>
      <w:r w:rsidRPr="009E7B13">
        <w:rPr>
          <w:rFonts w:ascii="Arial Narrow" w:hAnsi="Arial Narrow" w:cstheme="minorHAnsi"/>
        </w:rPr>
        <w:t xml:space="preserve"> (</w:t>
      </w:r>
      <w:proofErr w:type="spellStart"/>
      <w:r w:rsidRPr="009E7B13">
        <w:rPr>
          <w:rFonts w:ascii="Arial Narrow" w:hAnsi="Arial Narrow" w:cstheme="minorHAnsi"/>
        </w:rPr>
        <w:t>Sample</w:t>
      </w:r>
      <w:proofErr w:type="spellEnd"/>
      <w:r w:rsidRPr="009E7B13">
        <w:rPr>
          <w:rFonts w:ascii="Arial Narrow" w:hAnsi="Arial Narrow" w:cstheme="minorHAnsi"/>
        </w:rPr>
        <w:t xml:space="preserve"> Handler+ </w:t>
      </w:r>
      <w:proofErr w:type="spellStart"/>
      <w:r w:rsidRPr="009E7B13">
        <w:rPr>
          <w:rFonts w:ascii="Arial Narrow" w:hAnsi="Arial Narrow" w:cstheme="minorHAnsi"/>
        </w:rPr>
        <w:t>Atelica</w:t>
      </w:r>
      <w:proofErr w:type="spellEnd"/>
      <w:r w:rsidRPr="009E7B13">
        <w:rPr>
          <w:rFonts w:ascii="Arial Narrow" w:hAnsi="Arial Narrow" w:cstheme="minorHAnsi"/>
        </w:rPr>
        <w:t xml:space="preserve"> CH 930 + Atellica Im 1600) i producent Siemens; Atellica Solution, konfiguracja </w:t>
      </w:r>
      <w:proofErr w:type="spellStart"/>
      <w:r w:rsidRPr="009E7B13">
        <w:rPr>
          <w:rFonts w:ascii="Arial Narrow" w:hAnsi="Arial Narrow" w:cstheme="minorHAnsi"/>
        </w:rPr>
        <w:t>Dc</w:t>
      </w:r>
      <w:proofErr w:type="spellEnd"/>
      <w:r w:rsidRPr="009E7B13">
        <w:rPr>
          <w:rFonts w:ascii="Arial Narrow" w:hAnsi="Arial Narrow" w:cstheme="minorHAnsi"/>
        </w:rPr>
        <w:t xml:space="preserve"> (Direct </w:t>
      </w:r>
      <w:proofErr w:type="spellStart"/>
      <w:r w:rsidRPr="009E7B13">
        <w:rPr>
          <w:rFonts w:ascii="Arial Narrow" w:hAnsi="Arial Narrow" w:cstheme="minorHAnsi"/>
        </w:rPr>
        <w:t>Load</w:t>
      </w:r>
      <w:proofErr w:type="spellEnd"/>
      <w:r w:rsidRPr="009E7B13">
        <w:rPr>
          <w:rFonts w:ascii="Arial Narrow" w:hAnsi="Arial Narrow" w:cstheme="minorHAnsi"/>
        </w:rPr>
        <w:t xml:space="preserve"> + </w:t>
      </w:r>
      <w:proofErr w:type="spellStart"/>
      <w:r w:rsidRPr="009E7B13">
        <w:rPr>
          <w:rFonts w:ascii="Arial Narrow" w:hAnsi="Arial Narrow" w:cstheme="minorHAnsi"/>
        </w:rPr>
        <w:t>Atelica</w:t>
      </w:r>
      <w:proofErr w:type="spellEnd"/>
      <w:r w:rsidRPr="009E7B13">
        <w:rPr>
          <w:rFonts w:ascii="Arial Narrow" w:hAnsi="Arial Narrow" w:cstheme="minorHAnsi"/>
        </w:rPr>
        <w:t xml:space="preserve"> CH 930) oraz DI (Direct </w:t>
      </w:r>
      <w:proofErr w:type="spellStart"/>
      <w:r w:rsidRPr="009E7B13">
        <w:rPr>
          <w:rFonts w:ascii="Arial Narrow" w:hAnsi="Arial Narrow" w:cstheme="minorHAnsi"/>
        </w:rPr>
        <w:t>Load</w:t>
      </w:r>
      <w:proofErr w:type="spellEnd"/>
      <w:r w:rsidRPr="009E7B13">
        <w:rPr>
          <w:rFonts w:ascii="Arial Narrow" w:hAnsi="Arial Narrow" w:cstheme="minorHAnsi"/>
        </w:rPr>
        <w:t xml:space="preserve"> + Atellica IM 1600) </w:t>
      </w:r>
    </w:p>
    <w:p w:rsidR="001F569B" w:rsidRPr="009E7B13" w:rsidRDefault="001F569B" w:rsidP="004B1226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1418" w:hanging="284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</w:rPr>
        <w:t xml:space="preserve">Analizator parametrów krytycznych  - producent Siemens </w:t>
      </w:r>
      <w:proofErr w:type="spellStart"/>
      <w:r w:rsidRPr="009E7B13">
        <w:rPr>
          <w:rFonts w:ascii="Arial Narrow" w:hAnsi="Arial Narrow" w:cstheme="minorHAnsi"/>
        </w:rPr>
        <w:t>Healtcare</w:t>
      </w:r>
      <w:proofErr w:type="spellEnd"/>
      <w:r w:rsidRPr="009E7B13">
        <w:rPr>
          <w:rFonts w:ascii="Arial Narrow" w:hAnsi="Arial Narrow" w:cstheme="minorHAnsi"/>
        </w:rPr>
        <w:t xml:space="preserve"> Diagnostics Inc. ; </w:t>
      </w:r>
      <w:proofErr w:type="spellStart"/>
      <w:r w:rsidRPr="009E7B13">
        <w:rPr>
          <w:rFonts w:ascii="Arial Narrow" w:hAnsi="Arial Narrow" w:cstheme="minorHAnsi"/>
        </w:rPr>
        <w:t>RAPIDPoint</w:t>
      </w:r>
      <w:proofErr w:type="spellEnd"/>
      <w:r w:rsidRPr="009E7B13">
        <w:rPr>
          <w:rFonts w:ascii="Arial Narrow" w:hAnsi="Arial Narrow" w:cstheme="minorHAnsi"/>
        </w:rPr>
        <w:t xml:space="preserve"> 500e x 2 </w:t>
      </w:r>
    </w:p>
    <w:p w:rsidR="001F569B" w:rsidRPr="009E7B13" w:rsidRDefault="001F569B" w:rsidP="004B1226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1418" w:hanging="284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</w:rPr>
        <w:t xml:space="preserve">analizator do oznaczania moczu - producent Siemens </w:t>
      </w:r>
      <w:proofErr w:type="spellStart"/>
      <w:r w:rsidRPr="009E7B13">
        <w:rPr>
          <w:rFonts w:ascii="Arial Narrow" w:hAnsi="Arial Narrow" w:cstheme="minorHAnsi"/>
        </w:rPr>
        <w:t>Healtcare</w:t>
      </w:r>
      <w:proofErr w:type="spellEnd"/>
      <w:r w:rsidRPr="009E7B13">
        <w:rPr>
          <w:rFonts w:ascii="Arial Narrow" w:hAnsi="Arial Narrow" w:cstheme="minorHAnsi"/>
        </w:rPr>
        <w:t xml:space="preserve"> Diagnostics Inc.; </w:t>
      </w:r>
      <w:proofErr w:type="spellStart"/>
      <w:r w:rsidRPr="009E7B13">
        <w:rPr>
          <w:rFonts w:ascii="Arial Narrow" w:hAnsi="Arial Narrow" w:cstheme="minorHAnsi"/>
        </w:rPr>
        <w:t>Clinitek</w:t>
      </w:r>
      <w:proofErr w:type="spellEnd"/>
      <w:r w:rsidRPr="009E7B13">
        <w:rPr>
          <w:rFonts w:ascii="Arial Narrow" w:hAnsi="Arial Narrow" w:cstheme="minorHAnsi"/>
        </w:rPr>
        <w:t xml:space="preserve"> NOVUS i Siemens </w:t>
      </w:r>
      <w:proofErr w:type="spellStart"/>
      <w:r w:rsidRPr="009E7B13">
        <w:rPr>
          <w:rFonts w:ascii="Arial Narrow" w:hAnsi="Arial Narrow" w:cstheme="minorHAnsi"/>
        </w:rPr>
        <w:t>Healtcare</w:t>
      </w:r>
      <w:proofErr w:type="spellEnd"/>
      <w:r w:rsidRPr="009E7B13">
        <w:rPr>
          <w:rFonts w:ascii="Arial Narrow" w:hAnsi="Arial Narrow" w:cstheme="minorHAnsi"/>
        </w:rPr>
        <w:t xml:space="preserve"> Diagnostics Inc.; </w:t>
      </w:r>
      <w:proofErr w:type="spellStart"/>
      <w:r w:rsidRPr="009E7B13">
        <w:rPr>
          <w:rFonts w:ascii="Arial Narrow" w:hAnsi="Arial Narrow" w:cstheme="minorHAnsi"/>
        </w:rPr>
        <w:t>Clinitek</w:t>
      </w:r>
      <w:proofErr w:type="spellEnd"/>
      <w:r w:rsidRPr="009E7B13">
        <w:rPr>
          <w:rFonts w:ascii="Arial Narrow" w:hAnsi="Arial Narrow" w:cstheme="minorHAnsi"/>
        </w:rPr>
        <w:t xml:space="preserve"> </w:t>
      </w:r>
      <w:proofErr w:type="spellStart"/>
      <w:r w:rsidRPr="009E7B13">
        <w:rPr>
          <w:rFonts w:ascii="Arial Narrow" w:hAnsi="Arial Narrow" w:cstheme="minorHAnsi"/>
        </w:rPr>
        <w:t>Advantus</w:t>
      </w:r>
      <w:proofErr w:type="spellEnd"/>
    </w:p>
    <w:p w:rsidR="001F569B" w:rsidRPr="009E7B13" w:rsidRDefault="001F569B" w:rsidP="004B1226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1418" w:hanging="284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</w:rPr>
        <w:t xml:space="preserve">analizator hematologiczny - producent: Siemens </w:t>
      </w:r>
      <w:proofErr w:type="spellStart"/>
      <w:r w:rsidRPr="009E7B13">
        <w:rPr>
          <w:rFonts w:ascii="Arial Narrow" w:hAnsi="Arial Narrow" w:cstheme="minorHAnsi"/>
        </w:rPr>
        <w:t>Healtcare</w:t>
      </w:r>
      <w:proofErr w:type="spellEnd"/>
      <w:r w:rsidRPr="009E7B13">
        <w:rPr>
          <w:rFonts w:ascii="Arial Narrow" w:hAnsi="Arial Narrow" w:cstheme="minorHAnsi"/>
        </w:rPr>
        <w:t xml:space="preserve"> Diagnostics </w:t>
      </w:r>
      <w:proofErr w:type="spellStart"/>
      <w:r w:rsidRPr="009E7B13">
        <w:rPr>
          <w:rFonts w:ascii="Arial Narrow" w:hAnsi="Arial Narrow" w:cstheme="minorHAnsi"/>
        </w:rPr>
        <w:t>Inc</w:t>
      </w:r>
      <w:proofErr w:type="spellEnd"/>
      <w:r w:rsidRPr="009E7B13">
        <w:rPr>
          <w:rFonts w:ascii="Arial Narrow" w:hAnsi="Arial Narrow" w:cstheme="minorHAnsi"/>
        </w:rPr>
        <w:t>; ADVIA 2120i x 2</w:t>
      </w:r>
    </w:p>
    <w:p w:rsidR="001F569B" w:rsidRPr="009E7B13" w:rsidRDefault="001F569B" w:rsidP="004B1226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1418" w:hanging="284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</w:rPr>
        <w:t xml:space="preserve">analizator </w:t>
      </w:r>
      <w:proofErr w:type="spellStart"/>
      <w:r w:rsidRPr="009E7B13">
        <w:rPr>
          <w:rFonts w:ascii="Arial Narrow" w:hAnsi="Arial Narrow" w:cstheme="minorHAnsi"/>
        </w:rPr>
        <w:t>koagulologiczny</w:t>
      </w:r>
      <w:proofErr w:type="spellEnd"/>
      <w:r w:rsidRPr="009E7B13">
        <w:rPr>
          <w:rFonts w:ascii="Arial Narrow" w:hAnsi="Arial Narrow" w:cstheme="minorHAnsi"/>
        </w:rPr>
        <w:t xml:space="preserve"> - producent: Siemens Healthcare Diagnostics Products GmbH/BCS XP x 2 oraz jest druga oferta : producent: Instrumentation </w:t>
      </w:r>
      <w:proofErr w:type="spellStart"/>
      <w:r w:rsidRPr="009E7B13">
        <w:rPr>
          <w:rFonts w:ascii="Arial Narrow" w:hAnsi="Arial Narrow" w:cstheme="minorHAnsi"/>
        </w:rPr>
        <w:t>Laboratory</w:t>
      </w:r>
      <w:proofErr w:type="spellEnd"/>
      <w:r w:rsidRPr="009E7B13">
        <w:rPr>
          <w:rFonts w:ascii="Arial Narrow" w:hAnsi="Arial Narrow" w:cstheme="minorHAnsi"/>
        </w:rPr>
        <w:t xml:space="preserve"> (</w:t>
      </w:r>
      <w:proofErr w:type="spellStart"/>
      <w:r w:rsidRPr="009E7B13">
        <w:rPr>
          <w:rFonts w:ascii="Arial Narrow" w:hAnsi="Arial Narrow" w:cstheme="minorHAnsi"/>
        </w:rPr>
        <w:t>Werfen</w:t>
      </w:r>
      <w:proofErr w:type="spellEnd"/>
      <w:r w:rsidRPr="009E7B13">
        <w:rPr>
          <w:rFonts w:ascii="Arial Narrow" w:hAnsi="Arial Narrow" w:cstheme="minorHAnsi"/>
        </w:rPr>
        <w:t xml:space="preserve"> </w:t>
      </w:r>
      <w:proofErr w:type="spellStart"/>
      <w:r w:rsidRPr="009E7B13">
        <w:rPr>
          <w:rFonts w:ascii="Arial Narrow" w:hAnsi="Arial Narrow" w:cstheme="minorHAnsi"/>
        </w:rPr>
        <w:t>Group</w:t>
      </w:r>
      <w:proofErr w:type="spellEnd"/>
      <w:r w:rsidRPr="009E7B13">
        <w:rPr>
          <w:rFonts w:ascii="Arial Narrow" w:hAnsi="Arial Narrow" w:cstheme="minorHAnsi"/>
        </w:rPr>
        <w:t xml:space="preserve">) - USA ; ACL Top 550 CTS i </w:t>
      </w:r>
      <w:proofErr w:type="spellStart"/>
      <w:r w:rsidRPr="009E7B13">
        <w:rPr>
          <w:rFonts w:ascii="Arial Narrow" w:hAnsi="Arial Narrow" w:cstheme="minorHAnsi"/>
        </w:rPr>
        <w:t>nstrumentation</w:t>
      </w:r>
      <w:proofErr w:type="spellEnd"/>
      <w:r w:rsidRPr="009E7B13">
        <w:rPr>
          <w:rFonts w:ascii="Arial Narrow" w:hAnsi="Arial Narrow" w:cstheme="minorHAnsi"/>
        </w:rPr>
        <w:t xml:space="preserve"> </w:t>
      </w:r>
      <w:proofErr w:type="spellStart"/>
      <w:r w:rsidRPr="009E7B13">
        <w:rPr>
          <w:rFonts w:ascii="Arial Narrow" w:hAnsi="Arial Narrow" w:cstheme="minorHAnsi"/>
        </w:rPr>
        <w:t>Laboratory</w:t>
      </w:r>
      <w:proofErr w:type="spellEnd"/>
      <w:r w:rsidRPr="009E7B13">
        <w:rPr>
          <w:rFonts w:ascii="Arial Narrow" w:hAnsi="Arial Narrow" w:cstheme="minorHAnsi"/>
        </w:rPr>
        <w:t xml:space="preserve"> (</w:t>
      </w:r>
      <w:proofErr w:type="spellStart"/>
      <w:r w:rsidRPr="009E7B13">
        <w:rPr>
          <w:rFonts w:ascii="Arial Narrow" w:hAnsi="Arial Narrow" w:cstheme="minorHAnsi"/>
        </w:rPr>
        <w:t>Werfen</w:t>
      </w:r>
      <w:proofErr w:type="spellEnd"/>
      <w:r w:rsidRPr="009E7B13">
        <w:rPr>
          <w:rFonts w:ascii="Arial Narrow" w:hAnsi="Arial Narrow" w:cstheme="minorHAnsi"/>
        </w:rPr>
        <w:t xml:space="preserve"> </w:t>
      </w:r>
      <w:proofErr w:type="spellStart"/>
      <w:r w:rsidRPr="009E7B13">
        <w:rPr>
          <w:rFonts w:ascii="Arial Narrow" w:hAnsi="Arial Narrow" w:cstheme="minorHAnsi"/>
        </w:rPr>
        <w:t>Group</w:t>
      </w:r>
      <w:proofErr w:type="spellEnd"/>
      <w:r w:rsidRPr="009E7B13">
        <w:rPr>
          <w:rFonts w:ascii="Arial Narrow" w:hAnsi="Arial Narrow" w:cstheme="minorHAnsi"/>
        </w:rPr>
        <w:t>) - USA ACL Top 500 CTS</w:t>
      </w:r>
    </w:p>
    <w:p w:rsidR="001F569B" w:rsidRPr="009E7B13" w:rsidRDefault="001F569B" w:rsidP="004B1226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1418" w:hanging="284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</w:rPr>
        <w:t xml:space="preserve">Analizator do elektroforezy białek  - producent: </w:t>
      </w:r>
      <w:proofErr w:type="spellStart"/>
      <w:r w:rsidRPr="009E7B13">
        <w:rPr>
          <w:rFonts w:ascii="Arial Narrow" w:hAnsi="Arial Narrow" w:cstheme="minorHAnsi"/>
        </w:rPr>
        <w:t>Sebia</w:t>
      </w:r>
      <w:proofErr w:type="spellEnd"/>
      <w:r w:rsidRPr="009E7B13">
        <w:rPr>
          <w:rFonts w:ascii="Arial Narrow" w:hAnsi="Arial Narrow" w:cstheme="minorHAnsi"/>
        </w:rPr>
        <w:t xml:space="preserve"> / HYDRASYS LC</w:t>
      </w:r>
    </w:p>
    <w:p w:rsidR="00397A4F" w:rsidRPr="009E7B13" w:rsidRDefault="001F569B" w:rsidP="004B1226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1418" w:hanging="284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</w:rPr>
        <w:t xml:space="preserve">Analizator do OB - producent: </w:t>
      </w:r>
      <w:proofErr w:type="spellStart"/>
      <w:r w:rsidRPr="009E7B13">
        <w:rPr>
          <w:rFonts w:ascii="Arial Narrow" w:hAnsi="Arial Narrow" w:cstheme="minorHAnsi"/>
        </w:rPr>
        <w:t>Alifax</w:t>
      </w:r>
      <w:proofErr w:type="spellEnd"/>
      <w:r w:rsidRPr="009E7B13">
        <w:rPr>
          <w:rFonts w:ascii="Arial Narrow" w:hAnsi="Arial Narrow" w:cstheme="minorHAnsi"/>
        </w:rPr>
        <w:t>/</w:t>
      </w:r>
      <w:proofErr w:type="spellStart"/>
      <w:r w:rsidRPr="009E7B13">
        <w:rPr>
          <w:rFonts w:ascii="Arial Narrow" w:hAnsi="Arial Narrow" w:cstheme="minorHAnsi"/>
        </w:rPr>
        <w:t>Roller</w:t>
      </w:r>
      <w:proofErr w:type="spellEnd"/>
      <w:r w:rsidRPr="009E7B13">
        <w:rPr>
          <w:rFonts w:ascii="Arial Narrow" w:hAnsi="Arial Narrow" w:cstheme="minorHAnsi"/>
        </w:rPr>
        <w:t xml:space="preserve"> 20 PN</w:t>
      </w:r>
    </w:p>
    <w:p w:rsidR="00397A4F" w:rsidRPr="009E7B13" w:rsidRDefault="00397A4F" w:rsidP="00397A4F">
      <w:pPr>
        <w:pStyle w:val="NormalnyWeb"/>
        <w:spacing w:before="0" w:beforeAutospacing="0" w:after="0" w:afterAutospacing="0"/>
        <w:ind w:left="1134"/>
        <w:rPr>
          <w:rFonts w:ascii="Arial Narrow" w:hAnsi="Arial Narrow" w:cstheme="minorHAnsi"/>
        </w:rPr>
      </w:pPr>
    </w:p>
    <w:p w:rsidR="00883D26" w:rsidRPr="009E7B13" w:rsidRDefault="00F540E9" w:rsidP="004B122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  <w:bCs/>
          <w:color w:val="000000"/>
        </w:rPr>
        <w:t>dostarczy licencje</w:t>
      </w:r>
      <w:r w:rsidR="00397A4F" w:rsidRPr="009E7B13">
        <w:rPr>
          <w:rFonts w:ascii="Arial Narrow" w:hAnsi="Arial Narrow" w:cstheme="minorHAnsi"/>
          <w:bCs/>
          <w:color w:val="000000"/>
        </w:rPr>
        <w:t>,</w:t>
      </w:r>
      <w:r w:rsidRPr="009E7B13">
        <w:rPr>
          <w:rFonts w:ascii="Arial Narrow" w:hAnsi="Arial Narrow" w:cstheme="minorHAnsi"/>
          <w:bCs/>
          <w:color w:val="000000"/>
        </w:rPr>
        <w:t xml:space="preserve"> przeprowadzi instalację i konfigurację oprogramowania systemowego (serwery, baza danych) niezbędnego do funkcjonowania systemu na wskazanych przez Zamawiającego urządzeniach</w:t>
      </w:r>
      <w:r w:rsidR="00397A4F" w:rsidRPr="009E7B13">
        <w:rPr>
          <w:rFonts w:ascii="Arial Narrow" w:hAnsi="Arial Narrow" w:cstheme="minorHAnsi"/>
          <w:bCs/>
          <w:color w:val="000000"/>
        </w:rPr>
        <w:t>;</w:t>
      </w:r>
    </w:p>
    <w:p w:rsidR="004B1226" w:rsidRPr="009E7B13" w:rsidRDefault="00442A83" w:rsidP="004B122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  <w:bCs/>
          <w:color w:val="000000"/>
        </w:rPr>
        <w:t>dokona instalacji systemu na stanowiskach komp</w:t>
      </w:r>
      <w:r w:rsidR="00883D26" w:rsidRPr="009E7B13">
        <w:rPr>
          <w:rFonts w:ascii="Arial Narrow" w:hAnsi="Arial Narrow" w:cstheme="minorHAnsi"/>
          <w:bCs/>
          <w:color w:val="000000"/>
        </w:rPr>
        <w:t>uterowych,</w:t>
      </w:r>
    </w:p>
    <w:p w:rsidR="004B1226" w:rsidRPr="009E7B13" w:rsidRDefault="00442A83" w:rsidP="004B122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  <w:bCs/>
          <w:color w:val="000000"/>
        </w:rPr>
        <w:t>dokona konfiguracji systemu według wskazań Zamawiającego,</w:t>
      </w:r>
    </w:p>
    <w:p w:rsidR="005A1608" w:rsidRPr="009E7B13" w:rsidRDefault="005A1608" w:rsidP="004B122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  <w:bCs/>
        </w:rPr>
        <w:t xml:space="preserve">przekaże procedury </w:t>
      </w:r>
      <w:r w:rsidR="001A7A4D" w:rsidRPr="009E7B13">
        <w:rPr>
          <w:rFonts w:ascii="Arial Narrow" w:hAnsi="Arial Narrow" w:cstheme="minorHAnsi"/>
          <w:bCs/>
        </w:rPr>
        <w:t xml:space="preserve">archiwizacji systemu i </w:t>
      </w:r>
      <w:r w:rsidRPr="009E7B13">
        <w:rPr>
          <w:rFonts w:ascii="Arial Narrow" w:hAnsi="Arial Narrow" w:cstheme="minorHAnsi"/>
          <w:bCs/>
        </w:rPr>
        <w:t>przy współpracy z Zamawiającym</w:t>
      </w:r>
      <w:r w:rsidR="001A7A4D" w:rsidRPr="009E7B13">
        <w:rPr>
          <w:rFonts w:ascii="Arial Narrow" w:hAnsi="Arial Narrow" w:cstheme="minorHAnsi"/>
          <w:bCs/>
        </w:rPr>
        <w:t xml:space="preserve"> wykona praktycznie kopię i odtworzenie z kopii. Zamawiający posiada system archiwizacji </w:t>
      </w:r>
      <w:proofErr w:type="spellStart"/>
      <w:r w:rsidR="001A7A4D" w:rsidRPr="009E7B13">
        <w:rPr>
          <w:rFonts w:ascii="Arial Narrow" w:hAnsi="Arial Narrow" w:cstheme="minorHAnsi"/>
          <w:bCs/>
        </w:rPr>
        <w:t>Weam</w:t>
      </w:r>
      <w:proofErr w:type="spellEnd"/>
      <w:r w:rsidR="001A7A4D" w:rsidRPr="009E7B13">
        <w:rPr>
          <w:rFonts w:ascii="Arial Narrow" w:hAnsi="Arial Narrow" w:cstheme="minorHAnsi"/>
          <w:bCs/>
        </w:rPr>
        <w:t xml:space="preserve"> Backup.</w:t>
      </w:r>
      <w:r w:rsidRPr="009E7B13">
        <w:rPr>
          <w:rFonts w:ascii="Arial Narrow" w:hAnsi="Arial Narrow" w:cstheme="minorHAnsi"/>
          <w:bCs/>
        </w:rPr>
        <w:t xml:space="preserve"> </w:t>
      </w:r>
    </w:p>
    <w:p w:rsidR="004B1226" w:rsidRPr="009E7B13" w:rsidRDefault="00317073" w:rsidP="004B122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  <w:bCs/>
          <w:color w:val="000000"/>
        </w:rPr>
        <w:t xml:space="preserve">wykona </w:t>
      </w:r>
      <w:r w:rsidRPr="009E7B13">
        <w:rPr>
          <w:rFonts w:ascii="Arial Narrow" w:hAnsi="Arial Narrow" w:cstheme="minorHAnsi"/>
        </w:rPr>
        <w:t>integrację z systemem HIS wg standardu h</w:t>
      </w:r>
      <w:r w:rsidR="00883D26" w:rsidRPr="009E7B13">
        <w:rPr>
          <w:rFonts w:ascii="Arial Narrow" w:hAnsi="Arial Narrow" w:cstheme="minorHAnsi"/>
        </w:rPr>
        <w:t>l7 w zakresie wyniki – zlecenia</w:t>
      </w:r>
    </w:p>
    <w:p w:rsidR="004B1226" w:rsidRPr="009E7B13" w:rsidRDefault="00442A83" w:rsidP="004B122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  <w:bCs/>
          <w:color w:val="000000"/>
        </w:rPr>
        <w:t>przeprowadzi szkolenia stanowiskowe dla personelu</w:t>
      </w:r>
      <w:r w:rsidR="00883D26" w:rsidRPr="009E7B13">
        <w:rPr>
          <w:rFonts w:ascii="Arial Narrow" w:hAnsi="Arial Narrow" w:cstheme="minorHAnsi"/>
          <w:bCs/>
          <w:color w:val="000000"/>
        </w:rPr>
        <w:t>,</w:t>
      </w:r>
    </w:p>
    <w:p w:rsidR="004746CA" w:rsidRPr="009E7B13" w:rsidRDefault="00442A83" w:rsidP="004B122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  <w:bCs/>
          <w:color w:val="000000"/>
        </w:rPr>
        <w:t>dokona uruchomienia wszystkich modułów systemu dostarczonego przez Wykonawcę.</w:t>
      </w:r>
    </w:p>
    <w:p w:rsidR="00087161" w:rsidRDefault="00087161" w:rsidP="005E3D2D">
      <w:pPr>
        <w:ind w:left="709"/>
        <w:jc w:val="both"/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</w:pPr>
    </w:p>
    <w:p w:rsidR="004B1226" w:rsidRPr="009E7B13" w:rsidRDefault="005778DE" w:rsidP="005E3D2D">
      <w:pPr>
        <w:ind w:left="709"/>
        <w:jc w:val="both"/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</w:pP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Wymagany termin instalacj</w:t>
      </w:r>
      <w:r w:rsidR="004B1226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i</w:t>
      </w: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i wdrożeni</w:t>
      </w:r>
      <w:r w:rsidR="004B1226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a</w:t>
      </w:r>
      <w:r w:rsidR="00195AFF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</w:t>
      </w:r>
      <w:r w:rsidR="00087161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do 6</w:t>
      </w: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0 dni </w:t>
      </w:r>
      <w:r w:rsidR="00087161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kalendarzowych</w:t>
      </w:r>
      <w:r w:rsidR="004B1226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w terminie wskazanym przez Z</w:t>
      </w: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amawiająceg</w:t>
      </w:r>
      <w:r w:rsidR="00195AFF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o </w:t>
      </w:r>
      <w:r w:rsidR="00087161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(kryterium oceny ofert) </w:t>
      </w:r>
      <w:r w:rsidR="00195AFF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mieszczącym się w okresie do </w:t>
      </w:r>
      <w:r w:rsidR="00087161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3</w:t>
      </w:r>
      <w:bookmarkStart w:id="0" w:name="_GoBack"/>
      <w:bookmarkEnd w:id="0"/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miesięcy od dnia zawarcia umowy.</w:t>
      </w:r>
    </w:p>
    <w:p w:rsidR="004B1226" w:rsidRPr="009E7B13" w:rsidRDefault="004836B3" w:rsidP="005E3D2D">
      <w:pPr>
        <w:ind w:left="709"/>
        <w:jc w:val="both"/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</w:pP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lastRenderedPageBreak/>
        <w:t>Wykonawca prz</w:t>
      </w:r>
      <w:r w:rsidR="00195AFF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eprowadzi szkolenia</w:t>
      </w: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w terminie ustalonym z Zamawiającym. Zamawiający przewiduje szkolenia dla około 40 osób (pracowników laboratorium) oraz szkolenie dla administratoró</w:t>
      </w:r>
      <w:r w:rsidR="00994775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w systemu u Zamawiającego - 4</w:t>
      </w: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osoby z Działu Informatyki Szpitala.</w:t>
      </w:r>
    </w:p>
    <w:p w:rsidR="00285503" w:rsidRPr="009E7B13" w:rsidRDefault="005565EA" w:rsidP="005E3D2D">
      <w:pPr>
        <w:ind w:left="709"/>
        <w:jc w:val="both"/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</w:pP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Wykonawca dokona uruchomienia stanowiskowego dostarczonego oprogramowania po przeprowadzeniu szkoleń. W trakcie uruchomienia obecny będzie pracownik ze strony Wykonawcy, który będzie nadzorował działanie wdrożonego oprogramowania oraz stanowił wsparcie dla pracowników </w:t>
      </w:r>
      <w:r w:rsidR="004B1226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Laboratorium korzystających</w:t>
      </w: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z oprogramowania. Zamawiający zakłada 3 dni uruchomieniowe w tym dwa dni wstępnego uruchomienia oraz jeden dzień do dwóch tygodni po uruchomieniu.</w:t>
      </w:r>
    </w:p>
    <w:p w:rsidR="004B1226" w:rsidRPr="009E7B13" w:rsidRDefault="004B1226" w:rsidP="00285503">
      <w:pPr>
        <w:spacing w:after="0" w:line="240" w:lineRule="auto"/>
        <w:rPr>
          <w:rFonts w:ascii="Arial Narrow" w:hAnsi="Arial Narrow" w:cstheme="minorHAnsi"/>
          <w:sz w:val="24"/>
          <w:szCs w:val="24"/>
        </w:rPr>
      </w:pPr>
    </w:p>
    <w:p w:rsidR="003652F1" w:rsidRPr="009E7B13" w:rsidRDefault="000E651A" w:rsidP="005E3D2D">
      <w:pPr>
        <w:pStyle w:val="Akapitzlist"/>
        <w:numPr>
          <w:ilvl w:val="0"/>
          <w:numId w:val="8"/>
        </w:numPr>
        <w:spacing w:after="0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System musi być wyposażony w zabezpieczenia p</w:t>
      </w:r>
      <w:r w:rsidR="005E3D2D" w:rsidRPr="009E7B13">
        <w:rPr>
          <w:rFonts w:ascii="Arial Narrow" w:hAnsi="Arial Narrow" w:cstheme="minorHAnsi"/>
          <w:sz w:val="24"/>
          <w:szCs w:val="24"/>
        </w:rPr>
        <w:t xml:space="preserve">rzed nieautoryzowanym dostępem, </w:t>
      </w:r>
      <w:r w:rsidR="003652F1" w:rsidRPr="009E7B13">
        <w:rPr>
          <w:rFonts w:ascii="Arial Narrow" w:hAnsi="Arial Narrow" w:cstheme="minorHAnsi"/>
          <w:sz w:val="24"/>
          <w:szCs w:val="24"/>
        </w:rPr>
        <w:t>musi umożliwić logowanie z wykorzystaniem usług domenowych Active Directory (AD)</w:t>
      </w:r>
      <w:r w:rsidR="005E3D2D" w:rsidRPr="009E7B13">
        <w:rPr>
          <w:rFonts w:ascii="Arial Narrow" w:hAnsi="Arial Narrow" w:cstheme="minorHAnsi"/>
          <w:sz w:val="24"/>
          <w:szCs w:val="24"/>
        </w:rPr>
        <w:t xml:space="preserve"> i </w:t>
      </w:r>
      <w:r w:rsidR="003652F1" w:rsidRPr="009E7B13">
        <w:rPr>
          <w:rFonts w:ascii="Arial Narrow" w:hAnsi="Arial Narrow" w:cstheme="minorHAnsi"/>
          <w:sz w:val="24"/>
          <w:szCs w:val="24"/>
        </w:rPr>
        <w:t>współprac</w:t>
      </w:r>
      <w:r w:rsidR="005E3D2D" w:rsidRPr="009E7B13">
        <w:rPr>
          <w:rFonts w:ascii="Arial Narrow" w:hAnsi="Arial Narrow" w:cstheme="minorHAnsi"/>
          <w:sz w:val="24"/>
          <w:szCs w:val="24"/>
        </w:rPr>
        <w:t>ować</w:t>
      </w:r>
      <w:r w:rsidR="003652F1" w:rsidRPr="009E7B13">
        <w:rPr>
          <w:rFonts w:ascii="Arial Narrow" w:hAnsi="Arial Narrow" w:cstheme="minorHAnsi"/>
          <w:sz w:val="24"/>
          <w:szCs w:val="24"/>
        </w:rPr>
        <w:t xml:space="preserve"> z kontrolerem domeny Active Directory (AD) w taki sposób, że: </w:t>
      </w:r>
    </w:p>
    <w:p w:rsidR="003652F1" w:rsidRPr="009E7B13" w:rsidRDefault="003652F1" w:rsidP="005E3D2D">
      <w:pPr>
        <w:pStyle w:val="Akapitzlist"/>
        <w:numPr>
          <w:ilvl w:val="0"/>
          <w:numId w:val="16"/>
        </w:numPr>
        <w:spacing w:after="0"/>
        <w:ind w:left="1134" w:hanging="212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AD stanowi bazę kont użytkowników, haseł o</w:t>
      </w:r>
      <w:r w:rsidR="00994775" w:rsidRPr="009E7B13">
        <w:rPr>
          <w:rFonts w:ascii="Arial Narrow" w:hAnsi="Arial Narrow" w:cstheme="minorHAnsi"/>
          <w:sz w:val="24"/>
          <w:szCs w:val="24"/>
        </w:rPr>
        <w:t>raz grup tak, aby Użytkownik systemu LIS</w:t>
      </w:r>
      <w:r w:rsidRPr="009E7B13">
        <w:rPr>
          <w:rFonts w:ascii="Arial Narrow" w:hAnsi="Arial Narrow" w:cstheme="minorHAnsi"/>
          <w:sz w:val="24"/>
          <w:szCs w:val="24"/>
        </w:rPr>
        <w:t xml:space="preserve"> mógł się posługiwać </w:t>
      </w:r>
      <w:r w:rsidR="00994775" w:rsidRPr="009E7B13">
        <w:rPr>
          <w:rFonts w:ascii="Arial Narrow" w:hAnsi="Arial Narrow" w:cstheme="minorHAnsi"/>
          <w:sz w:val="24"/>
          <w:szCs w:val="24"/>
        </w:rPr>
        <w:t>do prawidłowej autoryzacji w systemie</w:t>
      </w:r>
      <w:r w:rsidRPr="009E7B13">
        <w:rPr>
          <w:rFonts w:ascii="Arial Narrow" w:hAnsi="Arial Narrow" w:cstheme="minorHAnsi"/>
          <w:sz w:val="24"/>
          <w:szCs w:val="24"/>
        </w:rPr>
        <w:t xml:space="preserve"> </w:t>
      </w:r>
      <w:r w:rsidR="00994775" w:rsidRPr="009E7B13">
        <w:rPr>
          <w:rFonts w:ascii="Arial Narrow" w:hAnsi="Arial Narrow" w:cstheme="minorHAnsi"/>
          <w:sz w:val="24"/>
          <w:szCs w:val="24"/>
        </w:rPr>
        <w:t>loginem i hasłem AD</w:t>
      </w:r>
    </w:p>
    <w:p w:rsidR="00F540E9" w:rsidRPr="009E7B13" w:rsidRDefault="003652F1" w:rsidP="005E3D2D">
      <w:pPr>
        <w:pStyle w:val="Akapitzlist"/>
        <w:numPr>
          <w:ilvl w:val="0"/>
          <w:numId w:val="16"/>
        </w:numPr>
        <w:spacing w:after="0"/>
        <w:ind w:left="1134" w:hanging="212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po założeniu konta w AD nie trzeba wykonywać powtórnie czynności tworzenia konta użytkownika w SSI w zakre</w:t>
      </w:r>
      <w:r w:rsidR="00F540E9" w:rsidRPr="009E7B13">
        <w:rPr>
          <w:rFonts w:ascii="Arial Narrow" w:hAnsi="Arial Narrow" w:cstheme="minorHAnsi"/>
          <w:sz w:val="24"/>
          <w:szCs w:val="24"/>
        </w:rPr>
        <w:t>sie wprowadzania loginu i hasła.</w:t>
      </w:r>
    </w:p>
    <w:p w:rsidR="007C40D7" w:rsidRPr="009E7B13" w:rsidRDefault="007C40D7" w:rsidP="005E3D2D">
      <w:pPr>
        <w:spacing w:after="0"/>
        <w:rPr>
          <w:rFonts w:ascii="Arial Narrow" w:hAnsi="Arial Narrow" w:cstheme="minorHAnsi"/>
          <w:sz w:val="24"/>
          <w:szCs w:val="24"/>
        </w:rPr>
      </w:pPr>
    </w:p>
    <w:p w:rsidR="007C40D7" w:rsidRPr="009E7B13" w:rsidRDefault="007C40D7" w:rsidP="005E3D2D">
      <w:pPr>
        <w:spacing w:after="0"/>
        <w:ind w:left="709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Oferowany system musi być zgodny z wymogami Ustawy o ochronie danych osobowych, a w szczególności umożliwić:</w:t>
      </w:r>
    </w:p>
    <w:p w:rsidR="007C40D7" w:rsidRPr="009E7B13" w:rsidRDefault="007C40D7" w:rsidP="005E3D2D">
      <w:pPr>
        <w:pStyle w:val="Akapitzlist"/>
        <w:numPr>
          <w:ilvl w:val="0"/>
          <w:numId w:val="17"/>
        </w:numPr>
        <w:spacing w:after="0"/>
        <w:ind w:left="1134" w:hanging="283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wymuszanie okresowej zmiany hasła przez użytkownika w okresach definiowanych przez</w:t>
      </w:r>
      <w:r w:rsidR="005E3D2D" w:rsidRPr="009E7B13">
        <w:rPr>
          <w:rFonts w:ascii="Arial Narrow" w:hAnsi="Arial Narrow" w:cstheme="minorHAnsi"/>
          <w:sz w:val="24"/>
          <w:szCs w:val="24"/>
        </w:rPr>
        <w:t xml:space="preserve"> </w:t>
      </w:r>
      <w:r w:rsidRPr="009E7B13">
        <w:rPr>
          <w:rFonts w:ascii="Arial Narrow" w:hAnsi="Arial Narrow" w:cstheme="minorHAnsi"/>
          <w:sz w:val="24"/>
          <w:szCs w:val="24"/>
        </w:rPr>
        <w:t>administratora,</w:t>
      </w:r>
    </w:p>
    <w:p w:rsidR="007C40D7" w:rsidRPr="009E7B13" w:rsidRDefault="007C40D7" w:rsidP="005E3D2D">
      <w:pPr>
        <w:pStyle w:val="Akapitzlist"/>
        <w:numPr>
          <w:ilvl w:val="0"/>
          <w:numId w:val="17"/>
        </w:numPr>
        <w:spacing w:after="0"/>
        <w:ind w:left="1134" w:hanging="283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definiowanie przez weryfikację złożoności hasła (np. min. 8 znaków, duże litery, małe cyfry, cyfry oraz znaki specjalne),</w:t>
      </w:r>
    </w:p>
    <w:p w:rsidR="007C40D7" w:rsidRPr="009E7B13" w:rsidRDefault="007C40D7" w:rsidP="005E3D2D">
      <w:pPr>
        <w:pStyle w:val="Akapitzlist"/>
        <w:numPr>
          <w:ilvl w:val="0"/>
          <w:numId w:val="17"/>
        </w:numPr>
        <w:spacing w:after="0"/>
        <w:ind w:left="1134" w:hanging="283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komunikacja pomiędzy poszczególnymi komponentami systemu powinna odbywać się w sposób bezpieczny w zakresie kanału komunikacyjnego jak i weryfikacji elementu nadającego jak i odbierającego dane,</w:t>
      </w:r>
    </w:p>
    <w:p w:rsidR="005E3D2D" w:rsidRPr="009E7B13" w:rsidRDefault="007C40D7" w:rsidP="005E3D2D">
      <w:pPr>
        <w:pStyle w:val="Akapitzlist"/>
        <w:numPr>
          <w:ilvl w:val="0"/>
          <w:numId w:val="17"/>
        </w:numPr>
        <w:spacing w:after="0"/>
        <w:ind w:left="1134" w:hanging="283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system musi rejestrować każdą zmianę danych źródłowych wraz z informacją, kto i kiedy taką zmianę wprowadził.</w:t>
      </w:r>
    </w:p>
    <w:p w:rsidR="008852AD" w:rsidRPr="009E7B13" w:rsidRDefault="008852AD" w:rsidP="005E3D2D">
      <w:pPr>
        <w:spacing w:after="0"/>
        <w:rPr>
          <w:rFonts w:ascii="Arial Narrow" w:hAnsi="Arial Narrow" w:cstheme="minorHAnsi"/>
          <w:b/>
          <w:sz w:val="24"/>
          <w:szCs w:val="24"/>
          <w:u w:val="single"/>
        </w:rPr>
      </w:pPr>
    </w:p>
    <w:p w:rsidR="0066148F" w:rsidRPr="009E7B13" w:rsidRDefault="0066148F" w:rsidP="005E3D2D">
      <w:pPr>
        <w:spacing w:after="0"/>
        <w:rPr>
          <w:rFonts w:ascii="Arial Narrow" w:hAnsi="Arial Narrow" w:cstheme="minorHAnsi"/>
          <w:b/>
          <w:sz w:val="24"/>
          <w:szCs w:val="24"/>
          <w:u w:val="single"/>
        </w:rPr>
      </w:pPr>
    </w:p>
    <w:p w:rsidR="001F569B" w:rsidRPr="009E7B13" w:rsidRDefault="001F569B" w:rsidP="003C4F7E">
      <w:pPr>
        <w:pStyle w:val="Teksty"/>
        <w:spacing w:before="0" w:line="240" w:lineRule="auto"/>
        <w:jc w:val="left"/>
        <w:rPr>
          <w:rFonts w:ascii="Arial Narrow" w:hAnsi="Arial Narrow" w:cstheme="minorHAnsi"/>
          <w:sz w:val="24"/>
          <w:szCs w:val="24"/>
        </w:rPr>
      </w:pPr>
    </w:p>
    <w:p w:rsidR="001F569B" w:rsidRPr="009E7B13" w:rsidRDefault="001F569B" w:rsidP="003C4F7E">
      <w:pPr>
        <w:pStyle w:val="Teksty"/>
        <w:spacing w:before="0" w:line="240" w:lineRule="auto"/>
        <w:jc w:val="left"/>
        <w:rPr>
          <w:rFonts w:ascii="Arial Narrow" w:hAnsi="Arial Narrow" w:cstheme="minorHAnsi"/>
          <w:sz w:val="24"/>
          <w:szCs w:val="24"/>
        </w:rPr>
      </w:pPr>
    </w:p>
    <w:p w:rsidR="003C4F7E" w:rsidRPr="009E7B13" w:rsidRDefault="003C4F7E" w:rsidP="003C4F7E">
      <w:pPr>
        <w:pStyle w:val="Teksty"/>
        <w:spacing w:before="0" w:line="240" w:lineRule="auto"/>
        <w:jc w:val="left"/>
        <w:rPr>
          <w:rFonts w:ascii="Arial Narrow" w:hAnsi="Arial Narrow" w:cstheme="minorHAnsi"/>
          <w:sz w:val="24"/>
          <w:szCs w:val="24"/>
        </w:rPr>
      </w:pPr>
    </w:p>
    <w:p w:rsidR="008852AD" w:rsidRPr="009E7B13" w:rsidRDefault="008852AD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sectPr w:rsidR="008852AD" w:rsidRPr="009E7B13" w:rsidSect="0066148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2C51"/>
    <w:multiLevelType w:val="hybridMultilevel"/>
    <w:tmpl w:val="CEC4AD64"/>
    <w:lvl w:ilvl="0" w:tplc="7284A8EA">
      <w:start w:val="1"/>
      <w:numFmt w:val="bullet"/>
      <w:lvlText w:val="­"/>
      <w:lvlJc w:val="left"/>
      <w:pPr>
        <w:ind w:left="1429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877266"/>
    <w:multiLevelType w:val="hybridMultilevel"/>
    <w:tmpl w:val="ED4C437A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320671"/>
    <w:multiLevelType w:val="hybridMultilevel"/>
    <w:tmpl w:val="BD3419AE"/>
    <w:lvl w:ilvl="0" w:tplc="7284A8EA">
      <w:start w:val="1"/>
      <w:numFmt w:val="bullet"/>
      <w:lvlText w:val="­"/>
      <w:lvlJc w:val="left"/>
      <w:pPr>
        <w:ind w:left="15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10827084"/>
    <w:multiLevelType w:val="hybridMultilevel"/>
    <w:tmpl w:val="72B046FC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182C7C0B"/>
    <w:multiLevelType w:val="hybridMultilevel"/>
    <w:tmpl w:val="A7482030"/>
    <w:lvl w:ilvl="0" w:tplc="D56E67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66170"/>
    <w:multiLevelType w:val="hybridMultilevel"/>
    <w:tmpl w:val="B9D47BAA"/>
    <w:lvl w:ilvl="0" w:tplc="7284A8EA">
      <w:start w:val="1"/>
      <w:numFmt w:val="bullet"/>
      <w:lvlText w:val="­"/>
      <w:lvlJc w:val="left"/>
      <w:pPr>
        <w:ind w:left="1571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B345CEB"/>
    <w:multiLevelType w:val="hybridMultilevel"/>
    <w:tmpl w:val="ED847FEE"/>
    <w:lvl w:ilvl="0" w:tplc="7284A8EA">
      <w:start w:val="1"/>
      <w:numFmt w:val="bullet"/>
      <w:lvlText w:val="­"/>
      <w:lvlJc w:val="left"/>
      <w:pPr>
        <w:ind w:left="15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21A575F8"/>
    <w:multiLevelType w:val="hybridMultilevel"/>
    <w:tmpl w:val="F3D611C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1DC33B7"/>
    <w:multiLevelType w:val="hybridMultilevel"/>
    <w:tmpl w:val="D2EE99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FE30F0"/>
    <w:multiLevelType w:val="hybridMultilevel"/>
    <w:tmpl w:val="5B8EBFCC"/>
    <w:lvl w:ilvl="0" w:tplc="7284A8EA">
      <w:start w:val="1"/>
      <w:numFmt w:val="bullet"/>
      <w:lvlText w:val="­"/>
      <w:lvlJc w:val="left"/>
      <w:pPr>
        <w:ind w:left="18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0">
    <w:nsid w:val="2D107675"/>
    <w:multiLevelType w:val="hybridMultilevel"/>
    <w:tmpl w:val="6588A77A"/>
    <w:lvl w:ilvl="0" w:tplc="7284A8EA">
      <w:start w:val="1"/>
      <w:numFmt w:val="bullet"/>
      <w:lvlText w:val="­"/>
      <w:lvlJc w:val="left"/>
      <w:pPr>
        <w:ind w:left="14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0B547B2"/>
    <w:multiLevelType w:val="hybridMultilevel"/>
    <w:tmpl w:val="9306CB16"/>
    <w:lvl w:ilvl="0" w:tplc="48C8816A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436F5"/>
    <w:multiLevelType w:val="hybridMultilevel"/>
    <w:tmpl w:val="4D2C01AC"/>
    <w:lvl w:ilvl="0" w:tplc="7284A8EA">
      <w:start w:val="1"/>
      <w:numFmt w:val="bullet"/>
      <w:lvlText w:val="­"/>
      <w:lvlJc w:val="left"/>
      <w:pPr>
        <w:ind w:left="14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BD49DA"/>
    <w:multiLevelType w:val="hybridMultilevel"/>
    <w:tmpl w:val="51080B70"/>
    <w:lvl w:ilvl="0" w:tplc="04150017">
      <w:start w:val="1"/>
      <w:numFmt w:val="lowerLetter"/>
      <w:pStyle w:val="head-subtitle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olor w:val="auto"/>
        <w:sz w:val="24"/>
        <w:u w:val="none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4EF05DF"/>
    <w:multiLevelType w:val="hybridMultilevel"/>
    <w:tmpl w:val="B4908762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527B1"/>
    <w:multiLevelType w:val="hybridMultilevel"/>
    <w:tmpl w:val="450C2B10"/>
    <w:lvl w:ilvl="0" w:tplc="341EF4C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893D95"/>
    <w:multiLevelType w:val="hybridMultilevel"/>
    <w:tmpl w:val="69AEA718"/>
    <w:lvl w:ilvl="0" w:tplc="7284A8EA">
      <w:start w:val="1"/>
      <w:numFmt w:val="bullet"/>
      <w:lvlText w:val="­"/>
      <w:lvlJc w:val="left"/>
      <w:pPr>
        <w:ind w:left="7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45AB761F"/>
    <w:multiLevelType w:val="singleLevel"/>
    <w:tmpl w:val="829E70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47832356"/>
    <w:multiLevelType w:val="hybridMultilevel"/>
    <w:tmpl w:val="9306F7FC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  <w:sz w:val="2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A224D"/>
    <w:multiLevelType w:val="hybridMultilevel"/>
    <w:tmpl w:val="7B48E54E"/>
    <w:lvl w:ilvl="0" w:tplc="713EF9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6E566B"/>
    <w:multiLevelType w:val="hybridMultilevel"/>
    <w:tmpl w:val="10806EB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>
    <w:nsid w:val="690F2C01"/>
    <w:multiLevelType w:val="hybridMultilevel"/>
    <w:tmpl w:val="D76847F8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703C0E"/>
    <w:multiLevelType w:val="hybridMultilevel"/>
    <w:tmpl w:val="5798C1A4"/>
    <w:lvl w:ilvl="0" w:tplc="7284A8EA">
      <w:start w:val="1"/>
      <w:numFmt w:val="bullet"/>
      <w:lvlText w:val="­"/>
      <w:lvlJc w:val="left"/>
      <w:pPr>
        <w:ind w:left="185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8"/>
  </w:num>
  <w:num w:numId="4">
    <w:abstractNumId w:val="13"/>
  </w:num>
  <w:num w:numId="5">
    <w:abstractNumId w:val="19"/>
  </w:num>
  <w:num w:numId="6">
    <w:abstractNumId w:val="7"/>
  </w:num>
  <w:num w:numId="7">
    <w:abstractNumId w:val="4"/>
  </w:num>
  <w:num w:numId="8">
    <w:abstractNumId w:val="3"/>
  </w:num>
  <w:num w:numId="9">
    <w:abstractNumId w:val="6"/>
  </w:num>
  <w:num w:numId="10">
    <w:abstractNumId w:val="18"/>
  </w:num>
  <w:num w:numId="11">
    <w:abstractNumId w:val="5"/>
  </w:num>
  <w:num w:numId="12">
    <w:abstractNumId w:val="2"/>
  </w:num>
  <w:num w:numId="13">
    <w:abstractNumId w:val="11"/>
  </w:num>
  <w:num w:numId="14">
    <w:abstractNumId w:val="20"/>
  </w:num>
  <w:num w:numId="15">
    <w:abstractNumId w:val="22"/>
  </w:num>
  <w:num w:numId="16">
    <w:abstractNumId w:val="16"/>
  </w:num>
  <w:num w:numId="17">
    <w:abstractNumId w:val="0"/>
  </w:num>
  <w:num w:numId="18">
    <w:abstractNumId w:val="14"/>
  </w:num>
  <w:num w:numId="19">
    <w:abstractNumId w:val="9"/>
  </w:num>
  <w:num w:numId="20">
    <w:abstractNumId w:val="21"/>
  </w:num>
  <w:num w:numId="21">
    <w:abstractNumId w:val="10"/>
  </w:num>
  <w:num w:numId="22">
    <w:abstractNumId w:val="1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495"/>
    <w:rsid w:val="00005414"/>
    <w:rsid w:val="000057C1"/>
    <w:rsid w:val="000429DE"/>
    <w:rsid w:val="00087161"/>
    <w:rsid w:val="00092F9B"/>
    <w:rsid w:val="000E651A"/>
    <w:rsid w:val="00195AFF"/>
    <w:rsid w:val="001A0A82"/>
    <w:rsid w:val="001A7A4D"/>
    <w:rsid w:val="001F569B"/>
    <w:rsid w:val="00285503"/>
    <w:rsid w:val="002A1AE8"/>
    <w:rsid w:val="00317073"/>
    <w:rsid w:val="003652F1"/>
    <w:rsid w:val="00397A4F"/>
    <w:rsid w:val="003C4F7E"/>
    <w:rsid w:val="00442A83"/>
    <w:rsid w:val="004458F5"/>
    <w:rsid w:val="004746CA"/>
    <w:rsid w:val="004836B3"/>
    <w:rsid w:val="004A1495"/>
    <w:rsid w:val="004B1226"/>
    <w:rsid w:val="0051745C"/>
    <w:rsid w:val="005565EA"/>
    <w:rsid w:val="00573A65"/>
    <w:rsid w:val="005778DE"/>
    <w:rsid w:val="005A1608"/>
    <w:rsid w:val="005E3D2D"/>
    <w:rsid w:val="0066148F"/>
    <w:rsid w:val="00732EEF"/>
    <w:rsid w:val="00797DAB"/>
    <w:rsid w:val="007C40D7"/>
    <w:rsid w:val="00835002"/>
    <w:rsid w:val="00883D26"/>
    <w:rsid w:val="008852AD"/>
    <w:rsid w:val="009076BA"/>
    <w:rsid w:val="00994775"/>
    <w:rsid w:val="009E7B13"/>
    <w:rsid w:val="00C96356"/>
    <w:rsid w:val="00D676FA"/>
    <w:rsid w:val="00E250AD"/>
    <w:rsid w:val="00F5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54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442A83"/>
    <w:pPr>
      <w:ind w:left="720"/>
      <w:contextualSpacing/>
    </w:pPr>
  </w:style>
  <w:style w:type="paragraph" w:customStyle="1" w:styleId="Teksty">
    <w:name w:val="Teksty"/>
    <w:basedOn w:val="Normalny"/>
    <w:rsid w:val="009076BA"/>
    <w:pPr>
      <w:spacing w:before="120" w:after="0" w:line="36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Wypunktowania-poziom1">
    <w:name w:val="Wypunktowania - poziom 1"/>
    <w:basedOn w:val="Teksty"/>
    <w:rsid w:val="009076BA"/>
    <w:pPr>
      <w:ind w:left="568" w:hanging="284"/>
    </w:pPr>
  </w:style>
  <w:style w:type="paragraph" w:customStyle="1" w:styleId="head-subtitle">
    <w:name w:val="head-subtitle"/>
    <w:basedOn w:val="Normalny"/>
    <w:uiPriority w:val="99"/>
    <w:rsid w:val="003C4F7E"/>
    <w:pPr>
      <w:numPr>
        <w:numId w:val="4"/>
      </w:numPr>
      <w:spacing w:before="100" w:after="100" w:line="240" w:lineRule="auto"/>
      <w:jc w:val="both"/>
    </w:pPr>
    <w:rPr>
      <w:rFonts w:ascii="Arial" w:eastAsia="Arial Unicode MS" w:hAnsi="Arial" w:cs="Times New Roman"/>
      <w:sz w:val="2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F5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250A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7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D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54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442A83"/>
    <w:pPr>
      <w:ind w:left="720"/>
      <w:contextualSpacing/>
    </w:pPr>
  </w:style>
  <w:style w:type="paragraph" w:customStyle="1" w:styleId="Teksty">
    <w:name w:val="Teksty"/>
    <w:basedOn w:val="Normalny"/>
    <w:rsid w:val="009076BA"/>
    <w:pPr>
      <w:spacing w:before="120" w:after="0" w:line="36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Wypunktowania-poziom1">
    <w:name w:val="Wypunktowania - poziom 1"/>
    <w:basedOn w:val="Teksty"/>
    <w:rsid w:val="009076BA"/>
    <w:pPr>
      <w:ind w:left="568" w:hanging="284"/>
    </w:pPr>
  </w:style>
  <w:style w:type="paragraph" w:customStyle="1" w:styleId="head-subtitle">
    <w:name w:val="head-subtitle"/>
    <w:basedOn w:val="Normalny"/>
    <w:uiPriority w:val="99"/>
    <w:rsid w:val="003C4F7E"/>
    <w:pPr>
      <w:numPr>
        <w:numId w:val="4"/>
      </w:numPr>
      <w:spacing w:before="100" w:after="100" w:line="240" w:lineRule="auto"/>
      <w:jc w:val="both"/>
    </w:pPr>
    <w:rPr>
      <w:rFonts w:ascii="Arial" w:eastAsia="Arial Unicode MS" w:hAnsi="Arial" w:cs="Times New Roman"/>
      <w:sz w:val="2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F5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250A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7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D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9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4504</TotalTime>
  <Pages>1</Pages>
  <Words>1020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RemQ</dc:creator>
  <cp:lastModifiedBy>user</cp:lastModifiedBy>
  <cp:revision>24</cp:revision>
  <cp:lastPrinted>2022-02-08T09:48:00Z</cp:lastPrinted>
  <dcterms:created xsi:type="dcterms:W3CDTF">2021-01-26T10:17:00Z</dcterms:created>
  <dcterms:modified xsi:type="dcterms:W3CDTF">2022-03-22T10:09:00Z</dcterms:modified>
</cp:coreProperties>
</file>