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72DA" w14:textId="77777777" w:rsidR="00ED43CA" w:rsidRPr="00EF2160" w:rsidRDefault="00ED43CA" w:rsidP="003D132E">
      <w:pPr>
        <w:jc w:val="right"/>
        <w:rPr>
          <w:b/>
          <w:sz w:val="24"/>
          <w:szCs w:val="24"/>
        </w:rPr>
      </w:pPr>
    </w:p>
    <w:p w14:paraId="17AAE0A7" w14:textId="77777777" w:rsidR="004A28D8" w:rsidRPr="00EF2160" w:rsidRDefault="004A28D8" w:rsidP="003D132E">
      <w:pPr>
        <w:jc w:val="right"/>
        <w:rPr>
          <w:b/>
          <w:sz w:val="24"/>
          <w:szCs w:val="24"/>
        </w:rPr>
      </w:pPr>
    </w:p>
    <w:p w14:paraId="117916C6" w14:textId="2D895BA2" w:rsidR="001E24B8" w:rsidRPr="00EF2160" w:rsidRDefault="001E24B8" w:rsidP="003D132E">
      <w:pPr>
        <w:jc w:val="right"/>
        <w:rPr>
          <w:b/>
          <w:sz w:val="24"/>
          <w:szCs w:val="24"/>
        </w:rPr>
      </w:pPr>
      <w:bookmarkStart w:id="0" w:name="_Hlk95113972"/>
      <w:r w:rsidRPr="00EF2160">
        <w:rPr>
          <w:b/>
          <w:sz w:val="24"/>
          <w:szCs w:val="24"/>
        </w:rPr>
        <w:t xml:space="preserve">Załącznik nr </w:t>
      </w:r>
      <w:r w:rsidR="00E754BC">
        <w:rPr>
          <w:b/>
          <w:sz w:val="24"/>
          <w:szCs w:val="24"/>
        </w:rPr>
        <w:t>2</w:t>
      </w:r>
      <w:bookmarkStart w:id="1" w:name="_GoBack"/>
      <w:bookmarkEnd w:id="1"/>
      <w:r w:rsidR="003B4416" w:rsidRPr="00EF2160">
        <w:rPr>
          <w:b/>
          <w:sz w:val="24"/>
          <w:szCs w:val="24"/>
        </w:rPr>
        <w:t xml:space="preserve"> </w:t>
      </w:r>
      <w:r w:rsidR="00EA31D1" w:rsidRPr="00EF2160">
        <w:rPr>
          <w:b/>
          <w:sz w:val="24"/>
          <w:szCs w:val="24"/>
        </w:rPr>
        <w:t xml:space="preserve">do </w:t>
      </w:r>
      <w:proofErr w:type="spellStart"/>
      <w:r w:rsidR="00EA31D1" w:rsidRPr="00EF2160">
        <w:rPr>
          <w:b/>
          <w:sz w:val="24"/>
          <w:szCs w:val="24"/>
        </w:rPr>
        <w:t>S</w:t>
      </w:r>
      <w:r w:rsidR="00E91813" w:rsidRPr="00EF2160">
        <w:rPr>
          <w:b/>
          <w:sz w:val="24"/>
          <w:szCs w:val="24"/>
        </w:rPr>
        <w:t>WZ</w:t>
      </w:r>
      <w:proofErr w:type="spellEnd"/>
    </w:p>
    <w:p w14:paraId="6D6B74EE" w14:textId="77777777" w:rsidR="003D132E" w:rsidRPr="00EF2160" w:rsidRDefault="003D132E" w:rsidP="001C2BCC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71C7D8" w14:textId="25938565" w:rsidR="00AB36D4" w:rsidRPr="00EF2160" w:rsidRDefault="00AB36D4" w:rsidP="00AB36D4">
      <w:pPr>
        <w:jc w:val="right"/>
        <w:rPr>
          <w:b/>
          <w:bCs/>
          <w:sz w:val="24"/>
          <w:szCs w:val="24"/>
        </w:rPr>
      </w:pPr>
      <w:r w:rsidRPr="00EF2160">
        <w:rPr>
          <w:b/>
          <w:bCs/>
          <w:sz w:val="24"/>
          <w:szCs w:val="24"/>
        </w:rPr>
        <w:t xml:space="preserve">Znak sprawy: </w:t>
      </w:r>
      <w:r w:rsidR="0097301E" w:rsidRPr="00EF2160">
        <w:rPr>
          <w:b/>
          <w:bCs/>
          <w:sz w:val="24"/>
          <w:szCs w:val="24"/>
        </w:rPr>
        <w:t>KA-2/</w:t>
      </w:r>
      <w:r w:rsidR="00CC0E0F" w:rsidRPr="00EF2160">
        <w:rPr>
          <w:b/>
          <w:bCs/>
          <w:sz w:val="24"/>
          <w:szCs w:val="24"/>
        </w:rPr>
        <w:t>0</w:t>
      </w:r>
      <w:r w:rsidR="00D8512C" w:rsidRPr="00EF2160">
        <w:rPr>
          <w:b/>
          <w:bCs/>
          <w:sz w:val="24"/>
          <w:szCs w:val="24"/>
        </w:rPr>
        <w:t>10</w:t>
      </w:r>
      <w:r w:rsidR="0097301E" w:rsidRPr="00EF2160">
        <w:rPr>
          <w:b/>
          <w:bCs/>
          <w:sz w:val="24"/>
          <w:szCs w:val="24"/>
        </w:rPr>
        <w:t>/202</w:t>
      </w:r>
      <w:r w:rsidR="00CC0E0F" w:rsidRPr="00EF2160">
        <w:rPr>
          <w:b/>
          <w:bCs/>
          <w:sz w:val="24"/>
          <w:szCs w:val="24"/>
        </w:rPr>
        <w:t>2</w:t>
      </w:r>
    </w:p>
    <w:bookmarkEnd w:id="0"/>
    <w:p w14:paraId="7E0C8D32" w14:textId="77777777" w:rsidR="003D132E" w:rsidRPr="00EF2160" w:rsidRDefault="003D132E" w:rsidP="003D132E">
      <w:pPr>
        <w:pStyle w:val="Zwykytekst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291AE4D" w14:textId="77777777" w:rsidR="003D132E" w:rsidRPr="00EF2160" w:rsidRDefault="003D132E" w:rsidP="001C2BCC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D8929E" w14:textId="77777777" w:rsidR="00341FB8" w:rsidRPr="00EF2160" w:rsidRDefault="001C2BCC" w:rsidP="001C2BCC">
      <w:pPr>
        <w:pStyle w:val="Zwykytekst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F2160">
        <w:rPr>
          <w:rFonts w:ascii="Times New Roman" w:hAnsi="Times New Roman" w:cs="Times New Roman"/>
          <w:b/>
          <w:sz w:val="28"/>
          <w:szCs w:val="24"/>
        </w:rPr>
        <w:t>SZCZEGÓŁOWY OPIS PRZEDMIOTU ZAMÓWIENIA</w:t>
      </w:r>
    </w:p>
    <w:p w14:paraId="347D9EA7" w14:textId="77777777" w:rsidR="003B4416" w:rsidRPr="00EF2160" w:rsidRDefault="003B4416" w:rsidP="001C2BCC">
      <w:pPr>
        <w:pStyle w:val="Zwykyteks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2"/>
      </w:tblGrid>
      <w:tr w:rsidR="00207A09" w:rsidRPr="00EF2160" w14:paraId="27F44638" w14:textId="77777777" w:rsidTr="00EF2160">
        <w:trPr>
          <w:trHeight w:val="737"/>
        </w:trPr>
        <w:tc>
          <w:tcPr>
            <w:tcW w:w="9592" w:type="dxa"/>
            <w:shd w:val="clear" w:color="auto" w:fill="B6DDE8" w:themeFill="accent5" w:themeFillTint="66"/>
            <w:vAlign w:val="center"/>
          </w:tcPr>
          <w:p w14:paraId="5AA285CF" w14:textId="0D0C9AAB" w:rsidR="00207A09" w:rsidRPr="00EF2160" w:rsidRDefault="00D8512C" w:rsidP="00D8512C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EF2160">
              <w:rPr>
                <w:rFonts w:ascii="Times New Roman" w:hAnsi="Times New Roman" w:cs="Times New Roman"/>
                <w:b/>
                <w:sz w:val="36"/>
                <w:szCs w:val="24"/>
              </w:rPr>
              <w:t>Dostawa serwera obliczeniowego dla Instytutu Informatyki</w:t>
            </w:r>
          </w:p>
        </w:tc>
      </w:tr>
    </w:tbl>
    <w:p w14:paraId="1F1E2879" w14:textId="77777777" w:rsidR="00F00363" w:rsidRPr="00EF2160" w:rsidRDefault="00F00363" w:rsidP="00CC0E0F">
      <w:pPr>
        <w:pStyle w:val="Zwykytekst"/>
        <w:rPr>
          <w:rFonts w:ascii="Times New Roman" w:hAnsi="Times New Roman" w:cs="Times New Roman"/>
          <w:b/>
          <w:sz w:val="32"/>
          <w:szCs w:val="24"/>
        </w:rPr>
      </w:pPr>
    </w:p>
    <w:p w14:paraId="58E91702" w14:textId="77777777" w:rsidR="00D8512C" w:rsidRPr="00EF2160" w:rsidRDefault="00D8512C" w:rsidP="004A28D8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3"/>
        <w:gridCol w:w="7229"/>
      </w:tblGrid>
      <w:tr w:rsidR="00EF2160" w:rsidRPr="00EF2160" w14:paraId="1086EC8D" w14:textId="77777777" w:rsidTr="00EF2160">
        <w:tc>
          <w:tcPr>
            <w:tcW w:w="12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A365CB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Parametr</w:t>
            </w:r>
          </w:p>
        </w:tc>
        <w:tc>
          <w:tcPr>
            <w:tcW w:w="37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8507BE" w14:textId="77777777" w:rsidR="00EF2160" w:rsidRPr="00EF2160" w:rsidRDefault="00EF2160" w:rsidP="00580CFE">
            <w:pPr>
              <w:rPr>
                <w:b/>
                <w:bCs/>
                <w:i/>
                <w:iCs/>
              </w:rPr>
            </w:pPr>
            <w:r w:rsidRPr="00EF2160">
              <w:rPr>
                <w:b/>
                <w:bCs/>
                <w:color w:val="FFFFFF"/>
              </w:rPr>
              <w:t>Charakterystyka (wymagania minimalne)</w:t>
            </w:r>
          </w:p>
        </w:tc>
      </w:tr>
      <w:tr w:rsidR="00EF2160" w:rsidRPr="00EF2160" w14:paraId="45B8A0A9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2D9F9C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Obudowa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50FAF7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Obudowa </w:t>
            </w:r>
            <w:proofErr w:type="spellStart"/>
            <w:r w:rsidRPr="00EF2160">
              <w:rPr>
                <w:color w:val="000000"/>
              </w:rPr>
              <w:t>Rack</w:t>
            </w:r>
            <w:proofErr w:type="spellEnd"/>
            <w:r w:rsidRPr="00EF2160">
              <w:rPr>
                <w:color w:val="000000"/>
              </w:rPr>
              <w:t xml:space="preserve"> o wysokości max 2U wraz z kompletem wysuwanych szyn umożliwiających montaż w szafie </w:t>
            </w:r>
            <w:proofErr w:type="spellStart"/>
            <w:r w:rsidRPr="00EF2160">
              <w:rPr>
                <w:color w:val="000000"/>
              </w:rPr>
              <w:t>rack</w:t>
            </w:r>
            <w:proofErr w:type="spellEnd"/>
            <w:r w:rsidRPr="00EF2160">
              <w:rPr>
                <w:color w:val="000000"/>
              </w:rPr>
              <w:t xml:space="preserve"> i wysuwanie serwera do celów serwisowych oraz organizatorem do kabli. Obudowa musi mieć możliwość wyposażenia w kartę umożliwiającą dostęp bezpośredni poprzez urządzenia mobilne, </w:t>
            </w:r>
            <w:proofErr w:type="gramStart"/>
            <w:r w:rsidRPr="00EF2160">
              <w:rPr>
                <w:color w:val="000000"/>
              </w:rPr>
              <w:t>z  możliwością</w:t>
            </w:r>
            <w:proofErr w:type="gramEnd"/>
            <w:r w:rsidRPr="00EF2160">
              <w:rPr>
                <w:color w:val="000000"/>
              </w:rPr>
              <w:t xml:space="preserve"> konfiguracji oraz monitoringu najważniejszych komponentów serwera przy użyciu dedykowanej aplikacji mobilnej (Android/ Apple iOS) przy użyciu jednego z protokołów NFC/ </w:t>
            </w:r>
            <w:proofErr w:type="spellStart"/>
            <w:r w:rsidRPr="00EF2160">
              <w:rPr>
                <w:color w:val="000000"/>
              </w:rPr>
              <w:t>BLE</w:t>
            </w:r>
            <w:proofErr w:type="spellEnd"/>
            <w:r w:rsidRPr="00EF2160">
              <w:rPr>
                <w:color w:val="000000"/>
              </w:rPr>
              <w:t>/ WIFI.</w:t>
            </w:r>
          </w:p>
        </w:tc>
      </w:tr>
      <w:tr w:rsidR="00EF2160" w:rsidRPr="00EF2160" w14:paraId="78F66119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F83F72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Płyta główna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A6E045" w14:textId="77777777" w:rsidR="00EF2160" w:rsidRPr="00EF2160" w:rsidRDefault="00EF2160" w:rsidP="00580CFE">
            <w:r w:rsidRPr="00EF2160">
              <w:rPr>
                <w:color w:val="000000"/>
              </w:rPr>
              <w:t>Płyta główna z możliwością zainstalowania minimum dwóch procesorów. Płyta główna musi być zaprojektowana przez producenta serwera i oznaczona jego znakiem firmowym.</w:t>
            </w:r>
          </w:p>
        </w:tc>
      </w:tr>
      <w:tr w:rsidR="00EF2160" w:rsidRPr="00EF2160" w14:paraId="6B3B6EC4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F7F877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Chipset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03B4CA" w14:textId="77777777" w:rsidR="00EF2160" w:rsidRPr="00EF2160" w:rsidRDefault="00EF2160" w:rsidP="00580CFE">
            <w:r w:rsidRPr="00EF2160">
              <w:t>Dedykowany przez producenta procesora do pracy w serwerach dwuprocesorowych</w:t>
            </w:r>
          </w:p>
        </w:tc>
      </w:tr>
      <w:tr w:rsidR="00EF2160" w:rsidRPr="00EF2160" w14:paraId="3C77AC3B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1536AF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Procesor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DFBD8D" w14:textId="77777777" w:rsidR="00EF2160" w:rsidRPr="00EF2160" w:rsidRDefault="00EF2160" w:rsidP="00580CFE">
            <w:r w:rsidRPr="00EF2160">
              <w:t xml:space="preserve">Zainstalowane dwa procesory dwudziestoośmiordzeniowe klasy x86 o taktowaniu min. 2.7GHz dedykowane do pracy z zaoferowanym serwerem umożliwiający osiągnięcie wyniku min. 375 punktów w teście SPECint_rate_base2017 dostępnym na stronie </w:t>
            </w:r>
            <w:hyperlink r:id="rId10" w:history="1">
              <w:r w:rsidRPr="00EF2160">
                <w:rPr>
                  <w:rStyle w:val="Hipercze"/>
                </w:rPr>
                <w:t>www.spec.org</w:t>
              </w:r>
            </w:hyperlink>
            <w:r w:rsidRPr="00EF2160">
              <w:t xml:space="preserve"> dla dwóch procesorów.</w:t>
            </w:r>
          </w:p>
        </w:tc>
      </w:tr>
      <w:tr w:rsidR="00EF2160" w:rsidRPr="00EF2160" w14:paraId="5D5E1603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171D63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RAM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CF4385" w14:textId="77777777" w:rsidR="00EF2160" w:rsidRPr="00EF2160" w:rsidRDefault="00EF2160" w:rsidP="00580CFE">
            <w:r w:rsidRPr="00EF2160">
              <w:t xml:space="preserve">1,5TB DDR4 </w:t>
            </w:r>
            <w:proofErr w:type="spellStart"/>
            <w:r w:rsidRPr="00EF2160">
              <w:t>RDIMM</w:t>
            </w:r>
            <w:proofErr w:type="spellEnd"/>
            <w:r w:rsidRPr="00EF2160">
              <w:t xml:space="preserve"> 3200MT/s, na płycie głównej powinno znajdować się minimum 24 </w:t>
            </w:r>
            <w:proofErr w:type="spellStart"/>
            <w:r w:rsidRPr="00EF2160">
              <w:t>sloty</w:t>
            </w:r>
            <w:proofErr w:type="spellEnd"/>
            <w:r w:rsidRPr="00EF2160">
              <w:t xml:space="preserve"> przeznaczone do instalacji pamięci. Płyta główna powinna obsługiwać do 3TB pamięci RAM.</w:t>
            </w:r>
          </w:p>
        </w:tc>
      </w:tr>
      <w:tr w:rsidR="00EF2160" w:rsidRPr="00EF2160" w14:paraId="2CF4DEB8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7F62FA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Zabezpieczenia pamięci RAM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05149F" w14:textId="77777777" w:rsidR="00EF2160" w:rsidRPr="00EF2160" w:rsidRDefault="00EF2160" w:rsidP="00580CFE">
            <w:pPr>
              <w:rPr>
                <w:lang w:val="en-US"/>
              </w:rPr>
            </w:pPr>
            <w:r w:rsidRPr="00EF2160">
              <w:rPr>
                <w:lang w:val="en-US"/>
              </w:rPr>
              <w:t>Memory Rank Sparing, Memory Mirror, SDDC.</w:t>
            </w:r>
          </w:p>
        </w:tc>
      </w:tr>
      <w:tr w:rsidR="00EF2160" w:rsidRPr="00EF2160" w14:paraId="4B6E8270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111335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Gniazda PCI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F1AB458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Min. 3 slotów x8 generacji 3, Min. 4 </w:t>
            </w:r>
            <w:proofErr w:type="spellStart"/>
            <w:r w:rsidRPr="00EF2160">
              <w:rPr>
                <w:color w:val="000000"/>
              </w:rPr>
              <w:t>sloty</w:t>
            </w:r>
            <w:proofErr w:type="spellEnd"/>
            <w:r w:rsidRPr="00EF2160">
              <w:rPr>
                <w:color w:val="000000"/>
              </w:rPr>
              <w:t xml:space="preserve"> x16 generacji 3.</w:t>
            </w:r>
          </w:p>
          <w:p w14:paraId="2E855083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Serwer musi umożliwiać użycie min. 3 kart </w:t>
            </w:r>
            <w:proofErr w:type="spellStart"/>
            <w:r w:rsidRPr="00EF2160">
              <w:rPr>
                <w:color w:val="000000"/>
              </w:rPr>
              <w:t>GPU</w:t>
            </w:r>
            <w:proofErr w:type="spellEnd"/>
            <w:r w:rsidRPr="00EF2160">
              <w:rPr>
                <w:color w:val="000000"/>
              </w:rPr>
              <w:t xml:space="preserve"> podwójnej szerokości.</w:t>
            </w:r>
          </w:p>
        </w:tc>
      </w:tr>
      <w:tr w:rsidR="00EF2160" w:rsidRPr="00EF2160" w14:paraId="4CAF80A8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8EDC26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 xml:space="preserve">Karty </w:t>
            </w:r>
            <w:proofErr w:type="spellStart"/>
            <w:r w:rsidRPr="00EF2160">
              <w:rPr>
                <w:b/>
                <w:bCs/>
              </w:rPr>
              <w:t>GPU</w:t>
            </w:r>
            <w:proofErr w:type="spellEnd"/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8A0995D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Zainstalowane dwie karty </w:t>
            </w:r>
            <w:proofErr w:type="spellStart"/>
            <w:r w:rsidRPr="00EF2160">
              <w:rPr>
                <w:color w:val="000000"/>
              </w:rPr>
              <w:t>GPU</w:t>
            </w:r>
            <w:proofErr w:type="spellEnd"/>
            <w:r w:rsidRPr="00EF2160">
              <w:rPr>
                <w:color w:val="000000"/>
              </w:rPr>
              <w:t xml:space="preserve"> o parametrach minimum:</w:t>
            </w:r>
          </w:p>
          <w:p w14:paraId="34284C6B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- pamięć wbudowana 48GB</w:t>
            </w:r>
          </w:p>
          <w:p w14:paraId="0908713A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- ilość rdzeni CUDA 4608</w:t>
            </w:r>
          </w:p>
          <w:p w14:paraId="23EC7512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- ilość rdzeni tensorowych 576</w:t>
            </w:r>
          </w:p>
          <w:p w14:paraId="4153F374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- wydajność w obliczeniach FP32 16.3TFLOPs</w:t>
            </w:r>
          </w:p>
        </w:tc>
      </w:tr>
      <w:tr w:rsidR="00EF2160" w:rsidRPr="00EF2160" w14:paraId="28398297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E78CDE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Interfejsy sieciowe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13E056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t xml:space="preserve">Wbudowane </w:t>
            </w:r>
            <w:r w:rsidRPr="00EF2160">
              <w:rPr>
                <w:color w:val="000000"/>
              </w:rPr>
              <w:t xml:space="preserve">dwa interfejsy sieciowe 1Gb Ethernet w standardzie </w:t>
            </w:r>
            <w:proofErr w:type="spellStart"/>
            <w:r w:rsidRPr="00EF2160">
              <w:rPr>
                <w:color w:val="000000"/>
              </w:rPr>
              <w:t>BaseT</w:t>
            </w:r>
            <w:proofErr w:type="spellEnd"/>
            <w:r w:rsidRPr="00EF2160">
              <w:rPr>
                <w:color w:val="000000"/>
              </w:rPr>
              <w:t xml:space="preserve"> oraz dwa interfejsy sieciowe 10Gb Ethernet ze złączami w standardzie </w:t>
            </w:r>
            <w:proofErr w:type="spellStart"/>
            <w:r w:rsidRPr="00EF2160">
              <w:rPr>
                <w:color w:val="000000"/>
              </w:rPr>
              <w:t>SFP</w:t>
            </w:r>
            <w:proofErr w:type="spellEnd"/>
            <w:r w:rsidRPr="00EF2160">
              <w:rPr>
                <w:color w:val="000000"/>
              </w:rPr>
              <w:t>+.</w:t>
            </w:r>
          </w:p>
          <w:p w14:paraId="46922C37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instalacji wymiennie modułów udostępniających: </w:t>
            </w:r>
          </w:p>
          <w:p w14:paraId="70B7262D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- dwa interfejsy sieciowe 1Gb Ethernet w standardzie </w:t>
            </w:r>
            <w:proofErr w:type="spellStart"/>
            <w:r w:rsidRPr="00EF2160">
              <w:rPr>
                <w:color w:val="000000"/>
              </w:rPr>
              <w:t>BaseT</w:t>
            </w:r>
            <w:proofErr w:type="spellEnd"/>
            <w:r w:rsidRPr="00EF2160">
              <w:rPr>
                <w:color w:val="000000"/>
              </w:rPr>
              <w:t xml:space="preserve"> oraz dwa interfejsy sieciowe 10Gb Ethernet ze złączami w standardzie </w:t>
            </w:r>
            <w:proofErr w:type="spellStart"/>
            <w:r w:rsidRPr="00EF2160">
              <w:rPr>
                <w:color w:val="000000"/>
              </w:rPr>
              <w:t>SFP</w:t>
            </w:r>
            <w:proofErr w:type="spellEnd"/>
            <w:r w:rsidRPr="00EF2160">
              <w:rPr>
                <w:color w:val="000000"/>
              </w:rPr>
              <w:t>+.</w:t>
            </w:r>
          </w:p>
          <w:p w14:paraId="3D407147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- cztery interfejsy sieciowe 10Gb Ethernet w standardzie </w:t>
            </w:r>
            <w:proofErr w:type="spellStart"/>
            <w:r w:rsidRPr="00EF2160">
              <w:rPr>
                <w:color w:val="000000"/>
              </w:rPr>
              <w:t>SFP</w:t>
            </w:r>
            <w:proofErr w:type="spellEnd"/>
            <w:r w:rsidRPr="00EF2160">
              <w:rPr>
                <w:color w:val="000000"/>
              </w:rPr>
              <w:t>+.</w:t>
            </w:r>
          </w:p>
          <w:p w14:paraId="6C467E0B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- dwa interfejsy sieciowe 1Gb Ethernet w standardzie </w:t>
            </w:r>
            <w:proofErr w:type="spellStart"/>
            <w:r w:rsidRPr="00EF2160">
              <w:rPr>
                <w:color w:val="000000"/>
              </w:rPr>
              <w:t>BaseT</w:t>
            </w:r>
            <w:proofErr w:type="spellEnd"/>
            <w:r w:rsidRPr="00EF2160">
              <w:rPr>
                <w:color w:val="000000"/>
              </w:rPr>
              <w:t xml:space="preserve"> oraz dwa interfejsy sieciowe 10Gb Ethernet ze złączami w standardzie </w:t>
            </w:r>
            <w:proofErr w:type="spellStart"/>
            <w:r w:rsidRPr="00EF2160">
              <w:rPr>
                <w:color w:val="000000"/>
              </w:rPr>
              <w:t>BaseT</w:t>
            </w:r>
            <w:proofErr w:type="spellEnd"/>
            <w:r w:rsidRPr="00EF2160">
              <w:rPr>
                <w:color w:val="000000"/>
              </w:rPr>
              <w:t>.</w:t>
            </w:r>
          </w:p>
          <w:p w14:paraId="675E5040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- dwa interfejsy sieciowe 25Gb Ethernet ze złączami SFP28.</w:t>
            </w:r>
          </w:p>
        </w:tc>
      </w:tr>
      <w:tr w:rsidR="00EF2160" w:rsidRPr="00EF2160" w14:paraId="1204956E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539E71" w14:textId="77777777" w:rsidR="00EF2160" w:rsidRPr="00EF2160" w:rsidRDefault="00EF2160" w:rsidP="00580CFE">
            <w:pPr>
              <w:rPr>
                <w:b/>
                <w:bCs/>
                <w:lang w:val="de-DE"/>
              </w:rPr>
            </w:pPr>
            <w:r w:rsidRPr="00EF2160">
              <w:rPr>
                <w:b/>
                <w:bCs/>
              </w:rPr>
              <w:t>Dyski twarde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F228BF" w14:textId="77777777" w:rsidR="00EF2160" w:rsidRPr="00EF2160" w:rsidRDefault="00EF2160" w:rsidP="00580CFE">
            <w:r w:rsidRPr="00EF2160">
              <w:t xml:space="preserve">Zainstalowane 2 dyski o pojemności min. 1,92TB </w:t>
            </w:r>
            <w:proofErr w:type="spellStart"/>
            <w:r w:rsidRPr="00EF2160">
              <w:t>SSD</w:t>
            </w:r>
            <w:proofErr w:type="spellEnd"/>
            <w:r w:rsidRPr="00EF2160">
              <w:t xml:space="preserve"> </w:t>
            </w:r>
            <w:proofErr w:type="spellStart"/>
            <w:r w:rsidRPr="00EF2160">
              <w:t>SATA</w:t>
            </w:r>
            <w:proofErr w:type="spellEnd"/>
            <w:r w:rsidRPr="00EF2160">
              <w:t xml:space="preserve"> 6Gbps</w:t>
            </w:r>
          </w:p>
          <w:p w14:paraId="4811FD1B" w14:textId="77777777" w:rsidR="00EF2160" w:rsidRPr="00EF2160" w:rsidRDefault="00EF2160" w:rsidP="00580CFE">
            <w:r w:rsidRPr="00EF2160">
              <w:t xml:space="preserve">Możliwość instalacji dwóch dysków M.2 </w:t>
            </w:r>
            <w:proofErr w:type="spellStart"/>
            <w:r w:rsidRPr="00EF2160">
              <w:t>SATA</w:t>
            </w:r>
            <w:proofErr w:type="spellEnd"/>
            <w:r w:rsidRPr="00EF2160">
              <w:t xml:space="preserve"> o pojemności min. 240GB z możliwością konfiguracji </w:t>
            </w:r>
            <w:proofErr w:type="spellStart"/>
            <w:r w:rsidRPr="00EF2160">
              <w:t>RAID</w:t>
            </w:r>
            <w:proofErr w:type="spellEnd"/>
            <w:r w:rsidRPr="00EF2160">
              <w:t xml:space="preserve"> 1.</w:t>
            </w:r>
          </w:p>
          <w:p w14:paraId="7527C6DA" w14:textId="77777777" w:rsidR="00EF2160" w:rsidRPr="00EF2160" w:rsidRDefault="00EF2160" w:rsidP="00580CFE">
            <w:pPr>
              <w:rPr>
                <w:lang w:val="de-DE"/>
              </w:rPr>
            </w:pPr>
            <w:r w:rsidRPr="00EF2160">
              <w:rPr>
                <w:color w:val="000000"/>
              </w:rPr>
              <w:t xml:space="preserve">Możliwość zainstalowania modułu dedykowanego dla </w:t>
            </w:r>
            <w:proofErr w:type="spellStart"/>
            <w:r w:rsidRPr="00EF2160">
              <w:rPr>
                <w:color w:val="000000"/>
              </w:rPr>
              <w:t>hypervisora</w:t>
            </w:r>
            <w:proofErr w:type="spellEnd"/>
            <w:r w:rsidRPr="00EF2160">
              <w:rPr>
                <w:color w:val="000000"/>
              </w:rPr>
              <w:t xml:space="preserve"> </w:t>
            </w:r>
            <w:proofErr w:type="spellStart"/>
            <w:r w:rsidRPr="00EF2160">
              <w:rPr>
                <w:color w:val="000000"/>
              </w:rPr>
              <w:t>wirtualizacyjnego</w:t>
            </w:r>
            <w:proofErr w:type="spellEnd"/>
            <w:r w:rsidRPr="00EF2160">
              <w:rPr>
                <w:color w:val="000000"/>
              </w:rPr>
              <w:t xml:space="preserve">, wyposażonego w 2 jednakowe nośniki typu </w:t>
            </w:r>
            <w:proofErr w:type="spellStart"/>
            <w:r w:rsidRPr="00EF2160">
              <w:rPr>
                <w:color w:val="000000"/>
              </w:rPr>
              <w:t>flash</w:t>
            </w:r>
            <w:proofErr w:type="spellEnd"/>
            <w:r w:rsidRPr="00EF2160">
              <w:rPr>
                <w:color w:val="000000"/>
              </w:rPr>
              <w:t xml:space="preserve"> o pojemności min. 32GB z </w:t>
            </w:r>
            <w:proofErr w:type="spellStart"/>
            <w:r w:rsidRPr="00EF2160">
              <w:rPr>
                <w:color w:val="000000"/>
              </w:rPr>
              <w:lastRenderedPageBreak/>
              <w:t>możliwoscią</w:t>
            </w:r>
            <w:proofErr w:type="spellEnd"/>
            <w:r w:rsidRPr="00EF2160">
              <w:rPr>
                <w:color w:val="000000"/>
              </w:rPr>
              <w:t xml:space="preserve"> konfiguracji zabezpieczenia synchronizacji pomiędzy nośnikami z poziomu BIOS serwera, rozwiązanie nie może powodować </w:t>
            </w:r>
            <w:proofErr w:type="spellStart"/>
            <w:r w:rsidRPr="00EF2160">
              <w:rPr>
                <w:color w:val="000000"/>
              </w:rPr>
              <w:t>zmiejszenia</w:t>
            </w:r>
            <w:proofErr w:type="spellEnd"/>
            <w:r w:rsidRPr="00EF2160">
              <w:rPr>
                <w:color w:val="000000"/>
              </w:rPr>
              <w:t xml:space="preserve"> ilości wnęk na dyski twarde.</w:t>
            </w:r>
          </w:p>
        </w:tc>
      </w:tr>
      <w:tr w:rsidR="00EF2160" w:rsidRPr="00EF2160" w14:paraId="2CEE23A1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E556BB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lastRenderedPageBreak/>
              <w:t xml:space="preserve">Kontroler </w:t>
            </w:r>
            <w:proofErr w:type="spellStart"/>
            <w:r w:rsidRPr="00EF2160">
              <w:rPr>
                <w:b/>
                <w:bCs/>
              </w:rPr>
              <w:t>RAID</w:t>
            </w:r>
            <w:proofErr w:type="spellEnd"/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3D1F7E" w14:textId="77777777" w:rsidR="00EF2160" w:rsidRPr="00EF2160" w:rsidRDefault="00EF2160" w:rsidP="00580CFE">
            <w:r w:rsidRPr="00EF2160">
              <w:rPr>
                <w:color w:val="000000"/>
              </w:rPr>
              <w:t xml:space="preserve">Sprzętowy kontroler dyskowy, posiadający min. 4GB nieulotnej pamięci cache, możliwe konfiguracje poziomów </w:t>
            </w:r>
            <w:proofErr w:type="spellStart"/>
            <w:r w:rsidRPr="00EF2160">
              <w:rPr>
                <w:color w:val="000000"/>
              </w:rPr>
              <w:t>RAID</w:t>
            </w:r>
            <w:proofErr w:type="spellEnd"/>
            <w:r w:rsidRPr="00EF2160">
              <w:rPr>
                <w:color w:val="000000"/>
              </w:rPr>
              <w:t xml:space="preserve">: 0, 1, 5, 6, 10, 50, 60. Wsparcie dla dysków </w:t>
            </w:r>
            <w:proofErr w:type="spellStart"/>
            <w:r w:rsidRPr="00EF2160">
              <w:rPr>
                <w:color w:val="000000"/>
              </w:rPr>
              <w:t>samoszyfrujących</w:t>
            </w:r>
            <w:proofErr w:type="spellEnd"/>
            <w:r w:rsidRPr="00EF2160">
              <w:rPr>
                <w:color w:val="000000"/>
              </w:rPr>
              <w:t>.</w:t>
            </w:r>
          </w:p>
        </w:tc>
      </w:tr>
      <w:tr w:rsidR="00EF2160" w:rsidRPr="00EF2160" w14:paraId="28AE0ABA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D99EE5" w14:textId="77777777" w:rsidR="00EF2160" w:rsidRPr="00EF2160" w:rsidRDefault="00EF2160" w:rsidP="00580CFE">
            <w:pPr>
              <w:rPr>
                <w:b/>
                <w:bCs/>
                <w:lang w:val="de-DE"/>
              </w:rPr>
            </w:pPr>
            <w:proofErr w:type="spellStart"/>
            <w:r w:rsidRPr="00EF2160">
              <w:rPr>
                <w:b/>
                <w:bCs/>
                <w:lang w:val="de-DE"/>
              </w:rPr>
              <w:t>Wbudowane</w:t>
            </w:r>
            <w:proofErr w:type="spellEnd"/>
            <w:r w:rsidRPr="00EF2160">
              <w:rPr>
                <w:b/>
                <w:bCs/>
                <w:lang w:val="de-DE"/>
              </w:rPr>
              <w:t xml:space="preserve"> </w:t>
            </w:r>
            <w:proofErr w:type="spellStart"/>
            <w:r w:rsidRPr="00EF2160">
              <w:rPr>
                <w:b/>
                <w:bCs/>
                <w:lang w:val="de-DE"/>
              </w:rPr>
              <w:t>porty</w:t>
            </w:r>
            <w:proofErr w:type="spellEnd"/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B19501" w14:textId="77777777" w:rsidR="00EF2160" w:rsidRPr="00EF2160" w:rsidRDefault="00EF2160" w:rsidP="00580CFE">
            <w:r w:rsidRPr="00EF2160">
              <w:rPr>
                <w:color w:val="000000"/>
              </w:rPr>
              <w:t>min. 3 porty USB 2.0, 2 porty USB 3.0 oraz 1 port Micro-</w:t>
            </w:r>
            <w:proofErr w:type="spellStart"/>
            <w:r w:rsidRPr="00EF2160">
              <w:rPr>
                <w:color w:val="000000"/>
              </w:rPr>
              <w:t>usb</w:t>
            </w:r>
            <w:proofErr w:type="spellEnd"/>
            <w:r w:rsidRPr="00EF2160">
              <w:rPr>
                <w:color w:val="000000"/>
              </w:rPr>
              <w:t xml:space="preserve">, 4 porty RJ45, 2 porty </w:t>
            </w:r>
            <w:proofErr w:type="spellStart"/>
            <w:r w:rsidRPr="00EF2160">
              <w:rPr>
                <w:color w:val="000000"/>
              </w:rPr>
              <w:t>VGA</w:t>
            </w:r>
            <w:proofErr w:type="spellEnd"/>
            <w:r w:rsidRPr="00EF2160">
              <w:rPr>
                <w:color w:val="000000"/>
              </w:rPr>
              <w:t xml:space="preserve"> (1 na przednim panelu obudowy, drugi na tylnym), min. 1 port RS232</w:t>
            </w:r>
          </w:p>
        </w:tc>
      </w:tr>
      <w:tr w:rsidR="00EF2160" w:rsidRPr="00EF2160" w14:paraId="1BF284CA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DE405C" w14:textId="77777777" w:rsidR="00EF2160" w:rsidRPr="00EF2160" w:rsidRDefault="00EF2160" w:rsidP="00580CFE">
            <w:pPr>
              <w:rPr>
                <w:b/>
                <w:bCs/>
                <w:lang w:val="de-DE"/>
              </w:rPr>
            </w:pPr>
            <w:r w:rsidRPr="00EF2160">
              <w:rPr>
                <w:b/>
                <w:bCs/>
                <w:lang w:val="de-DE"/>
              </w:rPr>
              <w:t>Video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457EB80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Zintegrowana karta graficzna umożliwiająca wyświetlenie rozdzielczości min. 1920x1200.</w:t>
            </w:r>
          </w:p>
        </w:tc>
      </w:tr>
      <w:tr w:rsidR="00EF2160" w:rsidRPr="00EF2160" w14:paraId="138157FD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DCF374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Wentylatory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747A36" w14:textId="77777777" w:rsidR="00EF2160" w:rsidRPr="00EF2160" w:rsidRDefault="00EF2160" w:rsidP="00580CFE">
            <w:r w:rsidRPr="00EF2160">
              <w:rPr>
                <w:color w:val="000000"/>
              </w:rPr>
              <w:t>Redundantne</w:t>
            </w:r>
          </w:p>
        </w:tc>
      </w:tr>
      <w:tr w:rsidR="00EF2160" w:rsidRPr="00EF2160" w14:paraId="5183CC71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194DBD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Zasilacze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C83AC8" w14:textId="77777777" w:rsidR="00EF2160" w:rsidRPr="00EF2160" w:rsidRDefault="00EF2160" w:rsidP="00580CFE">
            <w:r w:rsidRPr="00EF2160">
              <w:t>Redundantne, Hot-Plug minimalnie 1100W każdy.</w:t>
            </w:r>
          </w:p>
        </w:tc>
      </w:tr>
      <w:tr w:rsidR="00EF2160" w:rsidRPr="00EF2160" w14:paraId="25A2E5F0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46F752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Bezpieczeństwo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8AF0AF" w14:textId="77777777" w:rsidR="00EF2160" w:rsidRPr="00EF2160" w:rsidRDefault="00EF2160" w:rsidP="00580CFE">
            <w:r w:rsidRPr="00EF2160">
              <w:t xml:space="preserve">Moduł </w:t>
            </w:r>
            <w:proofErr w:type="spellStart"/>
            <w:r w:rsidRPr="00EF2160">
              <w:t>TPM</w:t>
            </w:r>
            <w:proofErr w:type="spellEnd"/>
            <w:r w:rsidRPr="00EF2160">
              <w:t xml:space="preserve"> 2.0.</w:t>
            </w:r>
          </w:p>
          <w:p w14:paraId="1E4058FF" w14:textId="77777777" w:rsidR="00EF2160" w:rsidRPr="00EF2160" w:rsidRDefault="00EF2160" w:rsidP="00580CFE">
            <w:r w:rsidRPr="00EF2160">
              <w:t>Wbudowany czujnik otwarcia obudowy współpracujący z BIOS i kartą zarządzającą.</w:t>
            </w:r>
          </w:p>
        </w:tc>
      </w:tr>
      <w:tr w:rsidR="00EF2160" w:rsidRPr="00EF2160" w14:paraId="351D4882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5BDD9C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Diagnostyka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519711" w14:textId="77777777" w:rsidR="00EF2160" w:rsidRPr="00EF2160" w:rsidRDefault="00EF2160" w:rsidP="00580CFE">
            <w:r w:rsidRPr="00EF2160">
              <w:t xml:space="preserve">Panel LCD umieszczony na froncie obudowy, umożliwiający wyświetlenie informacji o stanie procesora, pamięci, dysków, </w:t>
            </w:r>
            <w:proofErr w:type="spellStart"/>
            <w:r w:rsidRPr="00EF2160">
              <w:t>BIOS’u</w:t>
            </w:r>
            <w:proofErr w:type="spellEnd"/>
            <w:r w:rsidRPr="00EF2160">
              <w:t>, zasilaniu oraz temperaturze.</w:t>
            </w:r>
          </w:p>
        </w:tc>
      </w:tr>
      <w:tr w:rsidR="00EF2160" w:rsidRPr="00EF2160" w14:paraId="53B4473B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737B31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Karta Zarządzania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C49EA15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>Niezależna od zainstalowanego na serwerze systemu operacyjnego posiadająca dedykowane port RJ-45 Gigabit Ethernet umożliwiająca:</w:t>
            </w:r>
          </w:p>
          <w:p w14:paraId="4AA5F4F4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zdalny dostęp do graficznego interfejsu Web karty zarządzającej</w:t>
            </w:r>
          </w:p>
          <w:p w14:paraId="5BB31FDD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szyfrowane połączenie (</w:t>
            </w:r>
            <w:proofErr w:type="spellStart"/>
            <w:r w:rsidRPr="00EF2160">
              <w:rPr>
                <w:color w:val="000000"/>
              </w:rPr>
              <w:t>TLS</w:t>
            </w:r>
            <w:proofErr w:type="spellEnd"/>
            <w:r w:rsidRPr="00EF2160">
              <w:rPr>
                <w:color w:val="000000"/>
              </w:rPr>
              <w:t>) oraz autentykacje i autoryzację użytkownika</w:t>
            </w:r>
          </w:p>
          <w:p w14:paraId="01DA385B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podmontowania zdalnych wirtualnych napędów</w:t>
            </w:r>
          </w:p>
          <w:p w14:paraId="2BB0B115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wirtualną konsolę z dostępem do myszy, klawiatury</w:t>
            </w:r>
          </w:p>
          <w:p w14:paraId="34864B0C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wsparcie dla IPv6</w:t>
            </w:r>
          </w:p>
          <w:p w14:paraId="1EF9E2BA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wsparcie dla </w:t>
            </w:r>
            <w:proofErr w:type="spellStart"/>
            <w:r w:rsidRPr="00EF2160">
              <w:rPr>
                <w:color w:val="000000"/>
              </w:rPr>
              <w:t>SNMP</w:t>
            </w:r>
            <w:proofErr w:type="spellEnd"/>
            <w:r w:rsidRPr="00EF2160">
              <w:rPr>
                <w:color w:val="000000"/>
              </w:rPr>
              <w:t xml:space="preserve">; IPMI2.0, </w:t>
            </w:r>
            <w:proofErr w:type="spellStart"/>
            <w:r w:rsidRPr="00EF2160">
              <w:rPr>
                <w:color w:val="000000"/>
              </w:rPr>
              <w:t>VLAN</w:t>
            </w:r>
            <w:proofErr w:type="spellEnd"/>
            <w:r w:rsidRPr="00EF2160">
              <w:rPr>
                <w:color w:val="000000"/>
              </w:rPr>
              <w:t xml:space="preserve"> </w:t>
            </w:r>
            <w:proofErr w:type="spellStart"/>
            <w:r w:rsidRPr="00EF2160">
              <w:rPr>
                <w:color w:val="000000"/>
              </w:rPr>
              <w:t>tagging</w:t>
            </w:r>
            <w:proofErr w:type="spellEnd"/>
            <w:r w:rsidRPr="00EF2160">
              <w:rPr>
                <w:color w:val="000000"/>
              </w:rPr>
              <w:t xml:space="preserve">, </w:t>
            </w:r>
            <w:proofErr w:type="spellStart"/>
            <w:r w:rsidRPr="00EF2160">
              <w:rPr>
                <w:color w:val="000000"/>
              </w:rPr>
              <w:t>SSH</w:t>
            </w:r>
            <w:proofErr w:type="spellEnd"/>
            <w:r w:rsidRPr="00EF2160">
              <w:rPr>
                <w:color w:val="000000"/>
              </w:rPr>
              <w:t xml:space="preserve"> </w:t>
            </w:r>
          </w:p>
          <w:p w14:paraId="737BCB77" w14:textId="77777777" w:rsidR="00EF2160" w:rsidRPr="00EF2160" w:rsidRDefault="00EF2160" w:rsidP="00EF2160">
            <w:pPr>
              <w:pStyle w:val="Akapitzlist"/>
              <w:numPr>
                <w:ilvl w:val="0"/>
                <w:numId w:val="29"/>
              </w:numPr>
              <w:spacing w:after="160" w:line="252" w:lineRule="auto"/>
              <w:rPr>
                <w:sz w:val="20"/>
                <w:szCs w:val="20"/>
              </w:rPr>
            </w:pPr>
            <w:bookmarkStart w:id="2" w:name="_Hlk11747756"/>
            <w:r w:rsidRPr="00EF2160">
              <w:rPr>
                <w:sz w:val="20"/>
                <w:szCs w:val="20"/>
              </w:rPr>
              <w:t>możliwość zdalnego monitorowania w czasie rzeczywistym poboru prądu przez serwer, dane historyczne powinny być dostępne przez min. 7 dni wstecz.</w:t>
            </w:r>
            <w:bookmarkEnd w:id="2"/>
          </w:p>
          <w:p w14:paraId="6F398286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zdalnego ustawienia limitu poboru prądu przez konkretny serwer</w:t>
            </w:r>
          </w:p>
          <w:p w14:paraId="0C5136E9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integracja z Active Directory</w:t>
            </w:r>
          </w:p>
          <w:p w14:paraId="22B42F3C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obsługi przez ośmiu administratorów jednocześnie</w:t>
            </w:r>
          </w:p>
          <w:p w14:paraId="7584D92D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Wsparcie dla automatycznej rejestracji </w:t>
            </w:r>
            <w:proofErr w:type="spellStart"/>
            <w:r w:rsidRPr="00EF2160">
              <w:rPr>
                <w:color w:val="000000"/>
              </w:rPr>
              <w:t>DNS</w:t>
            </w:r>
            <w:proofErr w:type="spellEnd"/>
          </w:p>
          <w:p w14:paraId="048C7F06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wsparcie dla </w:t>
            </w:r>
            <w:proofErr w:type="spellStart"/>
            <w:r w:rsidRPr="00EF2160">
              <w:rPr>
                <w:color w:val="000000"/>
              </w:rPr>
              <w:t>LLDP</w:t>
            </w:r>
            <w:proofErr w:type="spellEnd"/>
            <w:r w:rsidRPr="00EF2160">
              <w:rPr>
                <w:color w:val="000000"/>
              </w:rPr>
              <w:t xml:space="preserve"> </w:t>
            </w:r>
          </w:p>
          <w:p w14:paraId="1CF1BD68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wysyłanie do administratora maila z powiadomieniem o awarii lub zmianie konfiguracji sprzętowej</w:t>
            </w:r>
          </w:p>
          <w:p w14:paraId="00FC096A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podłączenia lokalnego poprzez złącze RS-232.</w:t>
            </w:r>
          </w:p>
          <w:p w14:paraId="6001D7AF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zarządzania bezpośredniego poprzez złącze </w:t>
            </w:r>
            <w:proofErr w:type="spellStart"/>
            <w:r w:rsidRPr="00EF2160">
              <w:rPr>
                <w:color w:val="000000"/>
              </w:rPr>
              <w:t>microUSB</w:t>
            </w:r>
            <w:proofErr w:type="spellEnd"/>
            <w:r w:rsidRPr="00EF2160">
              <w:rPr>
                <w:color w:val="000000"/>
              </w:rPr>
              <w:t xml:space="preserve"> umieszczone na froncie obudowy.</w:t>
            </w:r>
          </w:p>
          <w:p w14:paraId="41BC4CE9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Monitorowanie zużycia dysków </w:t>
            </w:r>
            <w:proofErr w:type="spellStart"/>
            <w:r w:rsidRPr="00EF2160">
              <w:rPr>
                <w:color w:val="000000"/>
              </w:rPr>
              <w:t>SSD</w:t>
            </w:r>
            <w:proofErr w:type="spellEnd"/>
          </w:p>
          <w:p w14:paraId="6FDF6101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monitorowania z jednej konsoli min. 100 serwerami fizycznymi,</w:t>
            </w:r>
          </w:p>
          <w:p w14:paraId="679965D0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Automatyczne zgłaszanie alertów do centrum serwisowego producenta</w:t>
            </w:r>
          </w:p>
          <w:p w14:paraId="02E3BF8C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Automatyczne update </w:t>
            </w:r>
            <w:proofErr w:type="spellStart"/>
            <w:r w:rsidRPr="00EF2160">
              <w:rPr>
                <w:color w:val="000000"/>
              </w:rPr>
              <w:t>firmware</w:t>
            </w:r>
            <w:proofErr w:type="spellEnd"/>
            <w:r w:rsidRPr="00EF2160">
              <w:rPr>
                <w:color w:val="000000"/>
              </w:rPr>
              <w:t xml:space="preserve"> dla wszystkich komponentów serwera</w:t>
            </w:r>
          </w:p>
          <w:p w14:paraId="76380F4F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przywrócenia poprzednich wersji </w:t>
            </w:r>
            <w:proofErr w:type="spellStart"/>
            <w:r w:rsidRPr="00EF2160">
              <w:rPr>
                <w:color w:val="000000"/>
              </w:rPr>
              <w:t>firmware</w:t>
            </w:r>
            <w:proofErr w:type="spellEnd"/>
          </w:p>
          <w:p w14:paraId="5FB04568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eksportu eksportu/importu konfiguracji (ustawienie karty zarządzającej, </w:t>
            </w:r>
            <w:proofErr w:type="spellStart"/>
            <w:r w:rsidRPr="00EF2160">
              <w:rPr>
                <w:color w:val="000000"/>
              </w:rPr>
              <w:t>BIOSu</w:t>
            </w:r>
            <w:proofErr w:type="spellEnd"/>
            <w:r w:rsidRPr="00EF2160">
              <w:rPr>
                <w:color w:val="000000"/>
              </w:rPr>
              <w:t xml:space="preserve">, kart sieciowych, </w:t>
            </w:r>
            <w:proofErr w:type="spellStart"/>
            <w:r w:rsidRPr="00EF2160">
              <w:rPr>
                <w:color w:val="000000"/>
              </w:rPr>
              <w:t>HBA</w:t>
            </w:r>
            <w:proofErr w:type="spellEnd"/>
            <w:r w:rsidRPr="00EF2160">
              <w:rPr>
                <w:color w:val="000000"/>
              </w:rPr>
              <w:t xml:space="preserve"> oraz konfiguracji kontrolera </w:t>
            </w:r>
            <w:proofErr w:type="spellStart"/>
            <w:r w:rsidRPr="00EF2160">
              <w:rPr>
                <w:color w:val="000000"/>
              </w:rPr>
              <w:t>RAID</w:t>
            </w:r>
            <w:proofErr w:type="spellEnd"/>
            <w:r w:rsidRPr="00EF2160">
              <w:rPr>
                <w:color w:val="000000"/>
              </w:rPr>
              <w:t xml:space="preserve">) serwera do pliku </w:t>
            </w:r>
            <w:proofErr w:type="spellStart"/>
            <w:r w:rsidRPr="00EF2160">
              <w:rPr>
                <w:color w:val="000000"/>
              </w:rPr>
              <w:t>XML</w:t>
            </w:r>
            <w:proofErr w:type="spellEnd"/>
            <w:r w:rsidRPr="00EF2160">
              <w:rPr>
                <w:color w:val="000000"/>
              </w:rPr>
              <w:t xml:space="preserve"> lub </w:t>
            </w:r>
            <w:proofErr w:type="spellStart"/>
            <w:r w:rsidRPr="00EF2160">
              <w:rPr>
                <w:color w:val="000000"/>
              </w:rPr>
              <w:t>JSON</w:t>
            </w:r>
            <w:proofErr w:type="spellEnd"/>
          </w:p>
          <w:p w14:paraId="0863935B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zaimportowania ustawień, poprzez bezpośrednie podłączenie plików konfiguracyjnych </w:t>
            </w:r>
          </w:p>
          <w:p w14:paraId="6F18C519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Automatyczne tworzenie kopii ustawień serwera w </w:t>
            </w:r>
            <w:proofErr w:type="spellStart"/>
            <w:r w:rsidRPr="00EF2160">
              <w:rPr>
                <w:color w:val="000000"/>
              </w:rPr>
              <w:t>opraciu</w:t>
            </w:r>
            <w:proofErr w:type="spellEnd"/>
            <w:r w:rsidRPr="00EF2160">
              <w:rPr>
                <w:color w:val="000000"/>
              </w:rPr>
              <w:t xml:space="preserve"> o harmonogram</w:t>
            </w:r>
          </w:p>
          <w:p w14:paraId="244E5562" w14:textId="77777777" w:rsidR="00EF2160" w:rsidRPr="00EF2160" w:rsidRDefault="00EF2160" w:rsidP="00580CFE">
            <w:pPr>
              <w:ind w:left="360"/>
              <w:rPr>
                <w:color w:val="000000"/>
              </w:rPr>
            </w:pPr>
            <w:r w:rsidRPr="00EF2160">
              <w:rPr>
                <w:color w:val="000000"/>
              </w:rPr>
              <w:t>•     Wirtualny schowek ułatwiający korzystanie z konsoli zdalnej</w:t>
            </w:r>
          </w:p>
          <w:p w14:paraId="6C2E4978" w14:textId="77777777" w:rsidR="00EF2160" w:rsidRPr="00EF2160" w:rsidRDefault="00EF2160" w:rsidP="00580CFE">
            <w:pPr>
              <w:ind w:left="360"/>
              <w:rPr>
                <w:color w:val="000000"/>
              </w:rPr>
            </w:pPr>
            <w:r w:rsidRPr="00EF2160">
              <w:rPr>
                <w:color w:val="000000"/>
              </w:rPr>
              <w:t>•     Przesyłanie danych telemetrycznych w czasie rzeczywistym</w:t>
            </w:r>
          </w:p>
          <w:p w14:paraId="46C57BA0" w14:textId="77777777" w:rsidR="00EF2160" w:rsidRPr="00EF2160" w:rsidRDefault="00EF2160" w:rsidP="00580CFE">
            <w:pPr>
              <w:ind w:left="360"/>
              <w:rPr>
                <w:color w:val="000000"/>
              </w:rPr>
            </w:pPr>
            <w:r w:rsidRPr="00EF2160">
              <w:rPr>
                <w:color w:val="000000"/>
              </w:rPr>
              <w:t>•     Dostosowanie zarządzania temperaturą i przepływem powietrza w serwerze</w:t>
            </w:r>
          </w:p>
          <w:p w14:paraId="21248CDB" w14:textId="77777777" w:rsidR="00EF2160" w:rsidRPr="00EF2160" w:rsidRDefault="00EF2160" w:rsidP="00580CFE">
            <w:pPr>
              <w:ind w:left="360"/>
              <w:rPr>
                <w:color w:val="000000"/>
              </w:rPr>
            </w:pPr>
            <w:r w:rsidRPr="00EF2160">
              <w:rPr>
                <w:color w:val="000000"/>
              </w:rPr>
              <w:t>•     Automatyczna rejestracja certyfikatów (ACE)</w:t>
            </w:r>
          </w:p>
          <w:p w14:paraId="123C7E56" w14:textId="77777777" w:rsidR="00EF2160" w:rsidRPr="00EF2160" w:rsidRDefault="00EF2160" w:rsidP="00580CFE">
            <w:r w:rsidRPr="00EF2160">
              <w:t>Dodatkowe oprogramowanie umożliwiające zarządzanie poprzez sieć, spełniające minimalne wymagania:</w:t>
            </w:r>
          </w:p>
          <w:p w14:paraId="35C75560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Wsparcie dla serwerów, urządzeń sieciowych oraz pamięci masowych</w:t>
            </w:r>
          </w:p>
          <w:p w14:paraId="3B231D31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integracja z Active Directory</w:t>
            </w:r>
          </w:p>
          <w:p w14:paraId="4D23A80F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zarządzania dostarczonymi serwerami bez udziału dedykowanego agenta</w:t>
            </w:r>
          </w:p>
          <w:p w14:paraId="6BF31752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Wsparcie dla protokołów </w:t>
            </w:r>
            <w:proofErr w:type="spellStart"/>
            <w:r w:rsidRPr="00EF2160">
              <w:rPr>
                <w:color w:val="000000"/>
              </w:rPr>
              <w:t>SNMP</w:t>
            </w:r>
            <w:proofErr w:type="spellEnd"/>
            <w:r w:rsidRPr="00EF2160">
              <w:rPr>
                <w:color w:val="000000"/>
              </w:rPr>
              <w:t xml:space="preserve">, </w:t>
            </w:r>
            <w:proofErr w:type="spellStart"/>
            <w:r w:rsidRPr="00EF2160">
              <w:rPr>
                <w:color w:val="000000"/>
              </w:rPr>
              <w:t>IPMI</w:t>
            </w:r>
            <w:proofErr w:type="spellEnd"/>
            <w:r w:rsidRPr="00EF2160">
              <w:rPr>
                <w:color w:val="000000"/>
              </w:rPr>
              <w:t xml:space="preserve">, Linux </w:t>
            </w:r>
            <w:proofErr w:type="spellStart"/>
            <w:r w:rsidRPr="00EF2160">
              <w:rPr>
                <w:color w:val="000000"/>
              </w:rPr>
              <w:t>SSH</w:t>
            </w:r>
            <w:proofErr w:type="spellEnd"/>
            <w:r w:rsidRPr="00EF2160">
              <w:rPr>
                <w:color w:val="000000"/>
              </w:rPr>
              <w:t xml:space="preserve">, </w:t>
            </w:r>
            <w:proofErr w:type="spellStart"/>
            <w:r w:rsidRPr="00EF2160">
              <w:rPr>
                <w:color w:val="000000"/>
              </w:rPr>
              <w:t>Redfish</w:t>
            </w:r>
            <w:proofErr w:type="spellEnd"/>
          </w:p>
          <w:p w14:paraId="67D296C1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lastRenderedPageBreak/>
              <w:t>Możliwość uruchamiania procesu wykrywania urządzeń w oparciu o harmonogram</w:t>
            </w:r>
          </w:p>
          <w:p w14:paraId="14EE4E98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Szczegółowy opis wykrytych systemów oraz ich komponentów</w:t>
            </w:r>
          </w:p>
          <w:p w14:paraId="1549E6F3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eksportu raportu do </w:t>
            </w:r>
            <w:proofErr w:type="spellStart"/>
            <w:r w:rsidRPr="00EF2160">
              <w:rPr>
                <w:color w:val="000000"/>
              </w:rPr>
              <w:t>CSV</w:t>
            </w:r>
            <w:proofErr w:type="spellEnd"/>
            <w:r w:rsidRPr="00EF2160">
              <w:rPr>
                <w:color w:val="000000"/>
              </w:rPr>
              <w:t>, HTML, XLS, PDF</w:t>
            </w:r>
          </w:p>
          <w:p w14:paraId="4F2DC7ED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tworzenia własnych raportów w </w:t>
            </w:r>
            <w:proofErr w:type="spellStart"/>
            <w:r w:rsidRPr="00EF2160">
              <w:rPr>
                <w:color w:val="000000"/>
              </w:rPr>
              <w:t>opraciu</w:t>
            </w:r>
            <w:proofErr w:type="spellEnd"/>
            <w:r w:rsidRPr="00EF2160">
              <w:rPr>
                <w:color w:val="000000"/>
              </w:rPr>
              <w:t xml:space="preserve"> o wszystkie informacje zawarte w inwentarzu.</w:t>
            </w:r>
          </w:p>
          <w:p w14:paraId="2A5BAC29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Grupowanie urządzeń w oparciu o kryteria użytkownika</w:t>
            </w:r>
          </w:p>
          <w:p w14:paraId="19E86B4D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Tworzenie automatycznie grup urządzeń w </w:t>
            </w:r>
            <w:proofErr w:type="spellStart"/>
            <w:r w:rsidRPr="00EF2160">
              <w:rPr>
                <w:color w:val="000000"/>
              </w:rPr>
              <w:t>opraciu</w:t>
            </w:r>
            <w:proofErr w:type="spellEnd"/>
            <w:r w:rsidRPr="00EF2160">
              <w:rPr>
                <w:color w:val="000000"/>
              </w:rPr>
              <w:t xml:space="preserve"> o dowolny element konfiguracji serwera np. Nazwa, lokalizacja, system operacyjny, obsadzenie slotów </w:t>
            </w:r>
            <w:proofErr w:type="spellStart"/>
            <w:r w:rsidRPr="00EF2160">
              <w:rPr>
                <w:color w:val="000000"/>
              </w:rPr>
              <w:t>PCIe</w:t>
            </w:r>
            <w:proofErr w:type="spellEnd"/>
            <w:r w:rsidRPr="00EF2160">
              <w:rPr>
                <w:color w:val="000000"/>
              </w:rPr>
              <w:t>, pozostałego czasu gwarancji</w:t>
            </w:r>
          </w:p>
          <w:p w14:paraId="04692A9D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uruchamiania narzędzi zarządzających w poszczególnych urządzeniach</w:t>
            </w:r>
          </w:p>
          <w:p w14:paraId="51948101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Szybki podgląd stanu środowiska</w:t>
            </w:r>
          </w:p>
          <w:p w14:paraId="4925F780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Podsumowanie stanu dla każdego urządzenia</w:t>
            </w:r>
          </w:p>
          <w:p w14:paraId="5094D82B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Szczegółowy status urządzenia/elementu/komponentu</w:t>
            </w:r>
          </w:p>
          <w:p w14:paraId="7935CE52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Generowanie alertów przy zmianie stanu urządzenia.</w:t>
            </w:r>
          </w:p>
          <w:p w14:paraId="203924CA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Filtry raportów umożliwiające podgląd najważniejszych zdarzeń</w:t>
            </w:r>
          </w:p>
          <w:p w14:paraId="4B451CBE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Integracja z service </w:t>
            </w:r>
            <w:proofErr w:type="spellStart"/>
            <w:r w:rsidRPr="00EF2160">
              <w:rPr>
                <w:color w:val="000000"/>
              </w:rPr>
              <w:t>desk</w:t>
            </w:r>
            <w:proofErr w:type="spellEnd"/>
            <w:r w:rsidRPr="00EF2160">
              <w:rPr>
                <w:color w:val="000000"/>
              </w:rPr>
              <w:t xml:space="preserve"> producenta dostarczonej platformy sprzętowej </w:t>
            </w:r>
          </w:p>
          <w:p w14:paraId="356C8A2D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przejęcia zdalnego pulpitu</w:t>
            </w:r>
          </w:p>
          <w:p w14:paraId="1FFDC26E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podmontowania wirtualnego napędu</w:t>
            </w:r>
          </w:p>
          <w:p w14:paraId="6518C6E2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Kreator umożliwiający dostosowanie akcji dla wybranych alertów</w:t>
            </w:r>
          </w:p>
          <w:p w14:paraId="0292AC8A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importu plików </w:t>
            </w:r>
            <w:proofErr w:type="spellStart"/>
            <w:r w:rsidRPr="00EF2160">
              <w:rPr>
                <w:color w:val="000000"/>
              </w:rPr>
              <w:t>MIB</w:t>
            </w:r>
            <w:proofErr w:type="spellEnd"/>
            <w:r w:rsidRPr="00EF2160">
              <w:rPr>
                <w:color w:val="000000"/>
              </w:rPr>
              <w:t xml:space="preserve"> </w:t>
            </w:r>
          </w:p>
          <w:p w14:paraId="4FF1D4D7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Przesyłanie alertów „as-</w:t>
            </w:r>
            <w:proofErr w:type="spellStart"/>
            <w:r w:rsidRPr="00EF2160">
              <w:rPr>
                <w:color w:val="000000"/>
              </w:rPr>
              <w:t>is</w:t>
            </w:r>
            <w:proofErr w:type="spellEnd"/>
            <w:r w:rsidRPr="00EF2160">
              <w:rPr>
                <w:color w:val="000000"/>
              </w:rPr>
              <w:t>” do innych konsol firm trzecich</w:t>
            </w:r>
          </w:p>
          <w:p w14:paraId="0B7F2A7B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definiowania ról administratorów</w:t>
            </w:r>
          </w:p>
          <w:p w14:paraId="288D6A28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zdalnej aktualizacji oprogramowania wewnętrznego serwerów</w:t>
            </w:r>
          </w:p>
          <w:p w14:paraId="542E4038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Aktualizacja oparta o wybranie źródła bibliotek (lokalna, on-line producenta oferowanego rozwiązania)</w:t>
            </w:r>
          </w:p>
          <w:p w14:paraId="0D628D52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instalacji oprogramowania wewnętrznego bez potrzeby instalacji agenta</w:t>
            </w:r>
          </w:p>
          <w:p w14:paraId="18D448A0" w14:textId="77777777" w:rsidR="00EF2160" w:rsidRPr="00EF2160" w:rsidRDefault="00EF2160" w:rsidP="00EF2160">
            <w:pPr>
              <w:numPr>
                <w:ilvl w:val="0"/>
                <w:numId w:val="29"/>
              </w:numPr>
              <w:rPr>
                <w:color w:val="000000"/>
              </w:rPr>
            </w:pPr>
            <w:r w:rsidRPr="00EF2160">
              <w:rPr>
                <w:color w:val="000000"/>
              </w:rPr>
              <w:t>Możliwość automatycznego generowania i zgłaszania incydentów awarii bezpośrednio do centrum serwisowego producenta serwerów</w:t>
            </w:r>
          </w:p>
          <w:p w14:paraId="22F2E0B1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rPr>
                <w:color w:val="000000"/>
              </w:rPr>
              <w:t xml:space="preserve">Moduł raportujący pozwalający na wygenerowanie następujących informacji: nr seryjne sprzętu, konfiguracja poszczególnych urządzeń, wersje oprogramowania wewnętrznego, obsadzenie slotów PCI i gniazd pamięci, informację o maszynach wirtualnych, aktualne informacje o stanie i poziomie gwarancji, adresy IP kart sieciowych, występujących </w:t>
            </w:r>
            <w:proofErr w:type="spellStart"/>
            <w:r w:rsidRPr="00EF2160">
              <w:rPr>
                <w:color w:val="000000"/>
              </w:rPr>
              <w:t>aletrów</w:t>
            </w:r>
            <w:proofErr w:type="spellEnd"/>
            <w:r w:rsidRPr="00EF2160">
              <w:rPr>
                <w:color w:val="000000"/>
              </w:rPr>
              <w:t>, MAC adresów kart sieciowych, stanie poszczególnych komponentów serwera</w:t>
            </w:r>
            <w:r w:rsidRPr="00EF2160">
              <w:t>.</w:t>
            </w:r>
          </w:p>
          <w:p w14:paraId="5AA2B37A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>Możliwość tworzenia sprzętowej konfiguracji bazowej i na jej podstawie weryfikacji środowiska w celu wykrycia rozbieżności.</w:t>
            </w:r>
          </w:p>
          <w:p w14:paraId="2ECC2C9B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>Wdrażanie serwerów, rozwiązań modularnych oraz przełączników sieciowych w oparciu o profile</w:t>
            </w:r>
          </w:p>
          <w:p w14:paraId="69D8159D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 xml:space="preserve">Możliwość migracji ustawień serwera wraz z wirtualnymi adresami sieciowymi (MAC, </w:t>
            </w:r>
            <w:proofErr w:type="spellStart"/>
            <w:r w:rsidRPr="00EF2160">
              <w:t>WWN</w:t>
            </w:r>
            <w:proofErr w:type="spellEnd"/>
            <w:r w:rsidRPr="00EF2160">
              <w:t xml:space="preserve">, </w:t>
            </w:r>
            <w:proofErr w:type="spellStart"/>
            <w:r w:rsidRPr="00EF2160">
              <w:t>IQN</w:t>
            </w:r>
            <w:proofErr w:type="spellEnd"/>
            <w:r w:rsidRPr="00EF2160">
              <w:t xml:space="preserve">) między urządzeniami. </w:t>
            </w:r>
          </w:p>
          <w:p w14:paraId="21C22A0A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 xml:space="preserve">Tworzenie gotowych paczek informacji umożliwiających zdiagnozowanie awarii urządzenia przez serwis producenta. </w:t>
            </w:r>
          </w:p>
          <w:p w14:paraId="30D37ABB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>Zdalne uruchamianie diagnostyki serwera.</w:t>
            </w:r>
          </w:p>
          <w:p w14:paraId="3C181B25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>Dedykowana aplikacja na urządzenia mobilne integrująca się z wyżej</w:t>
            </w:r>
          </w:p>
          <w:p w14:paraId="03D631A9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 xml:space="preserve">opisanymi oprogramowaniem </w:t>
            </w:r>
            <w:proofErr w:type="spellStart"/>
            <w:r w:rsidRPr="00EF2160">
              <w:t>zarzadzającym</w:t>
            </w:r>
            <w:proofErr w:type="spellEnd"/>
            <w:r w:rsidRPr="00EF2160">
              <w:t xml:space="preserve">. </w:t>
            </w:r>
          </w:p>
          <w:p w14:paraId="4B3BE45B" w14:textId="77777777" w:rsidR="00EF2160" w:rsidRPr="00EF2160" w:rsidRDefault="00EF2160" w:rsidP="00EF2160">
            <w:pPr>
              <w:numPr>
                <w:ilvl w:val="0"/>
                <w:numId w:val="29"/>
              </w:numPr>
            </w:pPr>
            <w:r w:rsidRPr="00EF2160">
              <w:t xml:space="preserve"> Oprogramowanie dostarczane jako wirtualny </w:t>
            </w:r>
            <w:proofErr w:type="spellStart"/>
            <w:r w:rsidRPr="00EF2160">
              <w:t>appliance</w:t>
            </w:r>
            <w:proofErr w:type="spellEnd"/>
            <w:r w:rsidRPr="00EF2160">
              <w:t xml:space="preserve"> dla </w:t>
            </w:r>
            <w:proofErr w:type="spellStart"/>
            <w:r w:rsidRPr="00EF2160">
              <w:t>KVM</w:t>
            </w:r>
            <w:proofErr w:type="spellEnd"/>
            <w:r w:rsidRPr="00EF2160">
              <w:t xml:space="preserve">, </w:t>
            </w:r>
            <w:proofErr w:type="spellStart"/>
            <w:r w:rsidRPr="00EF2160">
              <w:t>ESXi</w:t>
            </w:r>
            <w:proofErr w:type="spellEnd"/>
            <w:r w:rsidRPr="00EF2160">
              <w:t xml:space="preserve"> i Hyper-V. </w:t>
            </w:r>
          </w:p>
        </w:tc>
      </w:tr>
      <w:tr w:rsidR="00EF2160" w:rsidRPr="00EF2160" w14:paraId="240415F0" w14:textId="77777777" w:rsidTr="00EF2160"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1D89E9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lastRenderedPageBreak/>
              <w:t>Certyfikaty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408390" w14:textId="77777777" w:rsidR="00EF2160" w:rsidRPr="00EF2160" w:rsidRDefault="00EF2160" w:rsidP="00580CFE">
            <w:r w:rsidRPr="00EF2160">
              <w:rPr>
                <w:color w:val="000000"/>
              </w:rPr>
              <w:t xml:space="preserve">Serwer musi być wyprodukowany zgodnie z </w:t>
            </w:r>
            <w:proofErr w:type="gramStart"/>
            <w:r w:rsidRPr="00EF2160">
              <w:rPr>
                <w:color w:val="000000"/>
              </w:rPr>
              <w:t>normą  ISO</w:t>
            </w:r>
            <w:proofErr w:type="gramEnd"/>
            <w:r w:rsidRPr="00EF2160">
              <w:rPr>
                <w:color w:val="000000"/>
              </w:rPr>
              <w:t xml:space="preserve">-9001:2008 oraz ISO-14001. </w:t>
            </w:r>
            <w:r w:rsidRPr="00EF2160">
              <w:rPr>
                <w:color w:val="000000"/>
              </w:rPr>
              <w:br/>
              <w:t>Serwer musi posiadać deklaracja CE.</w:t>
            </w:r>
            <w:r w:rsidRPr="00EF2160">
              <w:rPr>
                <w:color w:val="000000"/>
              </w:rPr>
              <w:br/>
              <w:t xml:space="preserve">Oferowany serwer musi znajdować się na liście Windows Server </w:t>
            </w:r>
            <w:proofErr w:type="spellStart"/>
            <w:r w:rsidRPr="00EF2160">
              <w:rPr>
                <w:color w:val="000000"/>
              </w:rPr>
              <w:t>Catalog</w:t>
            </w:r>
            <w:proofErr w:type="spellEnd"/>
            <w:r w:rsidRPr="00EF2160">
              <w:rPr>
                <w:color w:val="000000"/>
              </w:rPr>
              <w:t xml:space="preserve"> i posiadać status „</w:t>
            </w:r>
            <w:proofErr w:type="spellStart"/>
            <w:r w:rsidRPr="00EF2160">
              <w:rPr>
                <w:color w:val="000000"/>
              </w:rPr>
              <w:t>Certified</w:t>
            </w:r>
            <w:proofErr w:type="spellEnd"/>
            <w:r w:rsidRPr="00EF2160">
              <w:rPr>
                <w:color w:val="000000"/>
              </w:rPr>
              <w:t xml:space="preserve"> for Windows” dla systemów, Microsoft Windows 2012 x64, Microsoft Windows 2012R2 x64, Windows Server 2016 x64.</w:t>
            </w:r>
          </w:p>
        </w:tc>
      </w:tr>
      <w:tr w:rsidR="00EF2160" w:rsidRPr="00EF2160" w14:paraId="5617F765" w14:textId="77777777" w:rsidTr="00EF2160">
        <w:trPr>
          <w:trHeight w:val="980"/>
        </w:trPr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CA5DF2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t>Warunki gwarancji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82EAE0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Pięć lat gwarancji producenta, z czasem reakcji na następny dzień roboczy od przyjęcia </w:t>
            </w:r>
            <w:proofErr w:type="gramStart"/>
            <w:r w:rsidRPr="00EF2160">
              <w:rPr>
                <w:color w:val="000000"/>
              </w:rPr>
              <w:t>zgłoszenia,  możliwość</w:t>
            </w:r>
            <w:proofErr w:type="gramEnd"/>
            <w:r w:rsidRPr="00EF2160">
              <w:rPr>
                <w:color w:val="000000"/>
              </w:rPr>
              <w:t xml:space="preserve"> zgłaszania awarii w trybie 24x7x365 poprzez ogólnopolską linię telefoniczną producenta. </w:t>
            </w:r>
          </w:p>
          <w:p w14:paraId="127964AD" w14:textId="77777777" w:rsidR="00EF2160" w:rsidRPr="00EF2160" w:rsidRDefault="00EF2160" w:rsidP="00580CFE">
            <w:pPr>
              <w:rPr>
                <w:color w:val="000000"/>
              </w:rPr>
            </w:pPr>
            <w:r w:rsidRPr="00EF2160">
              <w:rPr>
                <w:color w:val="000000"/>
              </w:rPr>
              <w:t xml:space="preserve">Możliwość rozszerzenia gwarancji przez producenta do siedmiu lat. </w:t>
            </w:r>
          </w:p>
        </w:tc>
      </w:tr>
      <w:tr w:rsidR="00EF2160" w:rsidRPr="00EF2160" w14:paraId="18D86955" w14:textId="77777777" w:rsidTr="00EF2160">
        <w:trPr>
          <w:trHeight w:val="230"/>
        </w:trPr>
        <w:tc>
          <w:tcPr>
            <w:tcW w:w="12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7AC085" w14:textId="77777777" w:rsidR="00EF2160" w:rsidRPr="00EF2160" w:rsidRDefault="00EF2160" w:rsidP="00580CFE">
            <w:pPr>
              <w:rPr>
                <w:b/>
                <w:bCs/>
              </w:rPr>
            </w:pPr>
            <w:r w:rsidRPr="00EF2160">
              <w:rPr>
                <w:b/>
                <w:bCs/>
              </w:rPr>
              <w:lastRenderedPageBreak/>
              <w:t>Dokumentacja użytkownika</w:t>
            </w:r>
          </w:p>
        </w:tc>
        <w:tc>
          <w:tcPr>
            <w:tcW w:w="3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389E8F" w14:textId="77777777" w:rsidR="00EF2160" w:rsidRPr="00EF2160" w:rsidRDefault="00EF2160" w:rsidP="00580CFE">
            <w:r w:rsidRPr="00EF2160">
              <w:t>Zamawiający wymaga dokumentacji w języku polskim lub angi</w:t>
            </w:r>
            <w:r w:rsidRPr="00EF2160">
              <w:rPr>
                <w:i/>
                <w:iCs/>
              </w:rPr>
              <w:t>e</w:t>
            </w:r>
            <w:r w:rsidRPr="00EF2160">
              <w:t>lskim.</w:t>
            </w:r>
          </w:p>
          <w:p w14:paraId="0727B1B0" w14:textId="77777777" w:rsidR="00EF2160" w:rsidRPr="00EF2160" w:rsidRDefault="00EF2160" w:rsidP="00580CFE">
            <w:r w:rsidRPr="00EF2160">
              <w:t>Możliwość telefonicznego sprawdzenia konfiguracji sprzętowej serwera oraz warunków gwarancji po podaniu numeru seryjnego bezpośrednio u producenta lub jego przedstawiciela.</w:t>
            </w:r>
          </w:p>
        </w:tc>
      </w:tr>
    </w:tbl>
    <w:p w14:paraId="414DA4CA" w14:textId="77777777" w:rsidR="00EF2160" w:rsidRPr="00EF2160" w:rsidRDefault="00EF2160" w:rsidP="00EF2160"/>
    <w:p w14:paraId="5AB7BB17" w14:textId="77777777" w:rsidR="00EF2160" w:rsidRPr="00EF2160" w:rsidRDefault="00EF2160" w:rsidP="00EF2160"/>
    <w:p w14:paraId="559135CC" w14:textId="77777777" w:rsidR="00EF2160" w:rsidRPr="00EF2160" w:rsidRDefault="00EF2160" w:rsidP="00EF2160"/>
    <w:p w14:paraId="7BABC57C" w14:textId="46472299" w:rsidR="003B4416" w:rsidRPr="00EF2160" w:rsidRDefault="000E51C8" w:rsidP="004A28D8">
      <w:pPr>
        <w:pStyle w:val="Zwykyteks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EF2160">
        <w:rPr>
          <w:rFonts w:ascii="Times New Roman" w:hAnsi="Times New Roman" w:cs="Times New Roman"/>
          <w:sz w:val="22"/>
          <w:szCs w:val="22"/>
        </w:rPr>
        <w:t xml:space="preserve">Podane wyżej parametry należy traktować jako minimalne. </w:t>
      </w:r>
    </w:p>
    <w:p w14:paraId="07C41A0A" w14:textId="77777777" w:rsidR="003B4416" w:rsidRPr="00EF2160" w:rsidRDefault="003B4416" w:rsidP="003B4416">
      <w:pPr>
        <w:pStyle w:val="Zwykytekst"/>
        <w:jc w:val="both"/>
        <w:rPr>
          <w:rFonts w:ascii="Times New Roman" w:hAnsi="Times New Roman" w:cs="Times New Roman"/>
          <w:b/>
          <w:i/>
          <w:sz w:val="22"/>
          <w:szCs w:val="22"/>
        </w:rPr>
      </w:pPr>
    </w:p>
    <w:p w14:paraId="0927AC01" w14:textId="77777777" w:rsidR="003B4416" w:rsidRPr="00EF2160" w:rsidRDefault="003B4416" w:rsidP="003B4416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E68F2" w14:textId="77777777" w:rsidR="004A28D8" w:rsidRPr="00EF2160" w:rsidRDefault="004A28D8" w:rsidP="003B4416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CE9CD" w14:textId="77777777" w:rsidR="004A28D8" w:rsidRPr="00EF2160" w:rsidRDefault="004A28D8" w:rsidP="003B4416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7227CE" w14:textId="77777777" w:rsidR="004A28D8" w:rsidRPr="00EF2160" w:rsidRDefault="004A28D8" w:rsidP="003B4416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6DC481" w14:textId="77777777" w:rsidR="004A28D8" w:rsidRPr="00EF2160" w:rsidRDefault="004A28D8" w:rsidP="003B4416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A28D8" w:rsidRPr="00EF2160" w:rsidSect="00E10C82">
      <w:footerReference w:type="defaul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64E32" w14:textId="77777777" w:rsidR="00E737D0" w:rsidRDefault="00E737D0">
      <w:r>
        <w:separator/>
      </w:r>
    </w:p>
  </w:endnote>
  <w:endnote w:type="continuationSeparator" w:id="0">
    <w:p w14:paraId="73A8B8E5" w14:textId="77777777" w:rsidR="00E737D0" w:rsidRDefault="00E7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A413D" w14:textId="77777777" w:rsidR="006E09C1" w:rsidRDefault="006E09C1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>
      <w:rPr>
        <w:rStyle w:val="Numerstrony"/>
        <w:rFonts w:ascii="Arial" w:hAnsi="Arial" w:cs="Arial"/>
        <w:noProof/>
        <w:sz w:val="16"/>
        <w:szCs w:val="16"/>
      </w:rPr>
      <w:t>3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14:paraId="6D459E5E" w14:textId="77777777" w:rsidR="006E09C1" w:rsidRDefault="006E09C1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rFonts w:ascii="Arial" w:hAnsi="Arial" w:cs="Arial"/>
        <w:sz w:val="16"/>
        <w:szCs w:val="16"/>
      </w:rPr>
    </w:pPr>
  </w:p>
  <w:p w14:paraId="22D97ADB" w14:textId="77777777" w:rsidR="006E09C1" w:rsidRPr="00346A70" w:rsidRDefault="006E09C1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14:paraId="0C4ADD08" w14:textId="77777777" w:rsidR="006E09C1" w:rsidRDefault="006E09C1" w:rsidP="00346A70">
    <w:pPr>
      <w:pStyle w:val="Stopka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83A81" w14:textId="77777777" w:rsidR="00E737D0" w:rsidRDefault="00E737D0">
      <w:r>
        <w:separator/>
      </w:r>
    </w:p>
  </w:footnote>
  <w:footnote w:type="continuationSeparator" w:id="0">
    <w:p w14:paraId="5D7518A0" w14:textId="77777777" w:rsidR="00E737D0" w:rsidRDefault="00E737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86924"/>
    <w:multiLevelType w:val="multilevel"/>
    <w:tmpl w:val="99C48836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004F7C"/>
    <w:multiLevelType w:val="hybridMultilevel"/>
    <w:tmpl w:val="0452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2785E"/>
    <w:multiLevelType w:val="hybridMultilevel"/>
    <w:tmpl w:val="191E10FE"/>
    <w:lvl w:ilvl="0" w:tplc="1C60E078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E84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FCDDD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2201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E04FF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BC05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8C75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06E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8C3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017E77"/>
    <w:multiLevelType w:val="hybridMultilevel"/>
    <w:tmpl w:val="0046FA82"/>
    <w:lvl w:ilvl="0" w:tplc="CFDCE54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6E1F48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C2FEDC">
      <w:start w:val="1"/>
      <w:numFmt w:val="lowerRoman"/>
      <w:lvlText w:val="%3"/>
      <w:lvlJc w:val="left"/>
      <w:pPr>
        <w:ind w:left="2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FC80C6">
      <w:start w:val="1"/>
      <w:numFmt w:val="decimal"/>
      <w:lvlText w:val="%4"/>
      <w:lvlJc w:val="left"/>
      <w:pPr>
        <w:ind w:left="2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1B29DBA">
      <w:start w:val="1"/>
      <w:numFmt w:val="lowerLetter"/>
      <w:lvlText w:val="%5"/>
      <w:lvlJc w:val="left"/>
      <w:pPr>
        <w:ind w:left="3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80A8E6E">
      <w:start w:val="1"/>
      <w:numFmt w:val="lowerRoman"/>
      <w:lvlText w:val="%6"/>
      <w:lvlJc w:val="left"/>
      <w:pPr>
        <w:ind w:left="4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BA034E">
      <w:start w:val="1"/>
      <w:numFmt w:val="decimal"/>
      <w:lvlText w:val="%7"/>
      <w:lvlJc w:val="left"/>
      <w:pPr>
        <w:ind w:left="4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8268A">
      <w:start w:val="1"/>
      <w:numFmt w:val="lowerLetter"/>
      <w:lvlText w:val="%8"/>
      <w:lvlJc w:val="left"/>
      <w:pPr>
        <w:ind w:left="5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F0B970">
      <w:start w:val="1"/>
      <w:numFmt w:val="lowerRoman"/>
      <w:lvlText w:val="%9"/>
      <w:lvlJc w:val="left"/>
      <w:pPr>
        <w:ind w:left="6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92420B"/>
    <w:multiLevelType w:val="hybridMultilevel"/>
    <w:tmpl w:val="D492A77A"/>
    <w:lvl w:ilvl="0" w:tplc="A5A8C8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84B190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7252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66833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F6D8E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0E27B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E8F01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B225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227D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5C4572"/>
    <w:multiLevelType w:val="multilevel"/>
    <w:tmpl w:val="C0E6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B472B92"/>
    <w:multiLevelType w:val="hybridMultilevel"/>
    <w:tmpl w:val="73142FA8"/>
    <w:lvl w:ilvl="0" w:tplc="8584A40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221900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8809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1C4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7CFCF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221A8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46187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4A68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1CC5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7941FA"/>
    <w:multiLevelType w:val="multilevel"/>
    <w:tmpl w:val="B52878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3B80521"/>
    <w:multiLevelType w:val="hybridMultilevel"/>
    <w:tmpl w:val="E09EB6C2"/>
    <w:lvl w:ilvl="0" w:tplc="C988F4F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DEFE16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FAAB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348F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A2C6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64913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62E5D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54597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A98B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5700545"/>
    <w:multiLevelType w:val="hybridMultilevel"/>
    <w:tmpl w:val="ACACC3F0"/>
    <w:lvl w:ilvl="0" w:tplc="828A81C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DA015C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6A1322">
      <w:start w:val="1"/>
      <w:numFmt w:val="lowerRoman"/>
      <w:lvlRestart w:val="0"/>
      <w:lvlText w:val="%3.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1840F2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5035A4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344554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32C762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08FFD0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7CB5A0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A3773"/>
    <w:multiLevelType w:val="hybridMultilevel"/>
    <w:tmpl w:val="CDA6EF2C"/>
    <w:lvl w:ilvl="0" w:tplc="F6221B9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E6E438">
      <w:start w:val="1"/>
      <w:numFmt w:val="lowerLetter"/>
      <w:lvlText w:val="%2"/>
      <w:lvlJc w:val="left"/>
      <w:pPr>
        <w:ind w:left="10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8008F52">
      <w:start w:val="5"/>
      <w:numFmt w:val="lowerRoman"/>
      <w:lvlRestart w:val="0"/>
      <w:lvlText w:val="%3."/>
      <w:lvlJc w:val="left"/>
      <w:pPr>
        <w:ind w:left="1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06298">
      <w:start w:val="1"/>
      <w:numFmt w:val="decimal"/>
      <w:lvlText w:val="%4"/>
      <w:lvlJc w:val="left"/>
      <w:pPr>
        <w:ind w:left="25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1A5094">
      <w:start w:val="1"/>
      <w:numFmt w:val="lowerLetter"/>
      <w:lvlText w:val="%5"/>
      <w:lvlJc w:val="left"/>
      <w:pPr>
        <w:ind w:left="32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A49982">
      <w:start w:val="1"/>
      <w:numFmt w:val="lowerRoman"/>
      <w:lvlText w:val="%6"/>
      <w:lvlJc w:val="left"/>
      <w:pPr>
        <w:ind w:left="39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404BA2">
      <w:start w:val="1"/>
      <w:numFmt w:val="decimal"/>
      <w:lvlText w:val="%7"/>
      <w:lvlJc w:val="left"/>
      <w:pPr>
        <w:ind w:left="46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306C3A">
      <w:start w:val="1"/>
      <w:numFmt w:val="lowerLetter"/>
      <w:lvlText w:val="%8"/>
      <w:lvlJc w:val="left"/>
      <w:pPr>
        <w:ind w:left="53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702F90">
      <w:start w:val="1"/>
      <w:numFmt w:val="lowerRoman"/>
      <w:lvlText w:val="%9"/>
      <w:lvlJc w:val="left"/>
      <w:pPr>
        <w:ind w:left="61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D06F09"/>
    <w:multiLevelType w:val="multilevel"/>
    <w:tmpl w:val="03ECEB26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270426D"/>
    <w:multiLevelType w:val="hybridMultilevel"/>
    <w:tmpl w:val="1B340E8C"/>
    <w:lvl w:ilvl="0" w:tplc="76DEB7EC">
      <w:start w:val="16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EE4E5D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5C40D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0ABC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30D5E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92A1C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A22C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9B088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3E43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6E6A6B"/>
    <w:multiLevelType w:val="hybridMultilevel"/>
    <w:tmpl w:val="CAF0E4BC"/>
    <w:lvl w:ilvl="0" w:tplc="88C8C0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7AA6E2">
      <w:start w:val="1"/>
      <w:numFmt w:val="lowerLetter"/>
      <w:lvlText w:val="%2"/>
      <w:lvlJc w:val="left"/>
      <w:pPr>
        <w:ind w:left="9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6883E">
      <w:start w:val="1"/>
      <w:numFmt w:val="lowerRoman"/>
      <w:lvlText w:val="%3"/>
      <w:lvlJc w:val="left"/>
      <w:pPr>
        <w:ind w:left="1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B25832">
      <w:start w:val="1"/>
      <w:numFmt w:val="lowerRoman"/>
      <w:lvlRestart w:val="0"/>
      <w:lvlText w:val="%4."/>
      <w:lvlJc w:val="left"/>
      <w:pPr>
        <w:ind w:left="2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683AB2">
      <w:start w:val="1"/>
      <w:numFmt w:val="lowerLetter"/>
      <w:lvlText w:val="%5"/>
      <w:lvlJc w:val="left"/>
      <w:pPr>
        <w:ind w:left="2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785BCA">
      <w:start w:val="1"/>
      <w:numFmt w:val="lowerRoman"/>
      <w:lvlText w:val="%6"/>
      <w:lvlJc w:val="left"/>
      <w:pPr>
        <w:ind w:left="3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423114">
      <w:start w:val="1"/>
      <w:numFmt w:val="decimal"/>
      <w:lvlText w:val="%7"/>
      <w:lvlJc w:val="left"/>
      <w:pPr>
        <w:ind w:left="4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06148">
      <w:start w:val="1"/>
      <w:numFmt w:val="lowerLetter"/>
      <w:lvlText w:val="%8"/>
      <w:lvlJc w:val="left"/>
      <w:pPr>
        <w:ind w:left="50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E67FC2">
      <w:start w:val="1"/>
      <w:numFmt w:val="lowerRoman"/>
      <w:lvlText w:val="%9"/>
      <w:lvlJc w:val="left"/>
      <w:pPr>
        <w:ind w:left="57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A2C45C9"/>
    <w:multiLevelType w:val="hybridMultilevel"/>
    <w:tmpl w:val="F0581F2A"/>
    <w:lvl w:ilvl="0" w:tplc="0C3CBE5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D2D128">
      <w:start w:val="1"/>
      <w:numFmt w:val="lowerLetter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4B7D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00DB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7E198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4EC41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AADC1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A270D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CCCAE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BCF1589"/>
    <w:multiLevelType w:val="hybridMultilevel"/>
    <w:tmpl w:val="D1AAF648"/>
    <w:lvl w:ilvl="0" w:tplc="C1A66DA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EE23A">
      <w:start w:val="1"/>
      <w:numFmt w:val="lowerLetter"/>
      <w:lvlRestart w:val="0"/>
      <w:lvlText w:val="%2."/>
      <w:lvlJc w:val="left"/>
      <w:pPr>
        <w:ind w:left="10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CCF77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B8A39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0CEDFF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04C03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6E6E6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44BC2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668D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CB46ABA"/>
    <w:multiLevelType w:val="hybridMultilevel"/>
    <w:tmpl w:val="6BA075EA"/>
    <w:lvl w:ilvl="0" w:tplc="153C232E">
      <w:start w:val="9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00F0C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92AA3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90EAF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87ED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A4FE1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14D12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192C0C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BC171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F6226AF"/>
    <w:multiLevelType w:val="hybridMultilevel"/>
    <w:tmpl w:val="665C4812"/>
    <w:lvl w:ilvl="0" w:tplc="55E23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FE04CCE">
      <w:start w:val="3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EECD2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B4C8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2F5C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64BB8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2AE63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88D3C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CAE7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00A5F7A"/>
    <w:multiLevelType w:val="hybridMultilevel"/>
    <w:tmpl w:val="27987E0A"/>
    <w:lvl w:ilvl="0" w:tplc="A89CF3B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D6ED0A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8811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52C7A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2E0CA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1245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FA041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A257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D8DA8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4587FB8"/>
    <w:multiLevelType w:val="multilevel"/>
    <w:tmpl w:val="2E249BBC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72750E"/>
    <w:multiLevelType w:val="hybridMultilevel"/>
    <w:tmpl w:val="D6889D3E"/>
    <w:lvl w:ilvl="0" w:tplc="D6EA8E14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ACE2D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4878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DC4A3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8E61A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C3CA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2C774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5FCCC1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4297A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F6621A8"/>
    <w:multiLevelType w:val="hybridMultilevel"/>
    <w:tmpl w:val="A9DE2914"/>
    <w:lvl w:ilvl="0" w:tplc="40AC544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B422D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3CCCA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F4C14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040E2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8B654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50057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92691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AEB0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0642781"/>
    <w:multiLevelType w:val="hybridMultilevel"/>
    <w:tmpl w:val="5D94763A"/>
    <w:lvl w:ilvl="0" w:tplc="2306059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CF36E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887BFA">
      <w:start w:val="1"/>
      <w:numFmt w:val="lowerLetter"/>
      <w:lvlRestart w:val="0"/>
      <w:lvlText w:val="%3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1E85884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8C7E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8E8934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02057C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DA1122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D4E13C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27F70DA"/>
    <w:multiLevelType w:val="hybridMultilevel"/>
    <w:tmpl w:val="45900912"/>
    <w:lvl w:ilvl="0" w:tplc="3848B10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E442D2">
      <w:start w:val="1"/>
      <w:numFmt w:val="lowerLetter"/>
      <w:lvlRestart w:val="0"/>
      <w:lvlText w:val="%2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2214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882E7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F8628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B4B7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0AF30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A26E0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8A700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584360E"/>
    <w:multiLevelType w:val="hybridMultilevel"/>
    <w:tmpl w:val="9FA89E78"/>
    <w:lvl w:ilvl="0" w:tplc="9E34B3C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D130A3"/>
    <w:multiLevelType w:val="hybridMultilevel"/>
    <w:tmpl w:val="20A264C6"/>
    <w:lvl w:ilvl="0" w:tplc="5FC44FD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DCB59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AA8AD6">
      <w:start w:val="1"/>
      <w:numFmt w:val="lowerLetter"/>
      <w:lvlRestart w:val="0"/>
      <w:lvlText w:val="%3.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F40930E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D0E6CA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60F5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142F44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30B198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47C8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2AC7620"/>
    <w:multiLevelType w:val="multilevel"/>
    <w:tmpl w:val="F7A0799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491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2F27F5"/>
    <w:multiLevelType w:val="multilevel"/>
    <w:tmpl w:val="16842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5"/>
  </w:num>
  <w:num w:numId="3">
    <w:abstractNumId w:val="22"/>
  </w:num>
  <w:num w:numId="4">
    <w:abstractNumId w:val="2"/>
  </w:num>
  <w:num w:numId="5">
    <w:abstractNumId w:val="8"/>
  </w:num>
  <w:num w:numId="6">
    <w:abstractNumId w:val="13"/>
  </w:num>
  <w:num w:numId="7">
    <w:abstractNumId w:val="21"/>
  </w:num>
  <w:num w:numId="8">
    <w:abstractNumId w:val="19"/>
  </w:num>
  <w:num w:numId="9">
    <w:abstractNumId w:val="4"/>
  </w:num>
  <w:num w:numId="10">
    <w:abstractNumId w:val="18"/>
  </w:num>
  <w:num w:numId="11">
    <w:abstractNumId w:val="9"/>
  </w:num>
  <w:num w:numId="12">
    <w:abstractNumId w:val="11"/>
  </w:num>
  <w:num w:numId="13">
    <w:abstractNumId w:val="6"/>
  </w:num>
  <w:num w:numId="14">
    <w:abstractNumId w:val="24"/>
  </w:num>
  <w:num w:numId="15">
    <w:abstractNumId w:val="14"/>
  </w:num>
  <w:num w:numId="16">
    <w:abstractNumId w:val="15"/>
  </w:num>
  <w:num w:numId="17">
    <w:abstractNumId w:val="17"/>
  </w:num>
  <w:num w:numId="18">
    <w:abstractNumId w:val="3"/>
  </w:num>
  <w:num w:numId="19">
    <w:abstractNumId w:val="16"/>
  </w:num>
  <w:num w:numId="20">
    <w:abstractNumId w:val="26"/>
  </w:num>
  <w:num w:numId="21">
    <w:abstractNumId w:val="23"/>
  </w:num>
  <w:num w:numId="22">
    <w:abstractNumId w:val="7"/>
  </w:num>
  <w:num w:numId="23">
    <w:abstractNumId w:val="0"/>
  </w:num>
  <w:num w:numId="24">
    <w:abstractNumId w:val="28"/>
  </w:num>
  <w:num w:numId="25">
    <w:abstractNumId w:val="12"/>
  </w:num>
  <w:num w:numId="26">
    <w:abstractNumId w:val="20"/>
  </w:num>
  <w:num w:numId="27">
    <w:abstractNumId w:val="5"/>
  </w:num>
  <w:num w:numId="28">
    <w:abstractNumId w:val="27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647"/>
    <w:rsid w:val="00024FF3"/>
    <w:rsid w:val="00047A97"/>
    <w:rsid w:val="00054161"/>
    <w:rsid w:val="000711A4"/>
    <w:rsid w:val="000B5129"/>
    <w:rsid w:val="000B6E38"/>
    <w:rsid w:val="000C594E"/>
    <w:rsid w:val="000E51C8"/>
    <w:rsid w:val="00107C05"/>
    <w:rsid w:val="00114822"/>
    <w:rsid w:val="001425D9"/>
    <w:rsid w:val="001803C6"/>
    <w:rsid w:val="001C2BCC"/>
    <w:rsid w:val="001C57B6"/>
    <w:rsid w:val="001E24B8"/>
    <w:rsid w:val="00207A09"/>
    <w:rsid w:val="002140E4"/>
    <w:rsid w:val="002405B1"/>
    <w:rsid w:val="00270E22"/>
    <w:rsid w:val="002714EC"/>
    <w:rsid w:val="0027209D"/>
    <w:rsid w:val="002A529C"/>
    <w:rsid w:val="002E7025"/>
    <w:rsid w:val="00314FA7"/>
    <w:rsid w:val="00341FB8"/>
    <w:rsid w:val="0034533B"/>
    <w:rsid w:val="00346A70"/>
    <w:rsid w:val="003744C6"/>
    <w:rsid w:val="003B4416"/>
    <w:rsid w:val="003D132E"/>
    <w:rsid w:val="003D70B6"/>
    <w:rsid w:val="00426D3B"/>
    <w:rsid w:val="0045358C"/>
    <w:rsid w:val="004679B4"/>
    <w:rsid w:val="00476329"/>
    <w:rsid w:val="0047788B"/>
    <w:rsid w:val="004A28D8"/>
    <w:rsid w:val="00510241"/>
    <w:rsid w:val="00516191"/>
    <w:rsid w:val="00560CDB"/>
    <w:rsid w:val="005834CE"/>
    <w:rsid w:val="005844C6"/>
    <w:rsid w:val="005A0B39"/>
    <w:rsid w:val="005A6DAA"/>
    <w:rsid w:val="005C4C75"/>
    <w:rsid w:val="005D0ACD"/>
    <w:rsid w:val="006056F5"/>
    <w:rsid w:val="006157E2"/>
    <w:rsid w:val="00626DF7"/>
    <w:rsid w:val="006363E2"/>
    <w:rsid w:val="00655674"/>
    <w:rsid w:val="006E09C1"/>
    <w:rsid w:val="006E2C74"/>
    <w:rsid w:val="007142E5"/>
    <w:rsid w:val="00742996"/>
    <w:rsid w:val="007446EF"/>
    <w:rsid w:val="00766F2F"/>
    <w:rsid w:val="00791E14"/>
    <w:rsid w:val="007A3E00"/>
    <w:rsid w:val="007C4CBB"/>
    <w:rsid w:val="007E6662"/>
    <w:rsid w:val="007E6D17"/>
    <w:rsid w:val="008003BE"/>
    <w:rsid w:val="00815642"/>
    <w:rsid w:val="008336C5"/>
    <w:rsid w:val="0089585C"/>
    <w:rsid w:val="008A483F"/>
    <w:rsid w:val="008B231A"/>
    <w:rsid w:val="008F1BDE"/>
    <w:rsid w:val="009248C8"/>
    <w:rsid w:val="009465CE"/>
    <w:rsid w:val="0097301E"/>
    <w:rsid w:val="00985B3A"/>
    <w:rsid w:val="00985E04"/>
    <w:rsid w:val="009A2889"/>
    <w:rsid w:val="009F168F"/>
    <w:rsid w:val="009F6D35"/>
    <w:rsid w:val="00A2772D"/>
    <w:rsid w:val="00A67740"/>
    <w:rsid w:val="00A74D61"/>
    <w:rsid w:val="00A82141"/>
    <w:rsid w:val="00A91327"/>
    <w:rsid w:val="00A96734"/>
    <w:rsid w:val="00AB173C"/>
    <w:rsid w:val="00AB36D4"/>
    <w:rsid w:val="00AD109D"/>
    <w:rsid w:val="00AF3347"/>
    <w:rsid w:val="00B13965"/>
    <w:rsid w:val="00B36E0C"/>
    <w:rsid w:val="00B831BF"/>
    <w:rsid w:val="00B959FC"/>
    <w:rsid w:val="00C30647"/>
    <w:rsid w:val="00C30C5E"/>
    <w:rsid w:val="00C51541"/>
    <w:rsid w:val="00C77238"/>
    <w:rsid w:val="00CB204E"/>
    <w:rsid w:val="00CC02B5"/>
    <w:rsid w:val="00CC0E0F"/>
    <w:rsid w:val="00CD3C7F"/>
    <w:rsid w:val="00CF6829"/>
    <w:rsid w:val="00D5499B"/>
    <w:rsid w:val="00D8512C"/>
    <w:rsid w:val="00D9623D"/>
    <w:rsid w:val="00DB6ADF"/>
    <w:rsid w:val="00DD16B0"/>
    <w:rsid w:val="00E10C82"/>
    <w:rsid w:val="00E55F69"/>
    <w:rsid w:val="00E6438B"/>
    <w:rsid w:val="00E737D0"/>
    <w:rsid w:val="00E754BC"/>
    <w:rsid w:val="00E91813"/>
    <w:rsid w:val="00EA31D1"/>
    <w:rsid w:val="00ED29BA"/>
    <w:rsid w:val="00ED43CA"/>
    <w:rsid w:val="00ED6C7B"/>
    <w:rsid w:val="00EF2160"/>
    <w:rsid w:val="00EF765D"/>
    <w:rsid w:val="00F00363"/>
    <w:rsid w:val="00F16BA7"/>
    <w:rsid w:val="00F20547"/>
    <w:rsid w:val="00F77474"/>
    <w:rsid w:val="00FD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D5C991"/>
  <w15:docId w15:val="{8DDA1590-7AF6-4EA4-9032-0E20673E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1">
    <w:name w:val="heading 1"/>
    <w:basedOn w:val="Normalny"/>
    <w:next w:val="Normalny"/>
    <w:link w:val="Nagwek1Znak"/>
    <w:uiPriority w:val="9"/>
    <w:qFormat/>
    <w:rsid w:val="00F0036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63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3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632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qFormat/>
    <w:rsid w:val="00476329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F003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Podtytu">
    <w:name w:val="Subtitle"/>
    <w:basedOn w:val="Nagwek"/>
    <w:next w:val="Tekstpodstawowy"/>
    <w:link w:val="PodtytuZnak"/>
    <w:qFormat/>
    <w:rsid w:val="00F00363"/>
    <w:pPr>
      <w:keepNext/>
      <w:tabs>
        <w:tab w:val="clear" w:pos="4536"/>
        <w:tab w:val="clear" w:pos="9072"/>
      </w:tabs>
      <w:spacing w:before="60" w:after="120" w:line="259" w:lineRule="auto"/>
      <w:jc w:val="center"/>
    </w:pPr>
    <w:rPr>
      <w:rFonts w:ascii="Liberation Sans" w:eastAsia="Microsoft YaHei" w:hAnsi="Liberation Sans" w:cs="Arial"/>
      <w:sz w:val="36"/>
      <w:szCs w:val="36"/>
      <w:lang w:eastAsia="en-US"/>
    </w:rPr>
  </w:style>
  <w:style w:type="character" w:customStyle="1" w:styleId="PodtytuZnak">
    <w:name w:val="Podtytuł Znak"/>
    <w:basedOn w:val="Domylnaczcionkaakapitu"/>
    <w:link w:val="Podtytu"/>
    <w:rsid w:val="00F00363"/>
    <w:rPr>
      <w:rFonts w:ascii="Liberation Sans" w:eastAsia="Microsoft YaHei" w:hAnsi="Liberation Sans" w:cs="Arial"/>
      <w:sz w:val="36"/>
      <w:szCs w:val="3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03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0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1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spec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753F55-58C3-4B7C-8A5C-528733F0B9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C82F6D-F99D-466A-A197-1177296A9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5A09F3-578B-42E5-AFDF-9D3AAE456F4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4</Pages>
  <Words>1373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9597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Bartłomiej Baziak</cp:lastModifiedBy>
  <cp:revision>11</cp:revision>
  <cp:lastPrinted>1900-12-31T23:00:00Z</cp:lastPrinted>
  <dcterms:created xsi:type="dcterms:W3CDTF">2022-02-04T07:03:00Z</dcterms:created>
  <dcterms:modified xsi:type="dcterms:W3CDTF">2022-03-22T14:59:00Z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