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2DD03" w14:textId="77777777" w:rsidR="006A5DF1" w:rsidRPr="00E935D6" w:rsidRDefault="006A18FD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A18FD">
        <w:rPr>
          <w:rFonts w:ascii="Arial" w:hAnsi="Arial" w:cs="Arial"/>
          <w:sz w:val="24"/>
          <w:szCs w:val="24"/>
        </w:rPr>
        <w:t>Woźniki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6A18FD">
        <w:rPr>
          <w:rFonts w:ascii="Arial" w:hAnsi="Arial" w:cs="Arial"/>
          <w:sz w:val="24"/>
          <w:szCs w:val="24"/>
        </w:rPr>
        <w:t>2022-03-29</w:t>
      </w:r>
    </w:p>
    <w:p w14:paraId="06E57736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C1B1228" w14:textId="77777777" w:rsidR="006A5DF1" w:rsidRPr="00E935D6" w:rsidRDefault="006A18FD" w:rsidP="006A5DF1">
      <w:pPr>
        <w:rPr>
          <w:rFonts w:ascii="Arial" w:hAnsi="Arial" w:cs="Arial"/>
          <w:b/>
          <w:bCs/>
          <w:sz w:val="24"/>
          <w:szCs w:val="24"/>
        </w:rPr>
      </w:pPr>
      <w:r w:rsidRPr="006A18FD">
        <w:rPr>
          <w:rFonts w:ascii="Arial" w:hAnsi="Arial" w:cs="Arial"/>
          <w:b/>
          <w:bCs/>
          <w:sz w:val="24"/>
          <w:szCs w:val="24"/>
        </w:rPr>
        <w:t>Urząd Miejski w Woźnikach</w:t>
      </w:r>
    </w:p>
    <w:p w14:paraId="25946392" w14:textId="77777777" w:rsidR="006A5DF1" w:rsidRPr="00E935D6" w:rsidRDefault="006A18FD" w:rsidP="006A5DF1">
      <w:pPr>
        <w:rPr>
          <w:rFonts w:ascii="Arial" w:hAnsi="Arial" w:cs="Arial"/>
          <w:sz w:val="24"/>
          <w:szCs w:val="24"/>
        </w:rPr>
      </w:pPr>
      <w:r w:rsidRPr="006A18FD">
        <w:rPr>
          <w:rFonts w:ascii="Arial" w:hAnsi="Arial" w:cs="Arial"/>
          <w:sz w:val="24"/>
          <w:szCs w:val="24"/>
        </w:rPr>
        <w:t>Rynek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6A18FD">
        <w:rPr>
          <w:rFonts w:ascii="Arial" w:hAnsi="Arial" w:cs="Arial"/>
          <w:sz w:val="24"/>
          <w:szCs w:val="24"/>
        </w:rPr>
        <w:t>11</w:t>
      </w:r>
    </w:p>
    <w:p w14:paraId="48BCA61D" w14:textId="77777777" w:rsidR="006A5DF1" w:rsidRPr="00E935D6" w:rsidRDefault="006A18FD" w:rsidP="006A5DF1">
      <w:pPr>
        <w:rPr>
          <w:rFonts w:ascii="Arial" w:hAnsi="Arial" w:cs="Arial"/>
          <w:sz w:val="24"/>
          <w:szCs w:val="24"/>
        </w:rPr>
      </w:pPr>
      <w:r w:rsidRPr="006A18FD">
        <w:rPr>
          <w:rFonts w:ascii="Arial" w:hAnsi="Arial" w:cs="Arial"/>
          <w:sz w:val="24"/>
          <w:szCs w:val="24"/>
        </w:rPr>
        <w:t>42-289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6A18FD">
        <w:rPr>
          <w:rFonts w:ascii="Arial" w:hAnsi="Arial" w:cs="Arial"/>
          <w:sz w:val="24"/>
          <w:szCs w:val="24"/>
        </w:rPr>
        <w:t>Woźniki</w:t>
      </w:r>
    </w:p>
    <w:p w14:paraId="083D8AB8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3BFF62B3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14:paraId="4F7A4D29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1EEF976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67E4D5FE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0F25EF8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7D3226EF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080C8CAC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647D610C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900FCE6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5F2E0D6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01A8776B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6A18FD" w:rsidRPr="006A18F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A18FD" w:rsidRPr="006A18FD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6A18FD" w:rsidRPr="006A18FD">
        <w:rPr>
          <w:rFonts w:ascii="Arial" w:hAnsi="Arial" w:cs="Arial"/>
          <w:b/>
          <w:bCs/>
          <w:sz w:val="24"/>
          <w:szCs w:val="24"/>
        </w:rPr>
        <w:t>Przebudowa  boiska wraz z nadbudową i przebudową budynku szatniowego w kompleksie szkolnym oraz infrastrukturą towarzyszącą w miejscowości Psary przy ul. Głównej 91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6A18FD" w:rsidRPr="006A18FD">
        <w:rPr>
          <w:rFonts w:ascii="Arial" w:hAnsi="Arial" w:cs="Arial"/>
          <w:b/>
          <w:sz w:val="24"/>
          <w:szCs w:val="24"/>
        </w:rPr>
        <w:t>ZP 271.4.2022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36F9F925" w14:textId="4A01DEE0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6A18FD" w:rsidRPr="006A18FD">
        <w:rPr>
          <w:rFonts w:ascii="Arial" w:hAnsi="Arial" w:cs="Arial"/>
          <w:b/>
          <w:sz w:val="24"/>
          <w:szCs w:val="24"/>
        </w:rPr>
        <w:t>Urząd Miejski w Woźnikach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6A18FD" w:rsidRPr="006A18FD">
        <w:rPr>
          <w:rFonts w:ascii="Arial" w:hAnsi="Arial" w:cs="Arial"/>
          <w:sz w:val="24"/>
          <w:szCs w:val="24"/>
        </w:rPr>
        <w:t>(</w:t>
      </w:r>
      <w:proofErr w:type="spellStart"/>
      <w:r w:rsidR="006A18FD" w:rsidRPr="006A18FD">
        <w:rPr>
          <w:rFonts w:ascii="Arial" w:hAnsi="Arial" w:cs="Arial"/>
          <w:sz w:val="24"/>
          <w:szCs w:val="24"/>
        </w:rPr>
        <w:t>t.j</w:t>
      </w:r>
      <w:proofErr w:type="spellEnd"/>
      <w:r w:rsidR="006A18FD" w:rsidRPr="006A18FD">
        <w:rPr>
          <w:rFonts w:ascii="Arial" w:hAnsi="Arial" w:cs="Arial"/>
          <w:sz w:val="24"/>
          <w:szCs w:val="24"/>
        </w:rPr>
        <w:t>. Dz.U. z 2021r. poz. 1129</w:t>
      </w:r>
      <w:r w:rsidR="00C862A7">
        <w:rPr>
          <w:rFonts w:ascii="Arial" w:hAnsi="Arial" w:cs="Arial"/>
          <w:sz w:val="24"/>
          <w:szCs w:val="24"/>
        </w:rPr>
        <w:t xml:space="preserve"> ze zm.</w:t>
      </w:r>
      <w:r w:rsidR="006A18FD" w:rsidRPr="006A18FD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A18FD" w:rsidRPr="00E935D6" w14:paraId="4E1B832D" w14:textId="77777777" w:rsidTr="0040701C">
        <w:tc>
          <w:tcPr>
            <w:tcW w:w="9356" w:type="dxa"/>
            <w:shd w:val="clear" w:color="auto" w:fill="auto"/>
          </w:tcPr>
          <w:p w14:paraId="2ED7DFE7" w14:textId="77777777" w:rsidR="006A18FD" w:rsidRPr="00E935D6" w:rsidRDefault="006A18FD" w:rsidP="0040701C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6A18FD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2AB56F98" w14:textId="77777777" w:rsidR="006A18FD" w:rsidRPr="00E935D6" w:rsidRDefault="006A18FD" w:rsidP="0040701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A18FD">
              <w:rPr>
                <w:rFonts w:ascii="Arial" w:hAnsi="Arial" w:cs="Arial"/>
                <w:sz w:val="22"/>
                <w:szCs w:val="22"/>
              </w:rPr>
              <w:t xml:space="preserve">Czy w celu poszerzenia kręgu potencjalnych oferentów a co za tym idzie zwiększenia konkurencyjności Zamawiający dopuści do zastosowania jako równoważną nawierzchnię producenta trawy o statusie preferowanego przez FIFA z licznymi realizacjami w Polsce o parametrach jak poniżej: 1. Rodzaj podkładu elastycznego pod trawą: Mata prefabrykowana, zgodna z raportem z badań niezależnego laboratorium dołączonym do oferty. 2. Grubość podkładu elastycznego: 10 mm 3. Wypełnienie trawy:  piasek kwarcowy oraz EPDM z recyclingu. 4. </w:t>
            </w:r>
            <w:proofErr w:type="spellStart"/>
            <w:r w:rsidRPr="006A18FD">
              <w:rPr>
                <w:rFonts w:ascii="Arial" w:hAnsi="Arial" w:cs="Arial"/>
                <w:sz w:val="22"/>
                <w:szCs w:val="22"/>
              </w:rPr>
              <w:t>Dtex</w:t>
            </w:r>
            <w:proofErr w:type="spellEnd"/>
            <w:r w:rsidRPr="006A18FD">
              <w:rPr>
                <w:rFonts w:ascii="Arial" w:hAnsi="Arial" w:cs="Arial"/>
                <w:sz w:val="22"/>
                <w:szCs w:val="22"/>
              </w:rPr>
              <w:t xml:space="preserve"> pęczka – min. 12.000, 5. Grubość włókna – min. 330 µm, 6. Ilość pęczków – min. 10.000/m2, 7. Masa runa – min. 1 600 g/m2, 8. Siła wyrywania pęczka - min. 70 N 9. Przepuszczalność wody w trawie: minimum 6000 mm/h 10. Rodzaj włókna: Polietylenowe, </w:t>
            </w:r>
            <w:proofErr w:type="spellStart"/>
            <w:r w:rsidRPr="006A18FD">
              <w:rPr>
                <w:rFonts w:ascii="Arial" w:hAnsi="Arial" w:cs="Arial"/>
                <w:sz w:val="22"/>
                <w:szCs w:val="22"/>
              </w:rPr>
              <w:t>monofilamentowe</w:t>
            </w:r>
            <w:proofErr w:type="spellEnd"/>
            <w:r w:rsidRPr="006A18FD">
              <w:rPr>
                <w:rFonts w:ascii="Arial" w:hAnsi="Arial" w:cs="Arial"/>
                <w:sz w:val="22"/>
                <w:szCs w:val="22"/>
              </w:rPr>
              <w:t xml:space="preserve">. W jednym pęczku minimum trzy różne rodzaje przekrojów poprzecznych włókien. 11. Podkład trawy: PP/PE - 100 % </w:t>
            </w:r>
            <w:proofErr w:type="spellStart"/>
            <w:r w:rsidRPr="006A18FD">
              <w:rPr>
                <w:rFonts w:ascii="Arial" w:hAnsi="Arial" w:cs="Arial"/>
                <w:sz w:val="22"/>
                <w:szCs w:val="22"/>
              </w:rPr>
              <w:t>poliolefinowy</w:t>
            </w:r>
            <w:proofErr w:type="spellEnd"/>
            <w:r w:rsidRPr="006A18FD">
              <w:rPr>
                <w:rFonts w:ascii="Arial" w:hAnsi="Arial" w:cs="Arial"/>
                <w:sz w:val="22"/>
                <w:szCs w:val="22"/>
              </w:rPr>
              <w:t xml:space="preserve"> 12. Nie dopuszcza się zastosowania warstwy lateksu z użyciem butadienu i poliuretanu, 13. Kolor nawierzchni: zielony w trzech różnych odcieniach, 14. Linie wklejane w nawierzchnie, Wykonawca powinien potwierdzić spełnianie wymagań zamawiającego dotyczących nawierzchni i dostarczyć wraz z ofertą następujące dokumenty: - autoryzację producenta nawierzchni wystawioną na wykonawcę z określeniem nazwy inwestycji i gwarancji producenta na oferowaną nawierzchnię, - kartę techniczną nawierzchni z trawy syntetycznej poświadczoną przez producenta z określeniem </w:t>
            </w:r>
            <w:r w:rsidRPr="006A18FD">
              <w:rPr>
                <w:rFonts w:ascii="Arial" w:hAnsi="Arial" w:cs="Arial"/>
                <w:sz w:val="22"/>
                <w:szCs w:val="22"/>
              </w:rPr>
              <w:lastRenderedPageBreak/>
              <w:t xml:space="preserve">nazwy inwestycji, - aktualny Atest PZH lub równoważny dla trawy i granulatu, - badania laboratoryjne nawierzchni potwierdzające technologie produkcji sztucznej trawy, potwierdzające minimalne wymagane parametry sztucznej trawy, systemu nawierzchni oraz spełnianie wymogów FIFA </w:t>
            </w:r>
            <w:proofErr w:type="spellStart"/>
            <w:r w:rsidRPr="006A18FD">
              <w:rPr>
                <w:rFonts w:ascii="Arial" w:hAnsi="Arial" w:cs="Arial"/>
                <w:sz w:val="22"/>
                <w:szCs w:val="22"/>
              </w:rPr>
              <w:t>Quality</w:t>
            </w:r>
            <w:proofErr w:type="spellEnd"/>
            <w:r w:rsidRPr="006A18F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A18FD">
              <w:rPr>
                <w:rFonts w:ascii="Arial" w:hAnsi="Arial" w:cs="Arial"/>
                <w:sz w:val="22"/>
                <w:szCs w:val="22"/>
              </w:rPr>
              <w:t>Concept</w:t>
            </w:r>
            <w:proofErr w:type="spellEnd"/>
            <w:r w:rsidRPr="006A18FD">
              <w:rPr>
                <w:rFonts w:ascii="Arial" w:hAnsi="Arial" w:cs="Arial"/>
                <w:sz w:val="22"/>
                <w:szCs w:val="22"/>
              </w:rPr>
              <w:t xml:space="preserve"> for Football Turf (manual 2015) na poziomie FIFA QUALITY PRO z określeniem wszystkich elementów systemu nawierzchni (trawa, mata, granulat) wykonane przez autoryzowane laboratorium (np.: </w:t>
            </w:r>
            <w:proofErr w:type="spellStart"/>
            <w:r w:rsidRPr="006A18FD">
              <w:rPr>
                <w:rFonts w:ascii="Arial" w:hAnsi="Arial" w:cs="Arial"/>
                <w:sz w:val="22"/>
                <w:szCs w:val="22"/>
              </w:rPr>
              <w:t>Labosport</w:t>
            </w:r>
            <w:proofErr w:type="spellEnd"/>
            <w:r w:rsidRPr="006A18FD">
              <w:rPr>
                <w:rFonts w:ascii="Arial" w:hAnsi="Arial" w:cs="Arial"/>
                <w:sz w:val="22"/>
                <w:szCs w:val="22"/>
              </w:rPr>
              <w:t xml:space="preserve">, ISA Sport, </w:t>
            </w:r>
            <w:proofErr w:type="spellStart"/>
            <w:r w:rsidRPr="006A18FD">
              <w:rPr>
                <w:rFonts w:ascii="Arial" w:hAnsi="Arial" w:cs="Arial"/>
                <w:sz w:val="22"/>
                <w:szCs w:val="22"/>
              </w:rPr>
              <w:t>Sportslabs</w:t>
            </w:r>
            <w:proofErr w:type="spellEnd"/>
            <w:r w:rsidRPr="006A18FD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6A18FD">
              <w:rPr>
                <w:rFonts w:ascii="Arial" w:hAnsi="Arial" w:cs="Arial"/>
                <w:sz w:val="22"/>
                <w:szCs w:val="22"/>
              </w:rPr>
              <w:t>Ercat</w:t>
            </w:r>
            <w:proofErr w:type="spellEnd"/>
            <w:r w:rsidRPr="006A18FD">
              <w:rPr>
                <w:rFonts w:ascii="Arial" w:hAnsi="Arial" w:cs="Arial"/>
                <w:sz w:val="22"/>
                <w:szCs w:val="22"/>
              </w:rPr>
              <w:t>), - badanie na zgodność z normą PN-EN 15330-1 w celu potwierdzenia pozostałych parametrów poza minimalnymi wymaganiami dotyczącymi nawierzchni z trawy syntetycznej, - Raport z badań niezależnego Instytutu, że produkt nadaje się do ponownego przetworzenia (recyclingu), - próbkę oferowanej nawierzchni o wymiarach min.25x15cm z metryką producenta, - próbka maty elastycznej z nazwą produktu – zgodna z raportem z badań laboratoryjnych.</w:t>
            </w:r>
          </w:p>
          <w:p w14:paraId="0D86E96C" w14:textId="77777777" w:rsidR="006A18FD" w:rsidRPr="00E935D6" w:rsidRDefault="006A18FD" w:rsidP="0040701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BB5877D" w14:textId="77777777" w:rsidR="006A18FD" w:rsidRPr="00E935D6" w:rsidRDefault="006A18FD" w:rsidP="0040701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A18FD">
              <w:rPr>
                <w:rFonts w:ascii="Arial" w:hAnsi="Arial" w:cs="Arial"/>
                <w:sz w:val="22"/>
                <w:szCs w:val="22"/>
              </w:rPr>
              <w:t xml:space="preserve">Zamawiający nie wyraża zgody na powyższe rozwiązanie, gdyż w momencie opracowywania dokumentacji założeniem projektowym było zaprojektowanie oraz wykonanie </w:t>
            </w:r>
            <w:r w:rsidRPr="00C862A7">
              <w:rPr>
                <w:rFonts w:ascii="Arial" w:hAnsi="Arial" w:cs="Arial"/>
                <w:b/>
                <w:bCs/>
                <w:sz w:val="22"/>
                <w:szCs w:val="22"/>
              </w:rPr>
              <w:t>nawierzchni ekologicznej.</w:t>
            </w:r>
          </w:p>
        </w:tc>
      </w:tr>
    </w:tbl>
    <w:p w14:paraId="10843B1A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28D0B20A" w14:textId="477F6003" w:rsidR="00C862A7" w:rsidRPr="00E935D6" w:rsidRDefault="00C862A7" w:rsidP="00C862A7">
      <w:pPr>
        <w:spacing w:line="360" w:lineRule="auto"/>
        <w:ind w:left="567"/>
        <w:jc w:val="right"/>
        <w:rPr>
          <w:sz w:val="24"/>
          <w:szCs w:val="24"/>
        </w:rPr>
      </w:pPr>
    </w:p>
    <w:sectPr w:rsidR="00C862A7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18D50" w14:textId="77777777" w:rsidR="008723A4" w:rsidRDefault="008723A4">
      <w:r>
        <w:separator/>
      </w:r>
    </w:p>
  </w:endnote>
  <w:endnote w:type="continuationSeparator" w:id="0">
    <w:p w14:paraId="70076A4A" w14:textId="77777777" w:rsidR="008723A4" w:rsidRDefault="00872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213B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1A9E9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4B28C" w14:textId="5E7AD199" w:rsidR="006D4AB3" w:rsidRDefault="00C862A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B273C92" wp14:editId="18AA75ED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0E867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26D25BE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4487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DDDA0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201E055" w14:textId="77777777" w:rsidR="006D4AB3" w:rsidRDefault="006D4AB3">
    <w:pPr>
      <w:pStyle w:val="Stopka"/>
      <w:tabs>
        <w:tab w:val="clear" w:pos="4536"/>
        <w:tab w:val="left" w:pos="6237"/>
      </w:tabs>
    </w:pPr>
  </w:p>
  <w:p w14:paraId="7D081A0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1DEB5" w14:textId="77777777" w:rsidR="008723A4" w:rsidRDefault="008723A4">
      <w:r>
        <w:separator/>
      </w:r>
    </w:p>
  </w:footnote>
  <w:footnote w:type="continuationSeparator" w:id="0">
    <w:p w14:paraId="0C2076BD" w14:textId="77777777" w:rsidR="008723A4" w:rsidRDefault="008723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DD504" w14:textId="77777777" w:rsidR="006A18FD" w:rsidRDefault="006A18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FE95E" w14:textId="77777777" w:rsidR="006A18FD" w:rsidRDefault="006A18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14126" w14:textId="77777777" w:rsidR="006A18FD" w:rsidRDefault="006A18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3A4"/>
    <w:rsid w:val="00031374"/>
    <w:rsid w:val="000A1097"/>
    <w:rsid w:val="000E2A8F"/>
    <w:rsid w:val="0012774F"/>
    <w:rsid w:val="00144B7A"/>
    <w:rsid w:val="00180C6E"/>
    <w:rsid w:val="0029606A"/>
    <w:rsid w:val="00372EB7"/>
    <w:rsid w:val="004848F3"/>
    <w:rsid w:val="004A75F2"/>
    <w:rsid w:val="005144A9"/>
    <w:rsid w:val="00520165"/>
    <w:rsid w:val="005B1B08"/>
    <w:rsid w:val="00632C3C"/>
    <w:rsid w:val="00662BDB"/>
    <w:rsid w:val="006A18FD"/>
    <w:rsid w:val="006A5DF1"/>
    <w:rsid w:val="006B7198"/>
    <w:rsid w:val="006D4AB3"/>
    <w:rsid w:val="006F3B81"/>
    <w:rsid w:val="007D7198"/>
    <w:rsid w:val="00864A4B"/>
    <w:rsid w:val="00870F9F"/>
    <w:rsid w:val="008723A4"/>
    <w:rsid w:val="008804B6"/>
    <w:rsid w:val="00897AB0"/>
    <w:rsid w:val="008A3553"/>
    <w:rsid w:val="00A905AC"/>
    <w:rsid w:val="00BA6584"/>
    <w:rsid w:val="00BE7BFD"/>
    <w:rsid w:val="00C370F2"/>
    <w:rsid w:val="00C44EEC"/>
    <w:rsid w:val="00C862A7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6BE67D"/>
  <w15:chartTrackingRefBased/>
  <w15:docId w15:val="{F17D7F83-68A9-4622-9264-C89FF9A4C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464</Words>
  <Characters>3030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Nokielska</dc:creator>
  <cp:keywords/>
  <cp:lastModifiedBy>Katarzyna Nokielska</cp:lastModifiedBy>
  <cp:revision>2</cp:revision>
  <cp:lastPrinted>2001-02-10T14:28:00Z</cp:lastPrinted>
  <dcterms:created xsi:type="dcterms:W3CDTF">2022-03-29T09:06:00Z</dcterms:created>
  <dcterms:modified xsi:type="dcterms:W3CDTF">2022-03-29T09:06:00Z</dcterms:modified>
</cp:coreProperties>
</file>