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bookmarkStart w:id="3" w:name="_GoBack"/>
      <w:bookmarkEnd w:id="3"/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:rsidR="009F43E3" w:rsidRPr="009F43E3" w:rsidRDefault="009152F0" w:rsidP="009F43E3">
      <w:pPr>
        <w:spacing w:before="60" w:after="60"/>
        <w:jc w:val="both"/>
        <w:rPr>
          <w:rFonts w:ascii="Arial" w:hAnsi="Arial" w:cs="Arial"/>
          <w:b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9F43E3" w:rsidRPr="009F43E3">
        <w:rPr>
          <w:rFonts w:ascii="Arial" w:hAnsi="Arial" w:cs="Arial"/>
          <w:b/>
        </w:rPr>
        <w:t>usługa  grupowego ubezpieczenia międzynarodowych kosztów leczenia, następstw nieszczęśliwych wypadków, odpowiedzialności cywilnej i bagażu podróżnego pracowników  i osób delegowanych za granicę przez UAM</w:t>
      </w:r>
    </w:p>
    <w:p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71938">
      <w:rPr>
        <w:rFonts w:ascii="Arial" w:eastAsia="Times New Roman" w:hAnsi="Arial" w:cs="Arial"/>
        <w:bCs/>
        <w:i/>
        <w:sz w:val="20"/>
      </w:rPr>
      <w:t>2</w:t>
    </w:r>
    <w:r w:rsidR="009F43E3">
      <w:rPr>
        <w:rFonts w:ascii="Arial" w:eastAsia="Times New Roman" w:hAnsi="Arial" w:cs="Arial"/>
        <w:bCs/>
        <w:i/>
        <w:sz w:val="20"/>
      </w:rPr>
      <w:t>21</w:t>
    </w:r>
    <w:r w:rsidR="00F62F81">
      <w:rPr>
        <w:rFonts w:ascii="Arial" w:eastAsia="Times New Roman" w:hAnsi="Arial" w:cs="Arial"/>
        <w:bCs/>
        <w:i/>
        <w:sz w:val="20"/>
      </w:rPr>
      <w:t>/U/2</w:t>
    </w:r>
    <w:r w:rsidR="009F43E3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0B55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8</cp:revision>
  <cp:lastPrinted>2021-03-08T10:28:00Z</cp:lastPrinted>
  <dcterms:created xsi:type="dcterms:W3CDTF">2021-03-08T08:29:00Z</dcterms:created>
  <dcterms:modified xsi:type="dcterms:W3CDTF">2022-03-04T13:10:00Z</dcterms:modified>
</cp:coreProperties>
</file>