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F21B24" w:rsidRDefault="00372820" w:rsidP="006A5DF1">
      <w:pPr>
        <w:spacing w:after="240"/>
        <w:jc w:val="right"/>
        <w:rPr>
          <w:rFonts w:ascii="Arial Narrow" w:hAnsi="Arial Narrow" w:cs="Arial"/>
          <w:sz w:val="22"/>
          <w:szCs w:val="24"/>
        </w:rPr>
      </w:pPr>
      <w:r w:rsidRPr="00F21B24">
        <w:rPr>
          <w:rFonts w:ascii="Arial Narrow" w:hAnsi="Arial Narrow" w:cs="Arial"/>
          <w:sz w:val="22"/>
          <w:szCs w:val="24"/>
        </w:rPr>
        <w:t>Bydgoszcz</w:t>
      </w:r>
      <w:r w:rsidR="006A5DF1" w:rsidRPr="00F21B24">
        <w:rPr>
          <w:rFonts w:ascii="Arial Narrow" w:hAnsi="Arial Narrow" w:cs="Arial"/>
          <w:sz w:val="22"/>
          <w:szCs w:val="24"/>
        </w:rPr>
        <w:t xml:space="preserve"> dnia: </w:t>
      </w:r>
      <w:r w:rsidR="00E1239F">
        <w:rPr>
          <w:rFonts w:ascii="Arial Narrow" w:hAnsi="Arial Narrow" w:cs="Arial"/>
          <w:sz w:val="22"/>
          <w:szCs w:val="24"/>
        </w:rPr>
        <w:t>2022-04-07</w:t>
      </w:r>
    </w:p>
    <w:p w:rsidR="006A5DF1" w:rsidRPr="00F21B24" w:rsidRDefault="00372820" w:rsidP="006A5DF1">
      <w:pPr>
        <w:rPr>
          <w:rFonts w:ascii="Arial Narrow" w:hAnsi="Arial Narrow" w:cs="Arial"/>
          <w:b/>
          <w:bCs/>
          <w:sz w:val="22"/>
          <w:szCs w:val="24"/>
        </w:rPr>
      </w:pPr>
      <w:r w:rsidRPr="00F21B24">
        <w:rPr>
          <w:rFonts w:ascii="Arial Narrow" w:hAnsi="Arial Narrow" w:cs="Arial"/>
          <w:b/>
          <w:bCs/>
          <w:sz w:val="22"/>
          <w:szCs w:val="24"/>
        </w:rPr>
        <w:t>10WSKzP SPZOZ</w:t>
      </w:r>
    </w:p>
    <w:p w:rsidR="006A5DF1" w:rsidRPr="00F21B24" w:rsidRDefault="00372820" w:rsidP="006A5DF1">
      <w:pPr>
        <w:rPr>
          <w:rFonts w:ascii="Arial Narrow" w:hAnsi="Arial Narrow" w:cs="Arial"/>
          <w:sz w:val="22"/>
          <w:szCs w:val="24"/>
        </w:rPr>
      </w:pPr>
      <w:r w:rsidRPr="00F21B24">
        <w:rPr>
          <w:rFonts w:ascii="Arial Narrow" w:hAnsi="Arial Narrow" w:cs="Arial"/>
          <w:sz w:val="22"/>
          <w:szCs w:val="24"/>
        </w:rPr>
        <w:t>Powstańców Warszawy</w:t>
      </w:r>
      <w:r w:rsidR="006A5DF1" w:rsidRPr="00F21B24">
        <w:rPr>
          <w:rFonts w:ascii="Arial Narrow" w:hAnsi="Arial Narrow" w:cs="Arial"/>
          <w:sz w:val="22"/>
          <w:szCs w:val="24"/>
        </w:rPr>
        <w:t xml:space="preserve"> </w:t>
      </w:r>
      <w:r w:rsidRPr="00F21B24">
        <w:rPr>
          <w:rFonts w:ascii="Arial Narrow" w:hAnsi="Arial Narrow" w:cs="Arial"/>
          <w:sz w:val="22"/>
          <w:szCs w:val="24"/>
        </w:rPr>
        <w:t>5</w:t>
      </w:r>
    </w:p>
    <w:p w:rsidR="006A5DF1" w:rsidRPr="00F21B24" w:rsidRDefault="00372820" w:rsidP="006A5DF1">
      <w:pPr>
        <w:rPr>
          <w:rFonts w:ascii="Arial Narrow" w:hAnsi="Arial Narrow" w:cs="Arial"/>
          <w:sz w:val="22"/>
          <w:szCs w:val="24"/>
        </w:rPr>
      </w:pPr>
      <w:r w:rsidRPr="00F21B24">
        <w:rPr>
          <w:rFonts w:ascii="Arial Narrow" w:hAnsi="Arial Narrow" w:cs="Arial"/>
          <w:sz w:val="22"/>
          <w:szCs w:val="24"/>
        </w:rPr>
        <w:t>85-681</w:t>
      </w:r>
      <w:r w:rsidR="006A5DF1" w:rsidRPr="00F21B24">
        <w:rPr>
          <w:rFonts w:ascii="Arial Narrow" w:hAnsi="Arial Narrow" w:cs="Arial"/>
          <w:sz w:val="22"/>
          <w:szCs w:val="24"/>
        </w:rPr>
        <w:t xml:space="preserve"> </w:t>
      </w:r>
      <w:r w:rsidRPr="00F21B24">
        <w:rPr>
          <w:rFonts w:ascii="Arial Narrow" w:hAnsi="Arial Narrow" w:cs="Arial"/>
          <w:sz w:val="22"/>
          <w:szCs w:val="24"/>
        </w:rPr>
        <w:t>Bydgoszcz</w:t>
      </w:r>
    </w:p>
    <w:p w:rsidR="006A5DF1" w:rsidRPr="00F21B24" w:rsidRDefault="006A5DF1" w:rsidP="006A5DF1">
      <w:pPr>
        <w:jc w:val="both"/>
        <w:rPr>
          <w:rFonts w:ascii="Arial Narrow" w:hAnsi="Arial Narrow" w:cs="Arial"/>
          <w:bCs/>
          <w:sz w:val="22"/>
          <w:szCs w:val="24"/>
        </w:rPr>
      </w:pPr>
      <w:r w:rsidRPr="00F21B24">
        <w:rPr>
          <w:rFonts w:ascii="Arial Narrow" w:hAnsi="Arial Narrow" w:cs="Arial"/>
          <w:bCs/>
          <w:sz w:val="22"/>
          <w:szCs w:val="24"/>
        </w:rPr>
        <w:t>……………………………………</w:t>
      </w:r>
    </w:p>
    <w:p w:rsidR="006A5DF1" w:rsidRPr="00F21B24" w:rsidRDefault="006A5DF1" w:rsidP="006A5DF1">
      <w:pPr>
        <w:jc w:val="both"/>
        <w:rPr>
          <w:rFonts w:ascii="Arial Narrow" w:hAnsi="Arial Narrow" w:cs="Arial"/>
          <w:bCs/>
          <w:sz w:val="22"/>
          <w:szCs w:val="24"/>
        </w:rPr>
      </w:pPr>
      <w:r w:rsidRPr="00F21B24">
        <w:rPr>
          <w:rFonts w:ascii="Arial Narrow" w:hAnsi="Arial Narrow" w:cs="Arial"/>
          <w:bCs/>
          <w:sz w:val="22"/>
          <w:szCs w:val="24"/>
        </w:rPr>
        <w:t>[nazwa zamawiającego, adres]</w:t>
      </w:r>
    </w:p>
    <w:p w:rsidR="006A5DF1" w:rsidRPr="00F21B24" w:rsidRDefault="006A5DF1" w:rsidP="006A5DF1">
      <w:pPr>
        <w:pStyle w:val="Nagwek"/>
        <w:tabs>
          <w:tab w:val="clear" w:pos="4536"/>
          <w:tab w:val="clear" w:pos="9072"/>
        </w:tabs>
        <w:rPr>
          <w:rFonts w:ascii="Arial Narrow" w:hAnsi="Arial Narrow" w:cs="Arial"/>
          <w:sz w:val="22"/>
          <w:szCs w:val="24"/>
        </w:rPr>
      </w:pPr>
    </w:p>
    <w:p w:rsidR="006A5DF1" w:rsidRPr="00F21B24" w:rsidRDefault="006A5DF1" w:rsidP="006A5DF1">
      <w:pPr>
        <w:pStyle w:val="Nagwek"/>
        <w:tabs>
          <w:tab w:val="clear" w:pos="4536"/>
        </w:tabs>
        <w:rPr>
          <w:rFonts w:ascii="Arial Narrow" w:hAnsi="Arial Narrow" w:cs="Arial"/>
          <w:sz w:val="22"/>
          <w:szCs w:val="24"/>
        </w:rPr>
      </w:pPr>
      <w:r w:rsidRPr="00F21B24">
        <w:rPr>
          <w:rFonts w:ascii="Arial Narrow" w:hAnsi="Arial Narrow" w:cs="Arial"/>
          <w:sz w:val="22"/>
          <w:szCs w:val="24"/>
        </w:rPr>
        <w:tab/>
        <w:t xml:space="preserve"> </w:t>
      </w:r>
    </w:p>
    <w:p w:rsidR="006A5DF1" w:rsidRDefault="00E1239F" w:rsidP="006A5DF1">
      <w:pPr>
        <w:pStyle w:val="Nagwek"/>
        <w:tabs>
          <w:tab w:val="clear" w:pos="4536"/>
          <w:tab w:val="clear" w:pos="9072"/>
        </w:tabs>
        <w:rPr>
          <w:rFonts w:ascii="Arial Narrow" w:hAnsi="Arial Narrow" w:cs="Arial"/>
          <w:b/>
          <w:sz w:val="22"/>
          <w:szCs w:val="24"/>
        </w:rPr>
      </w:pPr>
      <w:r>
        <w:rPr>
          <w:rFonts w:ascii="Arial Narrow" w:hAnsi="Arial Narrow" w:cs="Arial"/>
          <w:b/>
          <w:sz w:val="22"/>
          <w:szCs w:val="24"/>
        </w:rPr>
        <w:t>Sprawa nr: 29/2022</w:t>
      </w:r>
    </w:p>
    <w:p w:rsidR="00E1239F" w:rsidRPr="00E1239F" w:rsidRDefault="00E1239F" w:rsidP="006A5DF1">
      <w:pPr>
        <w:pStyle w:val="Nagwek"/>
        <w:tabs>
          <w:tab w:val="clear" w:pos="4536"/>
          <w:tab w:val="clear" w:pos="9072"/>
        </w:tabs>
        <w:rPr>
          <w:rFonts w:ascii="Arial Narrow" w:hAnsi="Arial Narrow" w:cs="Arial"/>
          <w:sz w:val="22"/>
          <w:szCs w:val="24"/>
        </w:rPr>
      </w:pPr>
      <w:r>
        <w:rPr>
          <w:rFonts w:ascii="Arial Narrow" w:hAnsi="Arial Narrow" w:cs="Arial"/>
          <w:sz w:val="22"/>
          <w:szCs w:val="24"/>
        </w:rPr>
        <w:t>Pismo:</w:t>
      </w:r>
      <w:r w:rsidR="00BF6007">
        <w:rPr>
          <w:rFonts w:ascii="Arial Narrow" w:hAnsi="Arial Narrow" w:cs="Arial"/>
          <w:sz w:val="22"/>
          <w:szCs w:val="24"/>
        </w:rPr>
        <w:t xml:space="preserve"> 2900/22</w:t>
      </w:r>
    </w:p>
    <w:p w:rsidR="006A5DF1" w:rsidRPr="00F21B24" w:rsidRDefault="006A5DF1" w:rsidP="009003D1">
      <w:pPr>
        <w:tabs>
          <w:tab w:val="left" w:pos="708"/>
          <w:tab w:val="center" w:pos="4536"/>
          <w:tab w:val="right" w:pos="9072"/>
        </w:tabs>
        <w:spacing w:after="20"/>
        <w:ind w:left="4820"/>
        <w:rPr>
          <w:rFonts w:ascii="Arial Narrow" w:hAnsi="Arial Narrow" w:cs="Arial"/>
          <w:b/>
          <w:sz w:val="22"/>
          <w:szCs w:val="24"/>
        </w:rPr>
      </w:pPr>
      <w:r w:rsidRPr="00F21B24">
        <w:rPr>
          <w:rFonts w:ascii="Arial Narrow" w:hAnsi="Arial Narrow" w:cs="Arial"/>
          <w:b/>
          <w:sz w:val="22"/>
          <w:szCs w:val="24"/>
        </w:rPr>
        <w:t>WYKONAWCY</w:t>
      </w:r>
    </w:p>
    <w:p w:rsidR="006A5DF1" w:rsidRPr="00F21B24" w:rsidRDefault="006A5DF1" w:rsidP="009003D1">
      <w:pPr>
        <w:tabs>
          <w:tab w:val="left" w:pos="708"/>
          <w:tab w:val="center" w:pos="4536"/>
          <w:tab w:val="right" w:pos="9072"/>
        </w:tabs>
        <w:spacing w:after="20"/>
        <w:ind w:left="4820"/>
        <w:rPr>
          <w:rFonts w:ascii="Arial Narrow" w:hAnsi="Arial Narrow" w:cs="Arial"/>
          <w:sz w:val="22"/>
          <w:szCs w:val="24"/>
        </w:rPr>
      </w:pPr>
      <w:proofErr w:type="gramStart"/>
      <w:r w:rsidRPr="00F21B24">
        <w:rPr>
          <w:rFonts w:ascii="Arial Narrow" w:hAnsi="Arial Narrow" w:cs="Arial"/>
          <w:sz w:val="22"/>
          <w:szCs w:val="24"/>
        </w:rPr>
        <w:t>ubiegający</w:t>
      </w:r>
      <w:proofErr w:type="gramEnd"/>
      <w:r w:rsidRPr="00F21B24">
        <w:rPr>
          <w:rFonts w:ascii="Arial Narrow" w:hAnsi="Arial Narrow" w:cs="Arial"/>
          <w:sz w:val="22"/>
          <w:szCs w:val="24"/>
        </w:rPr>
        <w:t xml:space="preserve"> się o zamówienie publiczne</w:t>
      </w:r>
    </w:p>
    <w:p w:rsidR="006D4AB3" w:rsidRPr="00F21B24" w:rsidRDefault="006D4AB3">
      <w:pPr>
        <w:pStyle w:val="Nagwek"/>
        <w:tabs>
          <w:tab w:val="clear" w:pos="4536"/>
        </w:tabs>
        <w:rPr>
          <w:rFonts w:ascii="Arial Narrow" w:hAnsi="Arial Narrow" w:cs="Arial"/>
          <w:szCs w:val="22"/>
        </w:rPr>
      </w:pPr>
    </w:p>
    <w:p w:rsidR="006D4AB3" w:rsidRPr="00F21B24" w:rsidRDefault="006D4AB3">
      <w:pPr>
        <w:pStyle w:val="Nagwek"/>
        <w:tabs>
          <w:tab w:val="clear" w:pos="4536"/>
          <w:tab w:val="clear" w:pos="9072"/>
        </w:tabs>
        <w:rPr>
          <w:rFonts w:ascii="Arial Narrow" w:hAnsi="Arial Narrow" w:cs="Arial"/>
          <w:szCs w:val="22"/>
        </w:rPr>
      </w:pPr>
    </w:p>
    <w:p w:rsidR="00632C3C" w:rsidRPr="00F21B24" w:rsidRDefault="00E21B49" w:rsidP="0029606A">
      <w:pPr>
        <w:pStyle w:val="Nagwek1"/>
        <w:spacing w:after="480" w:line="276" w:lineRule="auto"/>
        <w:jc w:val="center"/>
        <w:rPr>
          <w:rFonts w:ascii="Arial Narrow" w:hAnsi="Arial Narrow" w:cs="Arial"/>
          <w:sz w:val="24"/>
          <w:szCs w:val="28"/>
        </w:rPr>
      </w:pPr>
      <w:r w:rsidRPr="00F21B24">
        <w:rPr>
          <w:rFonts w:ascii="Arial Narrow" w:hAnsi="Arial Narrow" w:cs="Arial"/>
          <w:sz w:val="24"/>
          <w:szCs w:val="28"/>
        </w:rPr>
        <w:t>WYJAŚNIENI</w:t>
      </w:r>
      <w:r w:rsidR="00520165" w:rsidRPr="00F21B24">
        <w:rPr>
          <w:rFonts w:ascii="Arial Narrow" w:hAnsi="Arial Narrow" w:cs="Arial"/>
          <w:sz w:val="24"/>
          <w:szCs w:val="28"/>
        </w:rPr>
        <w:t>A</w:t>
      </w:r>
      <w:r w:rsidR="00632C3C" w:rsidRPr="00F21B24">
        <w:rPr>
          <w:rFonts w:ascii="Arial Narrow" w:hAnsi="Arial Narrow" w:cs="Arial"/>
          <w:sz w:val="24"/>
          <w:szCs w:val="28"/>
        </w:rPr>
        <w:t xml:space="preserve"> TREŚCI</w:t>
      </w:r>
      <w:r w:rsidR="0029606A" w:rsidRPr="00F21B24">
        <w:rPr>
          <w:rFonts w:ascii="Arial Narrow" w:hAnsi="Arial Narrow" w:cs="Arial"/>
          <w:sz w:val="24"/>
          <w:szCs w:val="28"/>
        </w:rPr>
        <w:t xml:space="preserve"> SWZ</w:t>
      </w:r>
    </w:p>
    <w:p w:rsidR="006D4AB3" w:rsidRPr="00F21B24" w:rsidRDefault="00632C3C" w:rsidP="00520165">
      <w:pPr>
        <w:spacing w:after="360" w:line="276" w:lineRule="auto"/>
        <w:jc w:val="both"/>
        <w:rPr>
          <w:rFonts w:ascii="Arial Narrow" w:hAnsi="Arial Narrow" w:cs="Arial"/>
          <w:sz w:val="22"/>
          <w:szCs w:val="24"/>
        </w:rPr>
      </w:pPr>
      <w:r w:rsidRPr="00F21B24">
        <w:rPr>
          <w:rFonts w:ascii="Arial Narrow" w:hAnsi="Arial Narrow" w:cs="Arial"/>
          <w:sz w:val="22"/>
          <w:szCs w:val="24"/>
        </w:rPr>
        <w:t xml:space="preserve">Dotyczy: </w:t>
      </w:r>
      <w:r w:rsidR="006A5DF1" w:rsidRPr="00F21B24">
        <w:rPr>
          <w:rFonts w:ascii="Arial Narrow" w:hAnsi="Arial Narrow" w:cs="Arial"/>
          <w:sz w:val="22"/>
          <w:szCs w:val="24"/>
        </w:rPr>
        <w:t>p</w:t>
      </w:r>
      <w:r w:rsidRPr="00F21B24">
        <w:rPr>
          <w:rFonts w:ascii="Arial Narrow" w:hAnsi="Arial Narrow" w:cs="Arial"/>
          <w:sz w:val="22"/>
          <w:szCs w:val="24"/>
        </w:rPr>
        <w:t>ostępowani</w:t>
      </w:r>
      <w:r w:rsidR="006A5DF1" w:rsidRPr="00F21B24">
        <w:rPr>
          <w:rFonts w:ascii="Arial Narrow" w:hAnsi="Arial Narrow" w:cs="Arial"/>
          <w:sz w:val="22"/>
          <w:szCs w:val="24"/>
        </w:rPr>
        <w:t>a</w:t>
      </w:r>
      <w:r w:rsidRPr="00F21B24">
        <w:rPr>
          <w:rFonts w:ascii="Arial Narrow" w:hAnsi="Arial Narrow" w:cs="Arial"/>
          <w:sz w:val="22"/>
          <w:szCs w:val="24"/>
        </w:rPr>
        <w:t xml:space="preserve"> o udzielenie zamówienia publicznego, prowadzone</w:t>
      </w:r>
      <w:r w:rsidR="006A5DF1" w:rsidRPr="00F21B24">
        <w:rPr>
          <w:rFonts w:ascii="Arial Narrow" w:hAnsi="Arial Narrow" w:cs="Arial"/>
          <w:sz w:val="22"/>
          <w:szCs w:val="24"/>
        </w:rPr>
        <w:t>go</w:t>
      </w:r>
      <w:r w:rsidRPr="00F21B24">
        <w:rPr>
          <w:rFonts w:ascii="Arial Narrow" w:hAnsi="Arial Narrow" w:cs="Arial"/>
          <w:sz w:val="22"/>
          <w:szCs w:val="24"/>
        </w:rPr>
        <w:t xml:space="preserve"> w trybie </w:t>
      </w:r>
      <w:r w:rsidR="00372820" w:rsidRPr="00F21B24">
        <w:rPr>
          <w:rFonts w:ascii="Arial Narrow" w:hAnsi="Arial Narrow" w:cs="Arial"/>
          <w:sz w:val="22"/>
          <w:szCs w:val="24"/>
        </w:rPr>
        <w:t>przetarg nieograniczony</w:t>
      </w:r>
      <w:r w:rsidRPr="00F21B24">
        <w:rPr>
          <w:rFonts w:ascii="Arial Narrow" w:hAnsi="Arial Narrow" w:cs="Arial"/>
          <w:b/>
          <w:sz w:val="22"/>
          <w:szCs w:val="24"/>
        </w:rPr>
        <w:t xml:space="preserve"> </w:t>
      </w:r>
      <w:r w:rsidRPr="00F21B24">
        <w:rPr>
          <w:rFonts w:ascii="Arial Narrow" w:hAnsi="Arial Narrow" w:cs="Arial"/>
          <w:bCs/>
          <w:sz w:val="22"/>
          <w:szCs w:val="24"/>
        </w:rPr>
        <w:t>na</w:t>
      </w:r>
      <w:r w:rsidRPr="00F21B24">
        <w:rPr>
          <w:rFonts w:ascii="Arial Narrow" w:hAnsi="Arial Narrow" w:cs="Arial"/>
          <w:b/>
          <w:sz w:val="22"/>
          <w:szCs w:val="24"/>
        </w:rPr>
        <w:t xml:space="preserve"> </w:t>
      </w:r>
      <w:r w:rsidR="00E72428" w:rsidRPr="00F21B24">
        <w:rPr>
          <w:rFonts w:ascii="Arial Narrow" w:hAnsi="Arial Narrow" w:cs="Arial"/>
          <w:bCs/>
          <w:sz w:val="22"/>
          <w:szCs w:val="24"/>
        </w:rPr>
        <w:t>”</w:t>
      </w:r>
      <w:r w:rsidR="00372820" w:rsidRPr="00F21B24">
        <w:rPr>
          <w:rFonts w:ascii="Arial Narrow" w:hAnsi="Arial Narrow" w:cs="Arial"/>
          <w:b/>
          <w:bCs/>
          <w:sz w:val="22"/>
          <w:szCs w:val="24"/>
        </w:rPr>
        <w:t xml:space="preserve">Dostawa systemu intensywnego nadzoru kardiologicznego - 1 </w:t>
      </w:r>
      <w:proofErr w:type="spellStart"/>
      <w:r w:rsidR="00372820" w:rsidRPr="00F21B24">
        <w:rPr>
          <w:rFonts w:ascii="Arial Narrow" w:hAnsi="Arial Narrow" w:cs="Arial"/>
          <w:b/>
          <w:bCs/>
          <w:sz w:val="22"/>
          <w:szCs w:val="24"/>
        </w:rPr>
        <w:t>kpl</w:t>
      </w:r>
      <w:proofErr w:type="spellEnd"/>
      <w:r w:rsidR="00372820" w:rsidRPr="00F21B24">
        <w:rPr>
          <w:rFonts w:ascii="Arial Narrow" w:hAnsi="Arial Narrow" w:cs="Arial"/>
          <w:b/>
          <w:bCs/>
          <w:sz w:val="22"/>
          <w:szCs w:val="24"/>
        </w:rPr>
        <w:t>.</w:t>
      </w:r>
      <w:r w:rsidR="00E72428" w:rsidRPr="00F21B24">
        <w:rPr>
          <w:rFonts w:ascii="Arial Narrow" w:hAnsi="Arial Narrow" w:cs="Arial"/>
          <w:bCs/>
          <w:sz w:val="22"/>
          <w:szCs w:val="24"/>
        </w:rPr>
        <w:t>”</w:t>
      </w:r>
      <w:r w:rsidRPr="00F21B24">
        <w:rPr>
          <w:rFonts w:ascii="Arial Narrow" w:hAnsi="Arial Narrow" w:cs="Arial"/>
          <w:b/>
          <w:sz w:val="22"/>
          <w:szCs w:val="24"/>
        </w:rPr>
        <w:t xml:space="preserve"> </w:t>
      </w:r>
      <w:r w:rsidRPr="00F21B24">
        <w:rPr>
          <w:rFonts w:ascii="Arial Narrow" w:hAnsi="Arial Narrow" w:cs="Arial"/>
          <w:bCs/>
          <w:sz w:val="22"/>
          <w:szCs w:val="24"/>
        </w:rPr>
        <w:t xml:space="preserve">– </w:t>
      </w:r>
      <w:proofErr w:type="gramStart"/>
      <w:r w:rsidRPr="00F21B24">
        <w:rPr>
          <w:rFonts w:ascii="Arial Narrow" w:hAnsi="Arial Narrow" w:cs="Arial"/>
          <w:bCs/>
          <w:sz w:val="22"/>
          <w:szCs w:val="24"/>
        </w:rPr>
        <w:t>znak</w:t>
      </w:r>
      <w:proofErr w:type="gramEnd"/>
      <w:r w:rsidRPr="00F21B24">
        <w:rPr>
          <w:rFonts w:ascii="Arial Narrow" w:hAnsi="Arial Narrow" w:cs="Arial"/>
          <w:bCs/>
          <w:sz w:val="22"/>
          <w:szCs w:val="24"/>
        </w:rPr>
        <w:t xml:space="preserve"> sprawy</w:t>
      </w:r>
      <w:r w:rsidRPr="00F21B24">
        <w:rPr>
          <w:rFonts w:ascii="Arial Narrow" w:hAnsi="Arial Narrow" w:cs="Arial"/>
          <w:b/>
          <w:sz w:val="22"/>
          <w:szCs w:val="24"/>
        </w:rPr>
        <w:t xml:space="preserve"> </w:t>
      </w:r>
      <w:r w:rsidR="00372820" w:rsidRPr="00F21B24">
        <w:rPr>
          <w:rFonts w:ascii="Arial Narrow" w:hAnsi="Arial Narrow" w:cs="Arial"/>
          <w:b/>
          <w:sz w:val="22"/>
          <w:szCs w:val="24"/>
        </w:rPr>
        <w:t>29/2022</w:t>
      </w:r>
      <w:r w:rsidRPr="00F21B24">
        <w:rPr>
          <w:rFonts w:ascii="Arial Narrow" w:hAnsi="Arial Narrow" w:cs="Arial"/>
          <w:b/>
          <w:sz w:val="22"/>
          <w:szCs w:val="24"/>
        </w:rPr>
        <w:t>.</w:t>
      </w:r>
    </w:p>
    <w:p w:rsidR="0012774F" w:rsidRPr="00F21B24" w:rsidRDefault="00520165" w:rsidP="00D8461B">
      <w:pPr>
        <w:spacing w:after="240" w:line="276" w:lineRule="auto"/>
        <w:jc w:val="both"/>
        <w:rPr>
          <w:rFonts w:ascii="Arial Narrow" w:hAnsi="Arial Narrow" w:cs="Arial"/>
          <w:szCs w:val="22"/>
        </w:rPr>
      </w:pPr>
      <w:r w:rsidRPr="00F21B24">
        <w:rPr>
          <w:rFonts w:ascii="Arial Narrow" w:hAnsi="Arial Narrow" w:cs="Arial"/>
          <w:sz w:val="22"/>
          <w:szCs w:val="24"/>
        </w:rPr>
        <w:t xml:space="preserve">Zamawiający, </w:t>
      </w:r>
      <w:r w:rsidR="00372820" w:rsidRPr="00F21B24">
        <w:rPr>
          <w:rFonts w:ascii="Arial Narrow" w:hAnsi="Arial Narrow" w:cs="Arial"/>
          <w:b/>
          <w:sz w:val="22"/>
          <w:szCs w:val="24"/>
        </w:rPr>
        <w:t>10WSKzP SPZOZ</w:t>
      </w:r>
      <w:r w:rsidRPr="00F21B24">
        <w:rPr>
          <w:rFonts w:ascii="Arial Narrow" w:hAnsi="Arial Narrow" w:cs="Arial"/>
          <w:sz w:val="22"/>
          <w:szCs w:val="24"/>
        </w:rPr>
        <w:t xml:space="preserve">, działając na podstawie art. </w:t>
      </w:r>
      <w:r w:rsidR="0029606A" w:rsidRPr="00F21B24">
        <w:rPr>
          <w:rFonts w:ascii="Arial Narrow" w:hAnsi="Arial Narrow" w:cs="Arial"/>
          <w:sz w:val="22"/>
          <w:szCs w:val="24"/>
        </w:rPr>
        <w:t>1</w:t>
      </w:r>
      <w:r w:rsidRPr="00F21B24">
        <w:rPr>
          <w:rFonts w:ascii="Arial Narrow" w:hAnsi="Arial Narrow" w:cs="Arial"/>
          <w:sz w:val="22"/>
          <w:szCs w:val="24"/>
        </w:rPr>
        <w:t>3</w:t>
      </w:r>
      <w:r w:rsidR="0029606A" w:rsidRPr="00F21B24">
        <w:rPr>
          <w:rFonts w:ascii="Arial Narrow" w:hAnsi="Arial Narrow" w:cs="Arial"/>
          <w:sz w:val="22"/>
          <w:szCs w:val="24"/>
        </w:rPr>
        <w:t>5</w:t>
      </w:r>
      <w:r w:rsidRPr="00F21B24">
        <w:rPr>
          <w:rFonts w:ascii="Arial Narrow" w:hAnsi="Arial Narrow" w:cs="Arial"/>
          <w:sz w:val="22"/>
          <w:szCs w:val="24"/>
        </w:rPr>
        <w:t xml:space="preserve"> ust</w:t>
      </w:r>
      <w:r w:rsidR="00D9049C" w:rsidRPr="00F21B24">
        <w:rPr>
          <w:rFonts w:ascii="Arial Narrow" w:hAnsi="Arial Narrow" w:cs="Arial"/>
          <w:sz w:val="22"/>
          <w:szCs w:val="24"/>
        </w:rPr>
        <w:t xml:space="preserve">. </w:t>
      </w:r>
      <w:r w:rsidR="0029606A" w:rsidRPr="00F21B24">
        <w:rPr>
          <w:rFonts w:ascii="Arial Narrow" w:hAnsi="Arial Narrow" w:cs="Arial"/>
          <w:sz w:val="22"/>
          <w:szCs w:val="24"/>
        </w:rPr>
        <w:t>6</w:t>
      </w:r>
      <w:r w:rsidRPr="00F21B24">
        <w:rPr>
          <w:rFonts w:ascii="Arial Narrow" w:hAnsi="Arial Narrow" w:cs="Arial"/>
          <w:sz w:val="22"/>
          <w:szCs w:val="24"/>
        </w:rPr>
        <w:t xml:space="preserve"> ustawy z dnia </w:t>
      </w:r>
      <w:r w:rsidR="0029606A" w:rsidRPr="00F21B24">
        <w:rPr>
          <w:rFonts w:ascii="Arial Narrow" w:hAnsi="Arial Narrow" w:cs="Arial"/>
          <w:sz w:val="22"/>
          <w:szCs w:val="24"/>
        </w:rPr>
        <w:t>11</w:t>
      </w:r>
      <w:r w:rsidRPr="00F21B24">
        <w:rPr>
          <w:rFonts w:ascii="Arial Narrow" w:hAnsi="Arial Narrow" w:cs="Arial"/>
          <w:sz w:val="22"/>
          <w:szCs w:val="24"/>
        </w:rPr>
        <w:t xml:space="preserve"> </w:t>
      </w:r>
      <w:r w:rsidR="0029606A" w:rsidRPr="00F21B24">
        <w:rPr>
          <w:rFonts w:ascii="Arial Narrow" w:hAnsi="Arial Narrow" w:cs="Arial"/>
          <w:sz w:val="22"/>
          <w:szCs w:val="24"/>
        </w:rPr>
        <w:t xml:space="preserve">września </w:t>
      </w:r>
      <w:r w:rsidRPr="00F21B24">
        <w:rPr>
          <w:rFonts w:ascii="Arial Narrow" w:hAnsi="Arial Narrow" w:cs="Arial"/>
          <w:sz w:val="22"/>
          <w:szCs w:val="24"/>
        </w:rPr>
        <w:t>20</w:t>
      </w:r>
      <w:r w:rsidR="0029606A" w:rsidRPr="00F21B24">
        <w:rPr>
          <w:rFonts w:ascii="Arial Narrow" w:hAnsi="Arial Narrow" w:cs="Arial"/>
          <w:sz w:val="22"/>
          <w:szCs w:val="24"/>
        </w:rPr>
        <w:t>19</w:t>
      </w:r>
      <w:r w:rsidRPr="00F21B24">
        <w:rPr>
          <w:rFonts w:ascii="Arial Narrow" w:hAnsi="Arial Narrow" w:cs="Arial"/>
          <w:sz w:val="22"/>
          <w:szCs w:val="24"/>
        </w:rPr>
        <w:t xml:space="preserve"> r</w:t>
      </w:r>
      <w:r w:rsidR="0029606A" w:rsidRPr="00F21B24">
        <w:rPr>
          <w:rFonts w:ascii="Arial Narrow" w:hAnsi="Arial Narrow" w:cs="Arial"/>
          <w:sz w:val="22"/>
          <w:szCs w:val="24"/>
        </w:rPr>
        <w:t>.</w:t>
      </w:r>
      <w:r w:rsidRPr="00F21B24">
        <w:rPr>
          <w:rFonts w:ascii="Arial Narrow" w:hAnsi="Arial Narrow" w:cs="Arial"/>
          <w:sz w:val="22"/>
          <w:szCs w:val="24"/>
        </w:rPr>
        <w:t xml:space="preserve"> Prawo </w:t>
      </w:r>
      <w:r w:rsidR="0029606A" w:rsidRPr="00F21B24">
        <w:rPr>
          <w:rFonts w:ascii="Arial Narrow" w:hAnsi="Arial Narrow" w:cs="Arial"/>
          <w:sz w:val="22"/>
          <w:szCs w:val="24"/>
        </w:rPr>
        <w:t>z</w:t>
      </w:r>
      <w:r w:rsidRPr="00F21B24">
        <w:rPr>
          <w:rFonts w:ascii="Arial Narrow" w:hAnsi="Arial Narrow" w:cs="Arial"/>
          <w:sz w:val="22"/>
          <w:szCs w:val="24"/>
        </w:rPr>
        <w:t xml:space="preserve">amówień </w:t>
      </w:r>
      <w:r w:rsidR="0029606A" w:rsidRPr="00F21B24">
        <w:rPr>
          <w:rFonts w:ascii="Arial Narrow" w:hAnsi="Arial Narrow" w:cs="Arial"/>
          <w:sz w:val="22"/>
          <w:szCs w:val="24"/>
        </w:rPr>
        <w:t>p</w:t>
      </w:r>
      <w:r w:rsidRPr="00F21B24">
        <w:rPr>
          <w:rFonts w:ascii="Arial Narrow" w:hAnsi="Arial Narrow" w:cs="Arial"/>
          <w:sz w:val="22"/>
          <w:szCs w:val="24"/>
        </w:rPr>
        <w:t xml:space="preserve">ublicznych </w:t>
      </w:r>
      <w:r w:rsidR="00372820" w:rsidRPr="00F21B24">
        <w:rPr>
          <w:rFonts w:ascii="Arial Narrow" w:hAnsi="Arial Narrow" w:cs="Arial"/>
          <w:sz w:val="22"/>
          <w:szCs w:val="24"/>
        </w:rPr>
        <w:t>(</w:t>
      </w:r>
      <w:proofErr w:type="spellStart"/>
      <w:r w:rsidR="00372820" w:rsidRPr="00F21B24">
        <w:rPr>
          <w:rFonts w:ascii="Arial Narrow" w:hAnsi="Arial Narrow" w:cs="Arial"/>
          <w:sz w:val="22"/>
          <w:szCs w:val="24"/>
        </w:rPr>
        <w:t>t.j</w:t>
      </w:r>
      <w:proofErr w:type="spellEnd"/>
      <w:r w:rsidR="00372820" w:rsidRPr="00F21B24">
        <w:rPr>
          <w:rFonts w:ascii="Arial Narrow" w:hAnsi="Arial Narrow" w:cs="Arial"/>
          <w:sz w:val="22"/>
          <w:szCs w:val="24"/>
        </w:rPr>
        <w:t xml:space="preserve">. </w:t>
      </w:r>
      <w:proofErr w:type="spellStart"/>
      <w:r w:rsidR="00372820" w:rsidRPr="00F21B24">
        <w:rPr>
          <w:rFonts w:ascii="Arial Narrow" w:hAnsi="Arial Narrow" w:cs="Arial"/>
          <w:sz w:val="22"/>
          <w:szCs w:val="24"/>
        </w:rPr>
        <w:t>Dz.U</w:t>
      </w:r>
      <w:proofErr w:type="spellEnd"/>
      <w:r w:rsidR="00372820" w:rsidRPr="00F21B24">
        <w:rPr>
          <w:rFonts w:ascii="Arial Narrow" w:hAnsi="Arial Narrow" w:cs="Arial"/>
          <w:sz w:val="22"/>
          <w:szCs w:val="24"/>
        </w:rPr>
        <w:t xml:space="preserve">. </w:t>
      </w:r>
      <w:proofErr w:type="gramStart"/>
      <w:r w:rsidR="00372820" w:rsidRPr="00F21B24">
        <w:rPr>
          <w:rFonts w:ascii="Arial Narrow" w:hAnsi="Arial Narrow" w:cs="Arial"/>
          <w:sz w:val="22"/>
          <w:szCs w:val="24"/>
        </w:rPr>
        <w:t>z</w:t>
      </w:r>
      <w:proofErr w:type="gramEnd"/>
      <w:r w:rsidR="00372820" w:rsidRPr="00F21B24">
        <w:rPr>
          <w:rFonts w:ascii="Arial Narrow" w:hAnsi="Arial Narrow" w:cs="Arial"/>
          <w:sz w:val="22"/>
          <w:szCs w:val="24"/>
        </w:rPr>
        <w:t xml:space="preserve"> 2021r. poz. 1129)</w:t>
      </w:r>
      <w:r w:rsidR="00BE7BFD" w:rsidRPr="00F21B24">
        <w:rPr>
          <w:rFonts w:ascii="Arial Narrow" w:hAnsi="Arial Narrow" w:cs="Arial"/>
          <w:sz w:val="22"/>
          <w:szCs w:val="24"/>
        </w:rPr>
        <w:t xml:space="preserve">, </w:t>
      </w:r>
      <w:r w:rsidR="00D9049C" w:rsidRPr="00F21B24">
        <w:rPr>
          <w:rFonts w:ascii="Arial Narrow" w:hAnsi="Arial Narrow" w:cs="Arial"/>
          <w:sz w:val="22"/>
          <w:szCs w:val="24"/>
        </w:rPr>
        <w:t>udostępnia</w:t>
      </w:r>
      <w:r w:rsidR="00BE7BFD" w:rsidRPr="00F21B24">
        <w:rPr>
          <w:rFonts w:ascii="Arial Narrow" w:hAnsi="Arial Narrow" w:cs="Arial"/>
          <w:sz w:val="22"/>
          <w:szCs w:val="24"/>
        </w:rPr>
        <w:t xml:space="preserve"> poniżej treść zapytań do S</w:t>
      </w:r>
      <w:r w:rsidR="0012774F" w:rsidRPr="00F21B24">
        <w:rPr>
          <w:rFonts w:ascii="Arial Narrow" w:hAnsi="Arial Narrow" w:cs="Arial"/>
          <w:sz w:val="22"/>
          <w:szCs w:val="24"/>
        </w:rPr>
        <w:t>pecyfikacji Warunków Zamówienia (</w:t>
      </w:r>
      <w:r w:rsidR="0012774F" w:rsidRPr="00F21B24">
        <w:rPr>
          <w:rFonts w:ascii="Arial Narrow" w:hAnsi="Arial Narrow" w:cs="Arial"/>
          <w:sz w:val="22"/>
          <w:szCs w:val="24"/>
          <w:lang w:eastAsia="ar-SA"/>
        </w:rPr>
        <w:t>zwanej dalej</w:t>
      </w:r>
      <w:r w:rsidR="0012774F" w:rsidRPr="00F21B24">
        <w:rPr>
          <w:rFonts w:ascii="Arial Narrow" w:hAnsi="Arial Narrow" w:cs="Arial"/>
          <w:b/>
          <w:sz w:val="22"/>
          <w:szCs w:val="24"/>
          <w:lang w:eastAsia="ar-SA"/>
        </w:rPr>
        <w:t xml:space="preserve"> </w:t>
      </w:r>
      <w:r w:rsidR="0012774F" w:rsidRPr="00F21B24">
        <w:rPr>
          <w:rFonts w:ascii="Arial Narrow" w:hAnsi="Arial Narrow" w:cs="Arial"/>
          <w:bCs/>
          <w:sz w:val="22"/>
          <w:szCs w:val="24"/>
          <w:lang w:eastAsia="ar-SA"/>
        </w:rPr>
        <w:t>”SWZ”)</w:t>
      </w:r>
      <w:r w:rsidR="00D9049C" w:rsidRPr="00F21B24">
        <w:rPr>
          <w:rFonts w:ascii="Arial Narrow" w:hAnsi="Arial Narrow" w:cs="Arial"/>
          <w:bCs/>
          <w:sz w:val="22"/>
          <w:szCs w:val="24"/>
          <w:lang w:eastAsia="ar-SA"/>
        </w:rPr>
        <w:t xml:space="preserve"> </w:t>
      </w:r>
      <w:r w:rsidR="00D9049C" w:rsidRPr="00F21B24">
        <w:rPr>
          <w:rFonts w:ascii="Arial Narrow" w:hAnsi="Arial Narrow" w:cs="Arial"/>
          <w:sz w:val="22"/>
          <w:szCs w:val="24"/>
        </w:rPr>
        <w:t>wraz z wyjaśnieniami</w:t>
      </w:r>
      <w:r w:rsidR="0012774F" w:rsidRPr="00F21B24">
        <w:rPr>
          <w:rFonts w:ascii="Arial Narrow" w:hAnsi="Arial Narrow" w:cs="Arial"/>
          <w:bCs/>
          <w:sz w:val="22"/>
          <w:szCs w:val="24"/>
          <w:lang w:eastAsia="ar-SA"/>
        </w:rPr>
        <w:t>:</w:t>
      </w:r>
    </w:p>
    <w:tbl>
      <w:tblPr>
        <w:tblW w:w="9356" w:type="dxa"/>
        <w:tblInd w:w="-34" w:type="dxa"/>
        <w:tblLook w:val="04A0" w:firstRow="1" w:lastRow="0" w:firstColumn="1" w:lastColumn="0" w:noHBand="0" w:noVBand="1"/>
      </w:tblPr>
      <w:tblGrid>
        <w:gridCol w:w="9356"/>
      </w:tblGrid>
      <w:tr w:rsidR="00372820" w:rsidRPr="00F21B24" w:rsidTr="008B0B79">
        <w:tc>
          <w:tcPr>
            <w:tcW w:w="9356" w:type="dxa"/>
            <w:shd w:val="clear" w:color="auto" w:fill="auto"/>
          </w:tcPr>
          <w:p w:rsidR="00372820" w:rsidRPr="00E1239F" w:rsidRDefault="00372820" w:rsidP="008B0B79">
            <w:pPr>
              <w:spacing w:before="60" w:after="60"/>
              <w:ind w:left="30" w:right="-72"/>
              <w:rPr>
                <w:rFonts w:ascii="Arial Narrow" w:hAnsi="Arial Narrow" w:cs="Arial"/>
                <w:b/>
                <w:bCs/>
                <w:sz w:val="22"/>
                <w:szCs w:val="22"/>
                <w:u w:val="single"/>
              </w:rPr>
            </w:pPr>
            <w:r w:rsidRPr="00E1239F">
              <w:rPr>
                <w:rFonts w:ascii="Arial Narrow" w:hAnsi="Arial Narrow" w:cs="Arial"/>
                <w:b/>
                <w:bCs/>
                <w:sz w:val="22"/>
                <w:szCs w:val="22"/>
                <w:u w:val="single"/>
              </w:rPr>
              <w:t xml:space="preserve">Pytanie nr </w:t>
            </w:r>
            <w:r w:rsidR="00F21B24" w:rsidRPr="00E1239F">
              <w:rPr>
                <w:rFonts w:ascii="Arial Narrow" w:hAnsi="Arial Narrow" w:cs="Arial"/>
                <w:b/>
                <w:bCs/>
                <w:sz w:val="22"/>
                <w:szCs w:val="22"/>
                <w:u w:val="single"/>
              </w:rPr>
              <w:t>1</w:t>
            </w:r>
          </w:p>
          <w:p w:rsidR="00372820" w:rsidRPr="00F21B24" w:rsidRDefault="00372820" w:rsidP="008B0B79">
            <w:pPr>
              <w:spacing w:after="120"/>
              <w:ind w:left="30" w:right="-72"/>
              <w:jc w:val="both"/>
              <w:rPr>
                <w:rFonts w:ascii="Arial Narrow" w:hAnsi="Arial Narrow" w:cs="Arial"/>
                <w:sz w:val="22"/>
                <w:szCs w:val="22"/>
              </w:rPr>
            </w:pPr>
            <w:r w:rsidRPr="00F21B24">
              <w:rPr>
                <w:rFonts w:ascii="Arial Narrow" w:hAnsi="Arial Narrow" w:cs="Arial"/>
                <w:sz w:val="22"/>
                <w:szCs w:val="22"/>
              </w:rPr>
              <w:t xml:space="preserve">Dot. załącznika </w:t>
            </w:r>
            <w:proofErr w:type="gramStart"/>
            <w:r w:rsidRPr="00F21B24">
              <w:rPr>
                <w:rFonts w:ascii="Arial Narrow" w:hAnsi="Arial Narrow" w:cs="Arial"/>
                <w:sz w:val="22"/>
                <w:szCs w:val="22"/>
              </w:rPr>
              <w:t>,,</w:t>
            </w:r>
            <w:proofErr w:type="gramEnd"/>
            <w:r w:rsidRPr="00F21B24">
              <w:rPr>
                <w:rFonts w:ascii="Arial Narrow" w:hAnsi="Arial Narrow" w:cs="Arial"/>
                <w:sz w:val="22"/>
                <w:szCs w:val="22"/>
              </w:rPr>
              <w:t>Specyfikacja techniczna"</w:t>
            </w:r>
          </w:p>
          <w:p w:rsidR="00372820" w:rsidRPr="00F21B24" w:rsidRDefault="00372820" w:rsidP="00F21B24">
            <w:pPr>
              <w:numPr>
                <w:ilvl w:val="0"/>
                <w:numId w:val="8"/>
              </w:numPr>
              <w:spacing w:after="120"/>
              <w:ind w:right="-72"/>
              <w:jc w:val="both"/>
              <w:rPr>
                <w:rFonts w:ascii="Arial Narrow" w:hAnsi="Arial Narrow" w:cs="Arial"/>
                <w:sz w:val="22"/>
                <w:szCs w:val="22"/>
              </w:rPr>
            </w:pPr>
            <w:r w:rsidRPr="00F21B24">
              <w:rPr>
                <w:rFonts w:ascii="Arial Narrow" w:hAnsi="Arial Narrow" w:cs="Arial"/>
                <w:sz w:val="22"/>
                <w:szCs w:val="22"/>
              </w:rPr>
              <w:t xml:space="preserve">Czy w przypadku braku potwierdzenia wszystkich parametrów techniczno-użytkowych i warunków granicznych w załączonych dokumentach, zawierających opis oferowanego przedmiotu zamówienia, Zamawiający dopuści złożenie oświadczenia Wykonawcy, będącego autoryzowanym dystrybutorem producenta, potwierdzającego spełnienie parametrów </w:t>
            </w:r>
            <w:proofErr w:type="gramStart"/>
            <w:r w:rsidRPr="00F21B24">
              <w:rPr>
                <w:rFonts w:ascii="Arial Narrow" w:hAnsi="Arial Narrow" w:cs="Arial"/>
                <w:sz w:val="22"/>
                <w:szCs w:val="22"/>
              </w:rPr>
              <w:t>nie wyszczególnionych</w:t>
            </w:r>
            <w:proofErr w:type="gramEnd"/>
            <w:r w:rsidRPr="00F21B24">
              <w:rPr>
                <w:rFonts w:ascii="Arial Narrow" w:hAnsi="Arial Narrow" w:cs="Arial"/>
                <w:sz w:val="22"/>
                <w:szCs w:val="22"/>
              </w:rPr>
              <w:t xml:space="preserve"> w ww. materiałach?</w:t>
            </w:r>
          </w:p>
          <w:p w:rsidR="00372820" w:rsidRPr="00F21B24" w:rsidRDefault="00F21B24" w:rsidP="008B0B79">
            <w:pPr>
              <w:spacing w:after="120"/>
              <w:ind w:left="30" w:right="-72"/>
              <w:jc w:val="both"/>
              <w:rPr>
                <w:rFonts w:ascii="Arial Narrow" w:hAnsi="Arial Narrow" w:cs="Arial"/>
                <w:b/>
                <w:sz w:val="22"/>
                <w:szCs w:val="22"/>
              </w:rPr>
            </w:pPr>
            <w:r>
              <w:rPr>
                <w:rFonts w:ascii="Arial Narrow" w:hAnsi="Arial Narrow" w:cs="Arial"/>
                <w:b/>
                <w:sz w:val="22"/>
                <w:szCs w:val="22"/>
              </w:rPr>
              <w:t>Odpowiedź: Zamawiający dopuszcza.</w:t>
            </w:r>
          </w:p>
          <w:p w:rsidR="00372820" w:rsidRPr="00F21B24" w:rsidRDefault="00372820" w:rsidP="008B0B79">
            <w:pPr>
              <w:spacing w:after="120"/>
              <w:ind w:left="30" w:right="-72"/>
              <w:jc w:val="both"/>
              <w:rPr>
                <w:rFonts w:ascii="Arial Narrow" w:hAnsi="Arial Narrow" w:cs="Arial"/>
                <w:sz w:val="22"/>
                <w:szCs w:val="22"/>
              </w:rPr>
            </w:pPr>
            <w:r w:rsidRPr="00F21B24">
              <w:rPr>
                <w:rFonts w:ascii="Arial Narrow" w:hAnsi="Arial Narrow" w:cs="Arial"/>
                <w:sz w:val="22"/>
                <w:szCs w:val="22"/>
              </w:rPr>
              <w:t xml:space="preserve">Dot. załącznika </w:t>
            </w:r>
            <w:proofErr w:type="gramStart"/>
            <w:r w:rsidRPr="00F21B24">
              <w:rPr>
                <w:rFonts w:ascii="Arial Narrow" w:hAnsi="Arial Narrow" w:cs="Arial"/>
                <w:sz w:val="22"/>
                <w:szCs w:val="22"/>
              </w:rPr>
              <w:t>,,</w:t>
            </w:r>
            <w:proofErr w:type="gramEnd"/>
            <w:r w:rsidRPr="00F21B24">
              <w:rPr>
                <w:rFonts w:ascii="Arial Narrow" w:hAnsi="Arial Narrow" w:cs="Arial"/>
                <w:sz w:val="22"/>
                <w:szCs w:val="22"/>
              </w:rPr>
              <w:t xml:space="preserve">Specyfikacja techniczna" </w:t>
            </w:r>
          </w:p>
          <w:p w:rsidR="00372820" w:rsidRPr="00F21B24" w:rsidRDefault="00372820" w:rsidP="00F21B24">
            <w:pPr>
              <w:numPr>
                <w:ilvl w:val="0"/>
                <w:numId w:val="8"/>
              </w:numPr>
              <w:spacing w:after="120"/>
              <w:ind w:right="-72"/>
              <w:jc w:val="both"/>
              <w:rPr>
                <w:rFonts w:ascii="Arial Narrow" w:hAnsi="Arial Narrow" w:cs="Arial"/>
                <w:sz w:val="22"/>
                <w:szCs w:val="22"/>
              </w:rPr>
            </w:pPr>
            <w:r w:rsidRPr="00F21B24">
              <w:rPr>
                <w:rFonts w:ascii="Arial Narrow" w:hAnsi="Arial Narrow" w:cs="Arial"/>
                <w:sz w:val="22"/>
                <w:szCs w:val="22"/>
              </w:rPr>
              <w:t>Pkt. 83. Mając na uwadze wymogi:</w:t>
            </w:r>
          </w:p>
          <w:p w:rsidR="00372820" w:rsidRPr="00F21B24" w:rsidRDefault="00372820" w:rsidP="00F21B24">
            <w:pPr>
              <w:spacing w:after="120"/>
              <w:ind w:left="460" w:right="-72"/>
              <w:jc w:val="both"/>
              <w:rPr>
                <w:rFonts w:ascii="Arial Narrow" w:hAnsi="Arial Narrow" w:cs="Arial"/>
                <w:sz w:val="22"/>
                <w:szCs w:val="22"/>
              </w:rPr>
            </w:pPr>
            <w:proofErr w:type="gramStart"/>
            <w:r w:rsidRPr="00F21B24">
              <w:rPr>
                <w:rFonts w:ascii="Arial Narrow" w:hAnsi="Arial Narrow" w:cs="Arial"/>
                <w:sz w:val="22"/>
                <w:szCs w:val="22"/>
              </w:rPr>
              <w:t>w</w:t>
            </w:r>
            <w:proofErr w:type="gramEnd"/>
            <w:r w:rsidRPr="00F21B24">
              <w:rPr>
                <w:rFonts w:ascii="Arial Narrow" w:hAnsi="Arial Narrow" w:cs="Arial"/>
                <w:sz w:val="22"/>
                <w:szCs w:val="22"/>
              </w:rPr>
              <w:t xml:space="preserve"> punkcie 84. - </w:t>
            </w:r>
            <w:proofErr w:type="gramStart"/>
            <w:r w:rsidRPr="00F21B24">
              <w:rPr>
                <w:rFonts w:ascii="Arial Narrow" w:hAnsi="Arial Narrow" w:cs="Arial"/>
                <w:sz w:val="22"/>
                <w:szCs w:val="22"/>
              </w:rPr>
              <w:t>prezentacji</w:t>
            </w:r>
            <w:proofErr w:type="gramEnd"/>
            <w:r w:rsidRPr="00F21B24">
              <w:rPr>
                <w:rFonts w:ascii="Arial Narrow" w:hAnsi="Arial Narrow" w:cs="Arial"/>
                <w:sz w:val="22"/>
                <w:szCs w:val="22"/>
              </w:rPr>
              <w:t xml:space="preserve"> różnicy temperatury,</w:t>
            </w:r>
          </w:p>
          <w:p w:rsidR="00372820" w:rsidRPr="00F21B24" w:rsidRDefault="00372820" w:rsidP="00F21B24">
            <w:pPr>
              <w:spacing w:after="120"/>
              <w:ind w:left="460" w:right="-72"/>
              <w:jc w:val="both"/>
              <w:rPr>
                <w:rFonts w:ascii="Arial Narrow" w:hAnsi="Arial Narrow" w:cs="Arial"/>
                <w:sz w:val="22"/>
                <w:szCs w:val="22"/>
              </w:rPr>
            </w:pPr>
            <w:proofErr w:type="gramStart"/>
            <w:r w:rsidRPr="00F21B24">
              <w:rPr>
                <w:rFonts w:ascii="Arial Narrow" w:hAnsi="Arial Narrow" w:cs="Arial"/>
                <w:sz w:val="22"/>
                <w:szCs w:val="22"/>
              </w:rPr>
              <w:t>w</w:t>
            </w:r>
            <w:proofErr w:type="gramEnd"/>
            <w:r w:rsidRPr="00F21B24">
              <w:rPr>
                <w:rFonts w:ascii="Arial Narrow" w:hAnsi="Arial Narrow" w:cs="Arial"/>
                <w:sz w:val="22"/>
                <w:szCs w:val="22"/>
              </w:rPr>
              <w:t xml:space="preserve"> punkcie 86. - </w:t>
            </w:r>
            <w:proofErr w:type="gramStart"/>
            <w:r w:rsidRPr="00F21B24">
              <w:rPr>
                <w:rFonts w:ascii="Arial Narrow" w:hAnsi="Arial Narrow" w:cs="Arial"/>
                <w:sz w:val="22"/>
                <w:szCs w:val="22"/>
              </w:rPr>
              <w:t>dostarczenia</w:t>
            </w:r>
            <w:proofErr w:type="gramEnd"/>
            <w:r w:rsidRPr="00F21B24">
              <w:rPr>
                <w:rFonts w:ascii="Arial Narrow" w:hAnsi="Arial Narrow" w:cs="Arial"/>
                <w:sz w:val="22"/>
                <w:szCs w:val="22"/>
              </w:rPr>
              <w:t xml:space="preserve"> 4 czujników temperatury głębokiej, </w:t>
            </w:r>
          </w:p>
          <w:p w:rsidR="00372820" w:rsidRPr="00F21B24" w:rsidRDefault="00372820" w:rsidP="00F21B24">
            <w:pPr>
              <w:spacing w:after="120"/>
              <w:ind w:left="460" w:right="-72"/>
              <w:jc w:val="both"/>
              <w:rPr>
                <w:rFonts w:ascii="Arial Narrow" w:hAnsi="Arial Narrow" w:cs="Arial"/>
                <w:sz w:val="22"/>
                <w:szCs w:val="22"/>
              </w:rPr>
            </w:pPr>
            <w:proofErr w:type="gramStart"/>
            <w:r w:rsidRPr="00F21B24">
              <w:rPr>
                <w:rFonts w:ascii="Arial Narrow" w:hAnsi="Arial Narrow" w:cs="Arial"/>
                <w:sz w:val="22"/>
                <w:szCs w:val="22"/>
              </w:rPr>
              <w:t>czy</w:t>
            </w:r>
            <w:proofErr w:type="gramEnd"/>
            <w:r w:rsidRPr="00F21B24">
              <w:rPr>
                <w:rFonts w:ascii="Arial Narrow" w:hAnsi="Arial Narrow" w:cs="Arial"/>
                <w:sz w:val="22"/>
                <w:szCs w:val="22"/>
              </w:rPr>
              <w:t xml:space="preserve"> Zamawiający wymaga, aby 4 kardiomonitory były wyposażone w pomiar temperatury w 2 kanałach?</w:t>
            </w:r>
          </w:p>
          <w:p w:rsidR="00372820" w:rsidRPr="00F21B24" w:rsidRDefault="00F21B24" w:rsidP="008B0B79">
            <w:pPr>
              <w:spacing w:after="120"/>
              <w:ind w:left="30"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372820" w:rsidRPr="00F21B24" w:rsidRDefault="00372820" w:rsidP="008B0B79">
            <w:pPr>
              <w:spacing w:after="120"/>
              <w:ind w:left="30" w:right="-72"/>
              <w:jc w:val="both"/>
              <w:rPr>
                <w:rFonts w:ascii="Arial Narrow" w:hAnsi="Arial Narrow" w:cs="Arial"/>
                <w:sz w:val="22"/>
                <w:szCs w:val="22"/>
              </w:rPr>
            </w:pPr>
            <w:r w:rsidRPr="00F21B24">
              <w:rPr>
                <w:rFonts w:ascii="Arial Narrow" w:hAnsi="Arial Narrow" w:cs="Arial"/>
                <w:sz w:val="22"/>
                <w:szCs w:val="22"/>
              </w:rPr>
              <w:t xml:space="preserve">Dot. załącznika </w:t>
            </w:r>
            <w:proofErr w:type="gramStart"/>
            <w:r w:rsidRPr="00F21B24">
              <w:rPr>
                <w:rFonts w:ascii="Arial Narrow" w:hAnsi="Arial Narrow" w:cs="Arial"/>
                <w:sz w:val="22"/>
                <w:szCs w:val="22"/>
              </w:rPr>
              <w:t>,,</w:t>
            </w:r>
            <w:proofErr w:type="gramEnd"/>
            <w:r w:rsidRPr="00F21B24">
              <w:rPr>
                <w:rFonts w:ascii="Arial Narrow" w:hAnsi="Arial Narrow" w:cs="Arial"/>
                <w:sz w:val="22"/>
                <w:szCs w:val="22"/>
              </w:rPr>
              <w:t>Specyfikacja techniczna"</w:t>
            </w:r>
          </w:p>
          <w:p w:rsidR="00372820" w:rsidRPr="00F21B24" w:rsidRDefault="00372820" w:rsidP="00F21B24">
            <w:pPr>
              <w:numPr>
                <w:ilvl w:val="0"/>
                <w:numId w:val="8"/>
              </w:numPr>
              <w:spacing w:after="120"/>
              <w:ind w:right="-72"/>
              <w:jc w:val="both"/>
              <w:rPr>
                <w:rFonts w:ascii="Arial Narrow" w:hAnsi="Arial Narrow" w:cs="Arial"/>
                <w:sz w:val="22"/>
                <w:szCs w:val="22"/>
              </w:rPr>
            </w:pPr>
            <w:r w:rsidRPr="00F21B24">
              <w:rPr>
                <w:rFonts w:ascii="Arial Narrow" w:hAnsi="Arial Narrow" w:cs="Arial"/>
                <w:sz w:val="22"/>
                <w:szCs w:val="22"/>
              </w:rPr>
              <w:t xml:space="preserve">Pkt. 181 i 182 Praktyka rynkowa dowodzi, że czasami dla wykonania naprawy konieczny jest import części zamiennych spoza UE i dokonania ich odprawy celnej, co zazwyczaj wydłuża czas importu od 2 do 4 dni roboczych. Przy założeniu, że wykonanie diagnostyki nastąpi w ciągu 1 dnia roboczego w takich przypadkach niemożliwe jest ukończenie naprawy w czasie 24 h. </w:t>
            </w:r>
          </w:p>
          <w:p w:rsidR="00372820" w:rsidRPr="00F21B24" w:rsidRDefault="00372820" w:rsidP="00F21B24">
            <w:pPr>
              <w:spacing w:after="120"/>
              <w:ind w:left="460" w:right="-72"/>
              <w:jc w:val="both"/>
              <w:rPr>
                <w:rFonts w:ascii="Arial Narrow" w:hAnsi="Arial Narrow" w:cs="Arial"/>
                <w:sz w:val="22"/>
                <w:szCs w:val="22"/>
              </w:rPr>
            </w:pPr>
            <w:r w:rsidRPr="00F21B24">
              <w:rPr>
                <w:rFonts w:ascii="Arial Narrow" w:hAnsi="Arial Narrow" w:cs="Arial"/>
                <w:sz w:val="22"/>
                <w:szCs w:val="22"/>
              </w:rPr>
              <w:t>W związku z powyższym czy Zamawiający dopuści czas naprawy do 5 dni roboczych, a w przypadku konieczności sprowadzenia części zamiennych do 7 dni roboczych?</w:t>
            </w:r>
          </w:p>
          <w:p w:rsidR="00372820" w:rsidRPr="00F21B24" w:rsidRDefault="00372820" w:rsidP="00F21B24">
            <w:pPr>
              <w:spacing w:after="120"/>
              <w:ind w:left="460" w:right="-72"/>
              <w:jc w:val="both"/>
              <w:rPr>
                <w:rFonts w:ascii="Arial Narrow" w:hAnsi="Arial Narrow" w:cs="Arial"/>
                <w:sz w:val="22"/>
                <w:szCs w:val="22"/>
              </w:rPr>
            </w:pPr>
            <w:r w:rsidRPr="00F21B24">
              <w:rPr>
                <w:rFonts w:ascii="Arial Narrow" w:hAnsi="Arial Narrow" w:cs="Arial"/>
                <w:sz w:val="22"/>
                <w:szCs w:val="22"/>
              </w:rPr>
              <w:t>Terminy napraw określone przez Zamawiającego tj. 24 h oraz 48 h z częściami (dodatkowo liczone w dniach kalendarzowych, a nie roboczych), są bardzo wymagające i trudne do dotrzymania.</w:t>
            </w:r>
          </w:p>
          <w:p w:rsidR="00372820" w:rsidRPr="00F21B24" w:rsidRDefault="00F21B24" w:rsidP="008B0B79">
            <w:pPr>
              <w:spacing w:after="120"/>
              <w:ind w:left="30"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372820" w:rsidRPr="00F21B24" w:rsidRDefault="00372820" w:rsidP="00F21B24">
            <w:pPr>
              <w:numPr>
                <w:ilvl w:val="0"/>
                <w:numId w:val="8"/>
              </w:numPr>
              <w:spacing w:after="120"/>
              <w:ind w:right="-72"/>
              <w:jc w:val="both"/>
              <w:rPr>
                <w:rFonts w:ascii="Arial Narrow" w:hAnsi="Arial Narrow" w:cs="Arial"/>
                <w:sz w:val="22"/>
                <w:szCs w:val="22"/>
              </w:rPr>
            </w:pPr>
            <w:r w:rsidRPr="00F21B24">
              <w:rPr>
                <w:rFonts w:ascii="Arial Narrow" w:hAnsi="Arial Narrow" w:cs="Arial"/>
                <w:sz w:val="22"/>
                <w:szCs w:val="22"/>
              </w:rPr>
              <w:lastRenderedPageBreak/>
              <w:t xml:space="preserve">Pkt. 184 Czy Zamawiający wyrazi zgodę na modyfikację w/w ustępu na: </w:t>
            </w:r>
          </w:p>
          <w:p w:rsidR="00372820" w:rsidRPr="00F21B24" w:rsidRDefault="00372820" w:rsidP="00F21B24">
            <w:pPr>
              <w:spacing w:after="120"/>
              <w:ind w:left="460" w:right="-72"/>
              <w:jc w:val="both"/>
              <w:rPr>
                <w:rFonts w:ascii="Arial Narrow" w:hAnsi="Arial Narrow" w:cs="Arial"/>
                <w:sz w:val="22"/>
                <w:szCs w:val="22"/>
              </w:rPr>
            </w:pPr>
            <w:r w:rsidRPr="00F21B24">
              <w:rPr>
                <w:rFonts w:ascii="Arial Narrow" w:hAnsi="Arial Narrow" w:cs="Arial"/>
                <w:sz w:val="22"/>
                <w:szCs w:val="22"/>
              </w:rPr>
              <w:t xml:space="preserve">"Bezpłatne przeglądy okresowe w okresie gwarancji, wynikające z instrukcji lub dokumentacji technicznej, warunków gwarancji"? </w:t>
            </w:r>
          </w:p>
          <w:p w:rsidR="00372820" w:rsidRPr="00F21B24" w:rsidRDefault="00372820" w:rsidP="00F21B24">
            <w:pPr>
              <w:spacing w:after="120"/>
              <w:ind w:left="460" w:right="-72"/>
              <w:jc w:val="both"/>
              <w:rPr>
                <w:rFonts w:ascii="Arial Narrow" w:hAnsi="Arial Narrow" w:cs="Arial"/>
                <w:sz w:val="22"/>
                <w:szCs w:val="22"/>
              </w:rPr>
            </w:pPr>
            <w:r w:rsidRPr="00F21B24">
              <w:rPr>
                <w:rFonts w:ascii="Arial Narrow" w:hAnsi="Arial Narrow" w:cs="Arial"/>
                <w:sz w:val="22"/>
                <w:szCs w:val="22"/>
              </w:rPr>
              <w:t xml:space="preserve">W przypadku określonych urządzeń producenci zalecają wykonywanie w/w czynności np. raz na 2 lata. </w:t>
            </w:r>
          </w:p>
          <w:p w:rsidR="00372820" w:rsidRPr="00F21B24" w:rsidRDefault="00372820" w:rsidP="00F21B24">
            <w:pPr>
              <w:spacing w:after="120"/>
              <w:ind w:left="460" w:right="-72"/>
              <w:jc w:val="both"/>
              <w:rPr>
                <w:rFonts w:ascii="Arial Narrow" w:hAnsi="Arial Narrow" w:cs="Arial"/>
                <w:sz w:val="22"/>
                <w:szCs w:val="22"/>
              </w:rPr>
            </w:pPr>
            <w:r w:rsidRPr="00F21B24">
              <w:rPr>
                <w:rFonts w:ascii="Arial Narrow" w:hAnsi="Arial Narrow" w:cs="Arial"/>
                <w:sz w:val="22"/>
                <w:szCs w:val="22"/>
              </w:rPr>
              <w:t>Zwiększenie częstotliwości przeglądów może prowadzić do zwiększenia kosztów po stronie Wykonawcy, a tym samym wpływać na cenę oferty.</w:t>
            </w:r>
          </w:p>
          <w:p w:rsidR="00372820" w:rsidRPr="00F21B24" w:rsidRDefault="00F21B24" w:rsidP="008B0B79">
            <w:pPr>
              <w:spacing w:after="120"/>
              <w:ind w:left="30" w:right="-72"/>
              <w:jc w:val="both"/>
              <w:rPr>
                <w:rFonts w:ascii="Arial Narrow" w:hAnsi="Arial Narrow" w:cs="Arial"/>
                <w:b/>
                <w:sz w:val="22"/>
                <w:szCs w:val="22"/>
              </w:rPr>
            </w:pPr>
            <w:r>
              <w:rPr>
                <w:rFonts w:ascii="Arial Narrow" w:hAnsi="Arial Narrow" w:cs="Arial"/>
                <w:b/>
                <w:sz w:val="22"/>
                <w:szCs w:val="22"/>
              </w:rPr>
              <w:t>Odpowiedź: Zamawiający wyraża zgodę.</w:t>
            </w:r>
          </w:p>
          <w:p w:rsidR="00372820" w:rsidRPr="008F65F2" w:rsidRDefault="00372820" w:rsidP="00F21B24">
            <w:pPr>
              <w:numPr>
                <w:ilvl w:val="0"/>
                <w:numId w:val="8"/>
              </w:numPr>
              <w:spacing w:after="120"/>
              <w:ind w:right="-72"/>
              <w:jc w:val="both"/>
              <w:rPr>
                <w:rFonts w:ascii="Arial Narrow" w:hAnsi="Arial Narrow" w:cs="Arial"/>
                <w:sz w:val="22"/>
                <w:szCs w:val="22"/>
              </w:rPr>
            </w:pPr>
            <w:r w:rsidRPr="008F65F2">
              <w:rPr>
                <w:rFonts w:ascii="Arial Narrow" w:hAnsi="Arial Narrow" w:cs="Arial"/>
                <w:sz w:val="22"/>
                <w:szCs w:val="22"/>
              </w:rPr>
              <w:t>Pkt. 185 Czy Zamawiający potwierdza, że wstawienie sprzętu zastępczego zwalnia Wykonawcę z kar umownych?</w:t>
            </w:r>
          </w:p>
          <w:p w:rsidR="00372820" w:rsidRPr="008F65F2" w:rsidRDefault="00F21B24" w:rsidP="008B0B79">
            <w:pPr>
              <w:spacing w:after="120"/>
              <w:ind w:left="30" w:right="-72"/>
              <w:jc w:val="both"/>
              <w:rPr>
                <w:rFonts w:ascii="Arial Narrow" w:hAnsi="Arial Narrow" w:cs="Arial"/>
                <w:b/>
                <w:sz w:val="22"/>
                <w:szCs w:val="22"/>
              </w:rPr>
            </w:pPr>
            <w:r w:rsidRPr="008F65F2">
              <w:rPr>
                <w:rFonts w:ascii="Arial Narrow" w:hAnsi="Arial Narrow" w:cs="Arial"/>
                <w:b/>
                <w:sz w:val="22"/>
                <w:szCs w:val="22"/>
              </w:rPr>
              <w:t xml:space="preserve">Odpowiedź: </w:t>
            </w:r>
            <w:r w:rsidR="008F65F2" w:rsidRPr="008F65F2">
              <w:rPr>
                <w:rFonts w:ascii="Arial Narrow" w:hAnsi="Arial Narrow" w:cs="Arial"/>
                <w:b/>
                <w:sz w:val="22"/>
                <w:szCs w:val="22"/>
              </w:rPr>
              <w:t>Zamawiający potwierdza.</w:t>
            </w:r>
          </w:p>
          <w:p w:rsidR="00372820" w:rsidRPr="00F21B24" w:rsidRDefault="00372820" w:rsidP="00F21B24">
            <w:pPr>
              <w:numPr>
                <w:ilvl w:val="0"/>
                <w:numId w:val="8"/>
              </w:numPr>
              <w:spacing w:after="120"/>
              <w:ind w:right="-72"/>
              <w:jc w:val="both"/>
              <w:rPr>
                <w:rFonts w:ascii="Arial Narrow" w:hAnsi="Arial Narrow" w:cs="Arial"/>
                <w:sz w:val="22"/>
                <w:szCs w:val="22"/>
              </w:rPr>
            </w:pPr>
            <w:r w:rsidRPr="00F21B24">
              <w:rPr>
                <w:rFonts w:ascii="Arial Narrow" w:hAnsi="Arial Narrow" w:cs="Arial"/>
                <w:sz w:val="22"/>
                <w:szCs w:val="22"/>
              </w:rPr>
              <w:t>Pkt. 185 Czy Zamawiający wyrazi zgodę na modyfikacje zapisu w sposób następujący "Sprzęt zastępczy na czas naprawy przekraczający 21 dni kalendarzowych?</w:t>
            </w:r>
          </w:p>
          <w:p w:rsidR="00372820" w:rsidRPr="00F21B24" w:rsidRDefault="00F21B24" w:rsidP="008B0B79">
            <w:pPr>
              <w:spacing w:after="120"/>
              <w:ind w:left="30"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372820" w:rsidRPr="00F21B24" w:rsidRDefault="00372820" w:rsidP="00F21B24">
            <w:pPr>
              <w:numPr>
                <w:ilvl w:val="0"/>
                <w:numId w:val="8"/>
              </w:numPr>
              <w:spacing w:after="120"/>
              <w:ind w:right="-72"/>
              <w:jc w:val="both"/>
              <w:rPr>
                <w:rFonts w:ascii="Arial Narrow" w:hAnsi="Arial Narrow" w:cs="Arial"/>
                <w:sz w:val="22"/>
                <w:szCs w:val="22"/>
              </w:rPr>
            </w:pPr>
            <w:r w:rsidRPr="00F21B24">
              <w:rPr>
                <w:rFonts w:ascii="Arial Narrow" w:hAnsi="Arial Narrow" w:cs="Arial"/>
                <w:sz w:val="22"/>
                <w:szCs w:val="22"/>
              </w:rPr>
              <w:t xml:space="preserve">Pkt. 186 Z uwagi na specyfikę urządzeń medycznych, czynności serwisowe zapewne będą dokonywane, co wynika z normalnej eksploatacji tego typu urządzeń. W naszej ocenie przedłużenie okresu gwarancji powinno nastąpić nie o 3-krotny czas przerwy w eksploatacji, ale o czas przedłużającej się naprawy, ponad terminy określone w umowie. Wykonawca wnosi o wyjaśnienie czy Zamawiający wyraża zgodę na zmianę treści w/w punktu, poprzez nadanie mu następującej postaci: </w:t>
            </w:r>
          </w:p>
          <w:p w:rsidR="00372820" w:rsidRPr="00F21B24" w:rsidRDefault="00372820" w:rsidP="00F21B24">
            <w:pPr>
              <w:spacing w:after="120"/>
              <w:ind w:left="460" w:right="-72"/>
              <w:jc w:val="both"/>
              <w:rPr>
                <w:rFonts w:ascii="Arial Narrow" w:hAnsi="Arial Narrow" w:cs="Arial"/>
                <w:sz w:val="22"/>
                <w:szCs w:val="22"/>
              </w:rPr>
            </w:pPr>
            <w:r w:rsidRPr="00F21B24">
              <w:rPr>
                <w:rFonts w:ascii="Arial Narrow" w:hAnsi="Arial Narrow" w:cs="Arial"/>
                <w:sz w:val="22"/>
                <w:szCs w:val="22"/>
              </w:rPr>
              <w:t xml:space="preserve">"Wszystkie naprawy wydłużające się ponad terminy określone w umowie, przedłużają automatycznie okres gwarancji o czas przestoju, liczony od dnia zgłoszenia wady lub awarii, do dnia przekazania sprawnego urządzenia lub elementu, zespołu, podzespołu urządzenia Zamawiającemu" </w:t>
            </w:r>
          </w:p>
          <w:p w:rsidR="00372820" w:rsidRPr="00F21B24" w:rsidRDefault="00F21B24" w:rsidP="008B0B79">
            <w:pPr>
              <w:spacing w:after="120"/>
              <w:ind w:left="30"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372820" w:rsidRPr="00F21B24" w:rsidRDefault="00372820" w:rsidP="00F21B24">
            <w:pPr>
              <w:numPr>
                <w:ilvl w:val="0"/>
                <w:numId w:val="8"/>
              </w:numPr>
              <w:spacing w:after="120"/>
              <w:ind w:right="-72"/>
              <w:jc w:val="both"/>
              <w:rPr>
                <w:rFonts w:ascii="Arial Narrow" w:hAnsi="Arial Narrow" w:cs="Arial"/>
                <w:sz w:val="22"/>
                <w:szCs w:val="22"/>
              </w:rPr>
            </w:pPr>
            <w:r w:rsidRPr="00F21B24">
              <w:rPr>
                <w:rFonts w:ascii="Arial Narrow" w:hAnsi="Arial Narrow" w:cs="Arial"/>
                <w:sz w:val="22"/>
                <w:szCs w:val="22"/>
              </w:rPr>
              <w:t xml:space="preserve">Pkt. 188 Prosimy o skrócenie terminu gwarantowanej dostępności części zamiennych z 10 lat do 7 </w:t>
            </w:r>
            <w:proofErr w:type="gramStart"/>
            <w:r w:rsidRPr="00F21B24">
              <w:rPr>
                <w:rFonts w:ascii="Arial Narrow" w:hAnsi="Arial Narrow" w:cs="Arial"/>
                <w:sz w:val="22"/>
                <w:szCs w:val="22"/>
              </w:rPr>
              <w:t xml:space="preserve">lat . </w:t>
            </w:r>
            <w:proofErr w:type="gramEnd"/>
            <w:r w:rsidRPr="00F21B24">
              <w:rPr>
                <w:rFonts w:ascii="Arial Narrow" w:hAnsi="Arial Narrow" w:cs="Arial"/>
                <w:sz w:val="22"/>
                <w:szCs w:val="22"/>
              </w:rPr>
              <w:t>Zaznaczyć należy, iż producent, zbywca bądź importer nie mają obowiązku nałożonego prawem, produkcji czy przechowywania części zamiennych przez wymagany przez Zamawiającego okres min 10 lat. Z uwagi na szybkie tempo zmian w wyniku np. zastosowania nowszych technologii, wdrożenia nowego produktu, producent lub dystrybutor może zaprzestać produkcji części zamiennych do produktów sprzed kilku lat. Koszty magazynowania części zamiennych, jakie należy ponieść, aby zadośćuczynić postanowieniom umowy, są zbyt wysokie i niosą ryzyko zaniżenia kręgu potencjalnych Wykonawców i zawyżenia ceny oferty.</w:t>
            </w:r>
          </w:p>
          <w:p w:rsidR="00372820" w:rsidRPr="00F21B24" w:rsidRDefault="00F21B24" w:rsidP="008B0B79">
            <w:pPr>
              <w:spacing w:after="120"/>
              <w:ind w:left="30"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372820" w:rsidRPr="00064DAB" w:rsidRDefault="00372820" w:rsidP="00F21B24">
            <w:pPr>
              <w:numPr>
                <w:ilvl w:val="0"/>
                <w:numId w:val="8"/>
              </w:numPr>
              <w:spacing w:after="120"/>
              <w:ind w:right="-72"/>
              <w:jc w:val="both"/>
              <w:rPr>
                <w:rFonts w:ascii="Arial Narrow" w:hAnsi="Arial Narrow" w:cs="Arial"/>
                <w:sz w:val="22"/>
                <w:szCs w:val="22"/>
              </w:rPr>
            </w:pPr>
            <w:r w:rsidRPr="00064DAB">
              <w:rPr>
                <w:rFonts w:ascii="Arial Narrow" w:hAnsi="Arial Narrow" w:cs="Arial"/>
                <w:sz w:val="22"/>
                <w:szCs w:val="22"/>
              </w:rPr>
              <w:t>Dotyczy SWZ Pkt. 10.1 ust. 4</w:t>
            </w:r>
          </w:p>
          <w:p w:rsidR="00372820" w:rsidRPr="00064DAB" w:rsidRDefault="00372820" w:rsidP="00F21B24">
            <w:pPr>
              <w:spacing w:after="120"/>
              <w:ind w:left="318" w:right="-72"/>
              <w:jc w:val="both"/>
              <w:rPr>
                <w:rFonts w:ascii="Arial Narrow" w:hAnsi="Arial Narrow" w:cs="Arial"/>
                <w:sz w:val="22"/>
                <w:szCs w:val="22"/>
              </w:rPr>
            </w:pPr>
            <w:r w:rsidRPr="00064DAB">
              <w:rPr>
                <w:rFonts w:ascii="Arial Narrow" w:hAnsi="Arial Narrow" w:cs="Arial"/>
                <w:sz w:val="22"/>
                <w:szCs w:val="22"/>
              </w:rPr>
              <w:t>Czy Zamawiający odstąpi od wymogu załączenia do oferty instrukcji obsługi oferowanych urządzeń?</w:t>
            </w:r>
          </w:p>
          <w:p w:rsidR="00372820" w:rsidRPr="00064DAB" w:rsidRDefault="00372820" w:rsidP="00F21B24">
            <w:pPr>
              <w:spacing w:after="120"/>
              <w:ind w:left="318" w:right="-72"/>
              <w:jc w:val="both"/>
              <w:rPr>
                <w:rFonts w:ascii="Arial Narrow" w:hAnsi="Arial Narrow" w:cs="Arial"/>
                <w:sz w:val="22"/>
                <w:szCs w:val="22"/>
              </w:rPr>
            </w:pPr>
            <w:r w:rsidRPr="00064DAB">
              <w:rPr>
                <w:rFonts w:ascii="Arial Narrow" w:hAnsi="Arial Narrow" w:cs="Arial"/>
                <w:sz w:val="22"/>
                <w:szCs w:val="22"/>
              </w:rPr>
              <w:t>Załączenie instrukcji obsługi na etapie składania ofert nie znajduje żadnego uzasadnienia.</w:t>
            </w:r>
          </w:p>
          <w:p w:rsidR="00372820" w:rsidRPr="00064DAB" w:rsidRDefault="00372820" w:rsidP="00F21B24">
            <w:pPr>
              <w:spacing w:after="120"/>
              <w:ind w:left="318" w:right="-72"/>
              <w:jc w:val="both"/>
              <w:rPr>
                <w:rFonts w:ascii="Arial Narrow" w:hAnsi="Arial Narrow" w:cs="Arial"/>
                <w:sz w:val="22"/>
                <w:szCs w:val="22"/>
              </w:rPr>
            </w:pPr>
            <w:r w:rsidRPr="00064DAB">
              <w:rPr>
                <w:rFonts w:ascii="Arial Narrow" w:hAnsi="Arial Narrow" w:cs="Arial"/>
                <w:sz w:val="22"/>
                <w:szCs w:val="22"/>
              </w:rPr>
              <w:t xml:space="preserve">Wszelkie parametry techniczne - użytkowe będą potwierdzone przez Wykonawców w załączonych do oferty katalogach, folderach czy opisach. </w:t>
            </w:r>
          </w:p>
          <w:p w:rsidR="00372820" w:rsidRPr="00064DAB" w:rsidRDefault="00372820" w:rsidP="00F21B24">
            <w:pPr>
              <w:spacing w:after="120"/>
              <w:ind w:left="318" w:right="-72"/>
              <w:jc w:val="both"/>
              <w:rPr>
                <w:rFonts w:ascii="Arial Narrow" w:hAnsi="Arial Narrow" w:cs="Arial"/>
                <w:sz w:val="22"/>
                <w:szCs w:val="22"/>
              </w:rPr>
            </w:pPr>
            <w:r w:rsidRPr="00064DAB">
              <w:rPr>
                <w:rFonts w:ascii="Arial Narrow" w:hAnsi="Arial Narrow" w:cs="Arial"/>
                <w:sz w:val="22"/>
                <w:szCs w:val="22"/>
              </w:rPr>
              <w:t>Instrukcje obsługi zostaną dostarczone wraz z urządzeniami, stanowiącymi przedmiot zamówienia.</w:t>
            </w:r>
          </w:p>
          <w:p w:rsidR="00372820" w:rsidRPr="00064DAB" w:rsidRDefault="00F21B24" w:rsidP="008B0B79">
            <w:pPr>
              <w:spacing w:after="120"/>
              <w:ind w:left="30" w:right="-72"/>
              <w:jc w:val="both"/>
              <w:rPr>
                <w:rFonts w:ascii="Arial Narrow" w:hAnsi="Arial Narrow" w:cs="Arial"/>
                <w:b/>
                <w:sz w:val="22"/>
                <w:szCs w:val="22"/>
              </w:rPr>
            </w:pPr>
            <w:r w:rsidRPr="00064DAB">
              <w:rPr>
                <w:rFonts w:ascii="Arial Narrow" w:hAnsi="Arial Narrow" w:cs="Arial"/>
                <w:b/>
                <w:sz w:val="22"/>
                <w:szCs w:val="22"/>
              </w:rPr>
              <w:t xml:space="preserve">Odpowiedź: Zamawiający </w:t>
            </w:r>
            <w:r w:rsidR="00064DAB" w:rsidRPr="00064DAB">
              <w:rPr>
                <w:rFonts w:ascii="Arial Narrow" w:hAnsi="Arial Narrow" w:cs="Arial"/>
                <w:b/>
                <w:sz w:val="22"/>
                <w:szCs w:val="22"/>
              </w:rPr>
              <w:t>pozostawia zapisy SWZ bez zmian.</w:t>
            </w:r>
          </w:p>
          <w:p w:rsidR="00372820" w:rsidRPr="00F21B24" w:rsidRDefault="00372820" w:rsidP="008B0B79">
            <w:pPr>
              <w:spacing w:after="120"/>
              <w:ind w:left="30" w:right="-72"/>
              <w:jc w:val="both"/>
              <w:rPr>
                <w:rFonts w:ascii="Arial Narrow" w:hAnsi="Arial Narrow" w:cs="Arial"/>
                <w:sz w:val="22"/>
                <w:szCs w:val="22"/>
              </w:rPr>
            </w:pPr>
            <w:r w:rsidRPr="00F21B24">
              <w:rPr>
                <w:rFonts w:ascii="Arial Narrow" w:hAnsi="Arial Narrow" w:cs="Arial"/>
                <w:sz w:val="22"/>
                <w:szCs w:val="22"/>
              </w:rPr>
              <w:t xml:space="preserve">Dotyczy projektu umowy </w:t>
            </w:r>
          </w:p>
          <w:p w:rsidR="00372820" w:rsidRPr="00F21B24" w:rsidRDefault="00F21B24" w:rsidP="00F21B24">
            <w:pPr>
              <w:numPr>
                <w:ilvl w:val="0"/>
                <w:numId w:val="8"/>
              </w:numPr>
              <w:spacing w:after="120"/>
              <w:ind w:right="-72"/>
              <w:jc w:val="both"/>
              <w:rPr>
                <w:rFonts w:ascii="Arial Narrow" w:hAnsi="Arial Narrow" w:cs="Arial"/>
                <w:sz w:val="22"/>
                <w:szCs w:val="22"/>
              </w:rPr>
            </w:pPr>
            <w:r>
              <w:rPr>
                <w:rFonts w:ascii="Arial Narrow" w:hAnsi="Arial Narrow" w:cs="Arial"/>
                <w:sz w:val="22"/>
                <w:szCs w:val="22"/>
              </w:rPr>
              <w:t xml:space="preserve">Par. 2 ust. 3-5 - </w:t>
            </w:r>
            <w:r w:rsidR="00372820" w:rsidRPr="00F21B24">
              <w:rPr>
                <w:rFonts w:ascii="Arial Narrow" w:hAnsi="Arial Narrow" w:cs="Arial"/>
                <w:sz w:val="22"/>
                <w:szCs w:val="22"/>
              </w:rPr>
              <w:t>Wstrzymanie się z czynnościami odbioru i uznanie umowy za niewykonaną nie powinno mieć zastosowania do każdego przypadku stwierdzonych nieprawidłowości, niemających wpływu na możliwość korzystania z urządzenia. W przypadku drobnych wad/usterek, które nie wpływają na funkcjonowanie sprzętu i możliwość używania go w działalności Zamawiającego, odbiory powinny zostać dokonane, z zastrzeżeniami. Uznanie w takim wypadku umowy za "niewykonaną" w sposób rażąco niesprawiedliwy negatywnie obciąża Wykonawcę, który w takiej sytuacji ponosi ryzyko naliczenia kar umownych. W związku z tym, proponujemy doprecyzowanie w ust. 3 i 4, iż ma zastosowanie wyłącznie w przypadku stwierdzenia istotnych wad i usterek.</w:t>
            </w:r>
          </w:p>
          <w:p w:rsidR="00372820" w:rsidRPr="00F21B24" w:rsidRDefault="00372820" w:rsidP="00F21B24">
            <w:pPr>
              <w:spacing w:after="120"/>
              <w:ind w:left="460" w:right="-72"/>
              <w:jc w:val="both"/>
              <w:rPr>
                <w:rFonts w:ascii="Arial Narrow" w:hAnsi="Arial Narrow" w:cs="Arial"/>
                <w:sz w:val="22"/>
                <w:szCs w:val="22"/>
              </w:rPr>
            </w:pPr>
            <w:r w:rsidRPr="00F21B24">
              <w:rPr>
                <w:rFonts w:ascii="Arial Narrow" w:hAnsi="Arial Narrow" w:cs="Arial"/>
                <w:sz w:val="22"/>
                <w:szCs w:val="22"/>
              </w:rPr>
              <w:t xml:space="preserve">Dodatkowo wskazujemy, iż w przypadku wyrażenia zgody przez komisję odbiorową o pozostawieniu sprzętu </w:t>
            </w:r>
            <w:r w:rsidRPr="00F21B24">
              <w:rPr>
                <w:rFonts w:ascii="Arial Narrow" w:hAnsi="Arial Narrow" w:cs="Arial"/>
                <w:sz w:val="22"/>
                <w:szCs w:val="22"/>
              </w:rPr>
              <w:lastRenderedPageBreak/>
              <w:t xml:space="preserve">w siedzibie Zamawiającego, brak jest podstaw - skoro zgoda została wyrażona - do obciążania Wykonawcy dodatkowymi </w:t>
            </w:r>
            <w:proofErr w:type="spellStart"/>
            <w:r w:rsidRPr="00F21B24">
              <w:rPr>
                <w:rFonts w:ascii="Arial Narrow" w:hAnsi="Arial Narrow" w:cs="Arial"/>
                <w:sz w:val="22"/>
                <w:szCs w:val="22"/>
              </w:rPr>
              <w:t>ryzykami</w:t>
            </w:r>
            <w:proofErr w:type="spellEnd"/>
            <w:r w:rsidRPr="00F21B24">
              <w:rPr>
                <w:rFonts w:ascii="Arial Narrow" w:hAnsi="Arial Narrow" w:cs="Arial"/>
                <w:sz w:val="22"/>
                <w:szCs w:val="22"/>
              </w:rPr>
              <w:t xml:space="preserve"> i kosztami, na których nie ma wpływu z uwagi na pozostawienie sprzętu w miejscu, którego dysponentem jest Zamawiający i za który Zamawiający odpowiada. Wobec tego, prosimy o wykreślenie z ust. 4 i 5 fragmentów: "na własny koszt i ryzyko". </w:t>
            </w:r>
          </w:p>
          <w:p w:rsidR="00372820" w:rsidRPr="00F21B24" w:rsidRDefault="00F21B24" w:rsidP="008B0B79">
            <w:pPr>
              <w:spacing w:after="120"/>
              <w:ind w:left="30" w:right="-72"/>
              <w:jc w:val="both"/>
              <w:rPr>
                <w:rFonts w:ascii="Arial Narrow" w:hAnsi="Arial Narrow" w:cs="Arial"/>
                <w:b/>
                <w:sz w:val="22"/>
                <w:szCs w:val="22"/>
              </w:rPr>
            </w:pPr>
            <w:r>
              <w:rPr>
                <w:rFonts w:ascii="Arial Narrow" w:hAnsi="Arial Narrow" w:cs="Arial"/>
                <w:b/>
                <w:sz w:val="22"/>
                <w:szCs w:val="22"/>
              </w:rPr>
              <w:t>Odpowiedź:</w:t>
            </w:r>
            <w:r w:rsidR="008F65F2">
              <w:rPr>
                <w:rFonts w:ascii="Arial Narrow" w:hAnsi="Arial Narrow" w:cs="Arial"/>
                <w:b/>
                <w:sz w:val="22"/>
                <w:szCs w:val="22"/>
              </w:rPr>
              <w:t xml:space="preserve"> Zamawiający pozostawia zapisy projektu umowy w powyższym zakresie bez zmian.</w:t>
            </w:r>
          </w:p>
          <w:p w:rsidR="00372820" w:rsidRPr="00F21B24" w:rsidRDefault="00372820" w:rsidP="00F21B24">
            <w:pPr>
              <w:numPr>
                <w:ilvl w:val="0"/>
                <w:numId w:val="8"/>
              </w:numPr>
              <w:spacing w:after="120"/>
              <w:ind w:right="-72"/>
              <w:jc w:val="both"/>
              <w:rPr>
                <w:rFonts w:ascii="Arial Narrow" w:hAnsi="Arial Narrow" w:cs="Arial"/>
                <w:sz w:val="22"/>
                <w:szCs w:val="22"/>
              </w:rPr>
            </w:pPr>
            <w:r w:rsidRPr="00F21B24">
              <w:rPr>
                <w:rFonts w:ascii="Arial Narrow" w:hAnsi="Arial Narrow" w:cs="Arial"/>
                <w:sz w:val="22"/>
                <w:szCs w:val="22"/>
              </w:rPr>
              <w:t>Par. 3 ust. 4</w:t>
            </w:r>
          </w:p>
          <w:p w:rsidR="00372820" w:rsidRPr="00F21B24" w:rsidRDefault="00372820" w:rsidP="00F21B24">
            <w:pPr>
              <w:spacing w:after="120"/>
              <w:ind w:left="460" w:right="-72"/>
              <w:jc w:val="both"/>
              <w:rPr>
                <w:rFonts w:ascii="Arial Narrow" w:hAnsi="Arial Narrow" w:cs="Arial"/>
                <w:sz w:val="22"/>
                <w:szCs w:val="22"/>
              </w:rPr>
            </w:pPr>
            <w:r w:rsidRPr="00F21B24">
              <w:rPr>
                <w:rFonts w:ascii="Arial Narrow" w:hAnsi="Arial Narrow" w:cs="Arial"/>
                <w:sz w:val="22"/>
                <w:szCs w:val="22"/>
              </w:rPr>
              <w:t>Mając na względzie fakt, iż rękojmia jest instytucją niedostosowaną do specyfiki urządzeń medycznych i w związku z tym standardem staje się ograniczanie lub wyłączanie rękojmi w zamian za udzielenie Zamawiającym gwarancji trwającej</w:t>
            </w:r>
            <w:r w:rsidR="00F21B24">
              <w:rPr>
                <w:rFonts w:ascii="Arial Narrow" w:hAnsi="Arial Narrow" w:cs="Arial"/>
                <w:sz w:val="22"/>
                <w:szCs w:val="22"/>
              </w:rPr>
              <w:t xml:space="preserve">, </w:t>
            </w:r>
            <w:r w:rsidRPr="00F21B24">
              <w:rPr>
                <w:rFonts w:ascii="Arial Narrow" w:hAnsi="Arial Narrow" w:cs="Arial"/>
                <w:sz w:val="22"/>
                <w:szCs w:val="22"/>
              </w:rPr>
              <w:t xml:space="preserve">co najmniej tyle, ile okres rękojmi, na lepszych i dogodniejszych dla Zamawiających warunkach wykonywania uprawnień z gwarancji, Wykonawca proponuje dodanie zdania trzeciego do § 3 ust. 4 i wskazanie, że uprawnienia do odstąpienia od umowy w ramach realizacji uprawnień z tytułu rękojmi zostaje wyłączone. Wskazujemy, że Zamawiającemu przysługują szerokie uprawnienia gwarancyjne na zasadach określonych umową, gwarantujące zapewnienie Zamawiającego należytej opieki serwisowej w przypadku wystąpienia awarii sprzętu, a wręcz zapewnia naprawę wszelkich usterek i nieprawidłowości w działaniu sprzętu na dogodnych dla Zamawiającego warunkach. Możliwość jednoczesnej realizacji uprawnień z tytułu rękojmi wiąże się z ryzykiem możliwości odstąpienia od umowy przez Zamawiającego, co - szczególnie w przypadku charakteru sprzętu będącego przedmiotem umowy - jawi </w:t>
            </w:r>
            <w:proofErr w:type="gramStart"/>
            <w:r w:rsidRPr="00F21B24">
              <w:rPr>
                <w:rFonts w:ascii="Arial Narrow" w:hAnsi="Arial Narrow" w:cs="Arial"/>
                <w:sz w:val="22"/>
                <w:szCs w:val="22"/>
              </w:rPr>
              <w:t>się jako</w:t>
            </w:r>
            <w:proofErr w:type="gramEnd"/>
            <w:r w:rsidRPr="00F21B24">
              <w:rPr>
                <w:rFonts w:ascii="Arial Narrow" w:hAnsi="Arial Narrow" w:cs="Arial"/>
                <w:sz w:val="22"/>
                <w:szCs w:val="22"/>
              </w:rPr>
              <w:t xml:space="preserve"> szczególnie niecelowe. W związku </w:t>
            </w:r>
            <w:proofErr w:type="gramStart"/>
            <w:r w:rsidRPr="00F21B24">
              <w:rPr>
                <w:rFonts w:ascii="Arial Narrow" w:hAnsi="Arial Narrow" w:cs="Arial"/>
                <w:sz w:val="22"/>
                <w:szCs w:val="22"/>
              </w:rPr>
              <w:t>z  tym</w:t>
            </w:r>
            <w:proofErr w:type="gramEnd"/>
            <w:r w:rsidRPr="00F21B24">
              <w:rPr>
                <w:rFonts w:ascii="Arial Narrow" w:hAnsi="Arial Narrow" w:cs="Arial"/>
                <w:sz w:val="22"/>
                <w:szCs w:val="22"/>
              </w:rPr>
              <w:t xml:space="preserve">, w naszej ocenie, zasadne jest wyłączenie prawa do odstąpienia na podstawie rękojmi, które stanowi dodatkowe ryzyko dla Wykonawcy, a rezygnacja z którego dla Zamawiającego nie będzie stanowiła istotnego zmniejszenia jego praw wynikających z Umowy. Proponujemy więc dodanie zdania trzeciego </w:t>
            </w:r>
            <w:proofErr w:type="gramStart"/>
            <w:r w:rsidRPr="00F21B24">
              <w:rPr>
                <w:rFonts w:ascii="Arial Narrow" w:hAnsi="Arial Narrow" w:cs="Arial"/>
                <w:sz w:val="22"/>
                <w:szCs w:val="22"/>
              </w:rPr>
              <w:t>do  o</w:t>
            </w:r>
            <w:proofErr w:type="gramEnd"/>
            <w:r w:rsidRPr="00F21B24">
              <w:rPr>
                <w:rFonts w:ascii="Arial Narrow" w:hAnsi="Arial Narrow" w:cs="Arial"/>
                <w:sz w:val="22"/>
                <w:szCs w:val="22"/>
              </w:rPr>
              <w:t xml:space="preserve"> następującej treści:</w:t>
            </w:r>
          </w:p>
          <w:p w:rsidR="00372820" w:rsidRPr="00F21B24" w:rsidRDefault="00372820" w:rsidP="00F21B24">
            <w:pPr>
              <w:spacing w:after="120"/>
              <w:ind w:left="460" w:right="-72"/>
              <w:jc w:val="both"/>
              <w:rPr>
                <w:rFonts w:ascii="Arial Narrow" w:hAnsi="Arial Narrow" w:cs="Arial"/>
                <w:sz w:val="22"/>
                <w:szCs w:val="22"/>
              </w:rPr>
            </w:pPr>
            <w:r w:rsidRPr="00F21B24">
              <w:rPr>
                <w:rFonts w:ascii="Arial Narrow" w:hAnsi="Arial Narrow" w:cs="Arial"/>
                <w:sz w:val="22"/>
                <w:szCs w:val="22"/>
              </w:rPr>
              <w:t>"Strony zgodnie wyłączają prawo do odstąpienia od umowy w oparciu o przepisy Kodeksu cywilnego dotyczące rękojmi."</w:t>
            </w:r>
          </w:p>
          <w:p w:rsidR="00372820" w:rsidRPr="00F21B24" w:rsidRDefault="00F21B24" w:rsidP="008B0B79">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w:t>
            </w:r>
            <w:r w:rsidR="008F65F2">
              <w:rPr>
                <w:rFonts w:ascii="Arial Narrow" w:hAnsi="Arial Narrow" w:cs="Arial"/>
                <w:b/>
                <w:sz w:val="22"/>
                <w:szCs w:val="22"/>
              </w:rPr>
              <w:t>Zamawiający pozostawia zapisy projektu umowy w powyższym zakresie bez zmian.</w:t>
            </w:r>
          </w:p>
          <w:p w:rsidR="00372820" w:rsidRPr="00F21B24" w:rsidRDefault="00372820" w:rsidP="00F21B24">
            <w:pPr>
              <w:numPr>
                <w:ilvl w:val="0"/>
                <w:numId w:val="8"/>
              </w:numPr>
              <w:spacing w:after="120"/>
              <w:ind w:right="-72"/>
              <w:jc w:val="both"/>
              <w:rPr>
                <w:rFonts w:ascii="Arial Narrow" w:hAnsi="Arial Narrow" w:cs="Arial"/>
                <w:sz w:val="22"/>
                <w:szCs w:val="22"/>
              </w:rPr>
            </w:pPr>
            <w:r w:rsidRPr="00F21B24">
              <w:rPr>
                <w:rFonts w:ascii="Arial Narrow" w:hAnsi="Arial Narrow" w:cs="Arial"/>
                <w:sz w:val="22"/>
                <w:szCs w:val="22"/>
              </w:rPr>
              <w:t>Par. 3 ust. 4</w:t>
            </w:r>
          </w:p>
          <w:p w:rsidR="00372820" w:rsidRPr="00F21B24" w:rsidRDefault="00372820" w:rsidP="00F21B24">
            <w:pPr>
              <w:spacing w:after="120"/>
              <w:ind w:left="460" w:right="-72"/>
              <w:jc w:val="both"/>
              <w:rPr>
                <w:rFonts w:ascii="Arial Narrow" w:hAnsi="Arial Narrow" w:cs="Arial"/>
                <w:sz w:val="22"/>
                <w:szCs w:val="22"/>
              </w:rPr>
            </w:pPr>
            <w:r w:rsidRPr="00F21B24">
              <w:rPr>
                <w:rFonts w:ascii="Arial Narrow" w:hAnsi="Arial Narrow" w:cs="Arial"/>
                <w:sz w:val="22"/>
                <w:szCs w:val="22"/>
              </w:rPr>
              <w:t xml:space="preserve">Praktyką w przypadku gwarancji udzielanej na urządzenia medyczne jest wyłączanie tych wad i awarii aparatów, które wynikają z nieprawidłowego użycia (niezgodnego z instrukcją lub przeznaczeniem) aparatu przez Zamawiającego lub też spowodowane są okolicznościami o charakterze siły wyższej. </w:t>
            </w:r>
          </w:p>
          <w:p w:rsidR="00372820" w:rsidRPr="00F21B24" w:rsidRDefault="00372820" w:rsidP="00F21B24">
            <w:pPr>
              <w:spacing w:after="120"/>
              <w:ind w:left="460" w:right="-72"/>
              <w:jc w:val="both"/>
              <w:rPr>
                <w:rFonts w:ascii="Arial Narrow" w:hAnsi="Arial Narrow" w:cs="Arial"/>
                <w:sz w:val="22"/>
                <w:szCs w:val="22"/>
              </w:rPr>
            </w:pPr>
            <w:r w:rsidRPr="00F21B24">
              <w:rPr>
                <w:rFonts w:ascii="Arial Narrow" w:hAnsi="Arial Narrow" w:cs="Arial"/>
                <w:sz w:val="22"/>
                <w:szCs w:val="22"/>
              </w:rPr>
              <w:t xml:space="preserve">Czy wobec takiego katalogu włączeń z gwarancji, które są standardem dla aparatury medycznej, będącej przedmiotem niniejszego postępowania, Zamawiający wyraża zgodę na dodanie zapisu o następującej </w:t>
            </w:r>
            <w:proofErr w:type="gramStart"/>
            <w:r w:rsidRPr="00F21B24">
              <w:rPr>
                <w:rFonts w:ascii="Arial Narrow" w:hAnsi="Arial Narrow" w:cs="Arial"/>
                <w:sz w:val="22"/>
                <w:szCs w:val="22"/>
              </w:rPr>
              <w:t>treści:</w:t>
            </w:r>
            <w:proofErr w:type="gramEnd"/>
          </w:p>
          <w:p w:rsidR="00372820" w:rsidRPr="00F21B24" w:rsidRDefault="00372820" w:rsidP="00F21B24">
            <w:pPr>
              <w:spacing w:after="120"/>
              <w:ind w:left="460" w:right="-72"/>
              <w:jc w:val="both"/>
              <w:rPr>
                <w:rFonts w:ascii="Arial Narrow" w:hAnsi="Arial Narrow" w:cs="Arial"/>
                <w:sz w:val="22"/>
                <w:szCs w:val="22"/>
              </w:rPr>
            </w:pPr>
            <w:proofErr w:type="gramStart"/>
            <w:r w:rsidRPr="00F21B24">
              <w:rPr>
                <w:rFonts w:ascii="Arial Narrow" w:hAnsi="Arial Narrow" w:cs="Arial"/>
                <w:sz w:val="22"/>
                <w:szCs w:val="22"/>
              </w:rPr>
              <w:t>,,</w:t>
            </w:r>
            <w:proofErr w:type="gramEnd"/>
            <w:r w:rsidRPr="00F21B24">
              <w:rPr>
                <w:rFonts w:ascii="Arial Narrow" w:hAnsi="Arial Narrow" w:cs="Arial"/>
                <w:sz w:val="22"/>
                <w:szCs w:val="22"/>
              </w:rPr>
              <w:t>Gwarancją nie są objęte:</w:t>
            </w:r>
          </w:p>
          <w:p w:rsidR="00372820" w:rsidRPr="00F21B24" w:rsidRDefault="00372820" w:rsidP="00F21B24">
            <w:pPr>
              <w:spacing w:after="120"/>
              <w:ind w:left="460" w:right="-72"/>
              <w:jc w:val="both"/>
              <w:rPr>
                <w:rFonts w:ascii="Arial Narrow" w:hAnsi="Arial Narrow" w:cs="Arial"/>
                <w:sz w:val="22"/>
                <w:szCs w:val="22"/>
              </w:rPr>
            </w:pPr>
            <w:proofErr w:type="gramStart"/>
            <w:r w:rsidRPr="00F21B24">
              <w:rPr>
                <w:rFonts w:ascii="Arial Narrow" w:hAnsi="Arial Narrow" w:cs="Arial"/>
                <w:sz w:val="22"/>
                <w:szCs w:val="22"/>
              </w:rPr>
              <w:t>a</w:t>
            </w:r>
            <w:proofErr w:type="gramEnd"/>
            <w:r w:rsidRPr="00F21B24">
              <w:rPr>
                <w:rFonts w:ascii="Arial Narrow" w:hAnsi="Arial Narrow" w:cs="Arial"/>
                <w:sz w:val="22"/>
                <w:szCs w:val="22"/>
              </w:rPr>
              <w:t>.</w:t>
            </w:r>
            <w:r w:rsidRPr="00F21B24">
              <w:rPr>
                <w:rFonts w:ascii="Arial Narrow" w:hAnsi="Arial Narrow" w:cs="Arial"/>
                <w:sz w:val="22"/>
                <w:szCs w:val="22"/>
              </w:rPr>
              <w:tab/>
            </w:r>
            <w:proofErr w:type="gramStart"/>
            <w:r w:rsidRPr="00F21B24">
              <w:rPr>
                <w:rFonts w:ascii="Arial Narrow" w:hAnsi="Arial Narrow" w:cs="Arial"/>
                <w:sz w:val="22"/>
                <w:szCs w:val="22"/>
              </w:rPr>
              <w:t>uszkodzenia</w:t>
            </w:r>
            <w:proofErr w:type="gramEnd"/>
            <w:r w:rsidRPr="00F21B24">
              <w:rPr>
                <w:rFonts w:ascii="Arial Narrow" w:hAnsi="Arial Narrow" w:cs="Arial"/>
                <w:sz w:val="22"/>
                <w:szCs w:val="22"/>
              </w:rPr>
              <w:t xml:space="preserve"> i wady dostarczanego sprzętu wynikłe na skutek:</w:t>
            </w:r>
          </w:p>
          <w:p w:rsidR="00372820" w:rsidRPr="00F21B24" w:rsidRDefault="00372820" w:rsidP="00F21B24">
            <w:pPr>
              <w:spacing w:after="120"/>
              <w:ind w:left="460" w:right="-72"/>
              <w:jc w:val="both"/>
              <w:rPr>
                <w:rFonts w:ascii="Arial Narrow" w:hAnsi="Arial Narrow" w:cs="Arial"/>
                <w:sz w:val="22"/>
                <w:szCs w:val="22"/>
              </w:rPr>
            </w:pPr>
            <w:r w:rsidRPr="00F21B24">
              <w:rPr>
                <w:rFonts w:ascii="Arial Narrow" w:hAnsi="Arial Narrow" w:cs="Arial"/>
                <w:sz w:val="22"/>
                <w:szCs w:val="22"/>
              </w:rPr>
              <w:t>"</w:t>
            </w:r>
            <w:r w:rsidRPr="00F21B24">
              <w:rPr>
                <w:rFonts w:ascii="Arial Narrow" w:hAnsi="Arial Narrow" w:cs="Arial"/>
                <w:sz w:val="22"/>
                <w:szCs w:val="22"/>
              </w:rPr>
              <w:tab/>
              <w:t>eksploatacji przez Zamawiającego niezgodnej z jego przeznaczeniem, niestosowania się Zamawiającego do instrukcji obsługi,</w:t>
            </w:r>
          </w:p>
          <w:p w:rsidR="00372820" w:rsidRPr="00F21B24" w:rsidRDefault="00372820" w:rsidP="00F21B24">
            <w:pPr>
              <w:spacing w:after="120"/>
              <w:ind w:left="460" w:right="-72"/>
              <w:jc w:val="both"/>
              <w:rPr>
                <w:rFonts w:ascii="Arial Narrow" w:hAnsi="Arial Narrow" w:cs="Arial"/>
                <w:sz w:val="22"/>
                <w:szCs w:val="22"/>
              </w:rPr>
            </w:pPr>
            <w:r w:rsidRPr="00F21B24">
              <w:rPr>
                <w:rFonts w:ascii="Arial Narrow" w:hAnsi="Arial Narrow" w:cs="Arial"/>
                <w:sz w:val="22"/>
                <w:szCs w:val="22"/>
              </w:rPr>
              <w:t>"</w:t>
            </w:r>
            <w:r w:rsidRPr="00F21B24">
              <w:rPr>
                <w:rFonts w:ascii="Arial Narrow" w:hAnsi="Arial Narrow" w:cs="Arial"/>
                <w:sz w:val="22"/>
                <w:szCs w:val="22"/>
              </w:rPr>
              <w:tab/>
              <w:t>samowolnych napraw, przeróbek lub zmian konstrukcyjnych (dokonywanych przez Zamawiającego lub inne nieuprawnione osoby);</w:t>
            </w:r>
          </w:p>
          <w:p w:rsidR="00372820" w:rsidRPr="00F21B24" w:rsidRDefault="00372820" w:rsidP="00F21B24">
            <w:pPr>
              <w:spacing w:after="120"/>
              <w:ind w:left="460" w:right="-72"/>
              <w:jc w:val="both"/>
              <w:rPr>
                <w:rFonts w:ascii="Arial Narrow" w:hAnsi="Arial Narrow" w:cs="Arial"/>
                <w:sz w:val="22"/>
                <w:szCs w:val="22"/>
              </w:rPr>
            </w:pPr>
            <w:r w:rsidRPr="00F21B24">
              <w:rPr>
                <w:rFonts w:ascii="Arial Narrow" w:hAnsi="Arial Narrow" w:cs="Arial"/>
                <w:sz w:val="22"/>
                <w:szCs w:val="22"/>
              </w:rPr>
              <w:t>"</w:t>
            </w:r>
            <w:r w:rsidRPr="00F21B24">
              <w:rPr>
                <w:rFonts w:ascii="Arial Narrow" w:hAnsi="Arial Narrow" w:cs="Arial"/>
                <w:sz w:val="22"/>
                <w:szCs w:val="22"/>
              </w:rPr>
              <w:tab/>
              <w:t xml:space="preserve">Celowego lub nieumyślnego niewłaściwego użycia lub zaniedbania, </w:t>
            </w:r>
          </w:p>
          <w:p w:rsidR="00372820" w:rsidRPr="00F21B24" w:rsidRDefault="00372820" w:rsidP="00F21B24">
            <w:pPr>
              <w:spacing w:after="120"/>
              <w:ind w:left="460" w:right="-72"/>
              <w:jc w:val="both"/>
              <w:rPr>
                <w:rFonts w:ascii="Arial Narrow" w:hAnsi="Arial Narrow" w:cs="Arial"/>
                <w:sz w:val="22"/>
                <w:szCs w:val="22"/>
              </w:rPr>
            </w:pPr>
            <w:r w:rsidRPr="00F21B24">
              <w:rPr>
                <w:rFonts w:ascii="Arial Narrow" w:hAnsi="Arial Narrow" w:cs="Arial"/>
                <w:sz w:val="22"/>
                <w:szCs w:val="22"/>
              </w:rPr>
              <w:t>"</w:t>
            </w:r>
            <w:r w:rsidRPr="00F21B24">
              <w:rPr>
                <w:rFonts w:ascii="Arial Narrow" w:hAnsi="Arial Narrow" w:cs="Arial"/>
                <w:sz w:val="22"/>
                <w:szCs w:val="22"/>
              </w:rPr>
              <w:tab/>
              <w:t>uszkodzeń mechanicznych, chemicznych lub termicznych, jak również powstałych wskutek zaistnienia siły wyższej, działania władz wojskowych lub cywilnych, pożarów, powodzi, zalania, strajków lub innych zaburzeń w pracy, wojny, buntów, i innych powodów poza racjonalną kontrolą Wykonawcy</w:t>
            </w:r>
          </w:p>
          <w:p w:rsidR="00372820" w:rsidRPr="007A0341" w:rsidRDefault="007A0341" w:rsidP="008B0B79">
            <w:pPr>
              <w:spacing w:after="120"/>
              <w:ind w:left="30" w:right="-72"/>
              <w:jc w:val="both"/>
              <w:rPr>
                <w:rFonts w:ascii="Arial Narrow" w:hAnsi="Arial Narrow" w:cs="Arial"/>
                <w:b/>
                <w:sz w:val="22"/>
                <w:szCs w:val="22"/>
              </w:rPr>
            </w:pPr>
            <w:r>
              <w:rPr>
                <w:rFonts w:ascii="Arial Narrow" w:hAnsi="Arial Narrow" w:cs="Arial"/>
                <w:b/>
                <w:sz w:val="22"/>
                <w:szCs w:val="22"/>
              </w:rPr>
              <w:t>Odpowiedź:</w:t>
            </w:r>
            <w:r w:rsidR="008F65F2">
              <w:rPr>
                <w:rFonts w:ascii="Arial Narrow" w:hAnsi="Arial Narrow" w:cs="Arial"/>
                <w:b/>
                <w:sz w:val="22"/>
                <w:szCs w:val="22"/>
              </w:rPr>
              <w:t xml:space="preserve"> Zamawiający pozostawia zapisy projektu umowy w powyższym zakresie bez zmian.</w:t>
            </w:r>
          </w:p>
          <w:p w:rsidR="00372820" w:rsidRPr="00F21B24" w:rsidRDefault="00372820" w:rsidP="007A0341">
            <w:pPr>
              <w:numPr>
                <w:ilvl w:val="0"/>
                <w:numId w:val="8"/>
              </w:numPr>
              <w:spacing w:after="120"/>
              <w:ind w:right="-72"/>
              <w:jc w:val="both"/>
              <w:rPr>
                <w:rFonts w:ascii="Arial Narrow" w:hAnsi="Arial Narrow" w:cs="Arial"/>
                <w:sz w:val="22"/>
                <w:szCs w:val="22"/>
              </w:rPr>
            </w:pPr>
            <w:r w:rsidRPr="00F21B24">
              <w:rPr>
                <w:rFonts w:ascii="Arial Narrow" w:hAnsi="Arial Narrow" w:cs="Arial"/>
                <w:sz w:val="22"/>
                <w:szCs w:val="22"/>
              </w:rPr>
              <w:t xml:space="preserve">Par. 8 Ust. 1 pkt. 1 W naszej opinii zaproponowana kara umowna jest wysoka. Przyjęło się, że na rynku wyrobów medycznych wynosi ona ok. 0,1-0,2% za każdy dzień zwłoki. </w:t>
            </w:r>
          </w:p>
          <w:p w:rsidR="00372820" w:rsidRPr="00F21B24" w:rsidRDefault="00372820" w:rsidP="007A0341">
            <w:pPr>
              <w:spacing w:after="120"/>
              <w:ind w:left="460" w:right="-72"/>
              <w:jc w:val="both"/>
              <w:rPr>
                <w:rFonts w:ascii="Arial Narrow" w:hAnsi="Arial Narrow" w:cs="Arial"/>
                <w:sz w:val="22"/>
                <w:szCs w:val="22"/>
              </w:rPr>
            </w:pPr>
            <w:r w:rsidRPr="00F21B24">
              <w:rPr>
                <w:rFonts w:ascii="Arial Narrow" w:hAnsi="Arial Narrow" w:cs="Arial"/>
                <w:sz w:val="22"/>
                <w:szCs w:val="22"/>
              </w:rPr>
              <w:t>Zadaniem kar umownych winno być skuteczne zmotywowanie i skłonienie kontrahenta do prawidłowego wykonania umowy, a nie zniechęcanie do udziału w zamówieniach publicznych.</w:t>
            </w:r>
          </w:p>
          <w:p w:rsidR="00372820" w:rsidRPr="00F21B24" w:rsidRDefault="00372820" w:rsidP="007A0341">
            <w:pPr>
              <w:spacing w:after="120"/>
              <w:ind w:left="460" w:right="-72"/>
              <w:jc w:val="both"/>
              <w:rPr>
                <w:rFonts w:ascii="Arial Narrow" w:hAnsi="Arial Narrow" w:cs="Arial"/>
                <w:sz w:val="22"/>
                <w:szCs w:val="22"/>
              </w:rPr>
            </w:pPr>
            <w:r w:rsidRPr="00F21B24">
              <w:rPr>
                <w:rFonts w:ascii="Arial Narrow" w:hAnsi="Arial Narrow" w:cs="Arial"/>
                <w:sz w:val="22"/>
                <w:szCs w:val="22"/>
              </w:rPr>
              <w:t xml:space="preserve">Kary umowne stanowią najistotniejsze ryzyko związane z realizacją kontraktu, często okazują się nadmiernie wygórowane w stosunku do naruszenia stanowiącego podstawę do ich naliczenia, a to powoduje spadek jakości wykonanych usług, bowiem przerzuca ciężar uwagi Wykonawcy z </w:t>
            </w:r>
            <w:proofErr w:type="gramStart"/>
            <w:r w:rsidRPr="00F21B24">
              <w:rPr>
                <w:rFonts w:ascii="Arial Narrow" w:hAnsi="Arial Narrow" w:cs="Arial"/>
                <w:sz w:val="22"/>
                <w:szCs w:val="22"/>
              </w:rPr>
              <w:t>prawidłowego  i</w:t>
            </w:r>
            <w:proofErr w:type="gramEnd"/>
            <w:r w:rsidRPr="00F21B24">
              <w:rPr>
                <w:rFonts w:ascii="Arial Narrow" w:hAnsi="Arial Narrow" w:cs="Arial"/>
                <w:sz w:val="22"/>
                <w:szCs w:val="22"/>
              </w:rPr>
              <w:t xml:space="preserve"> terminowego </w:t>
            </w:r>
            <w:r w:rsidRPr="00F21B24">
              <w:rPr>
                <w:rFonts w:ascii="Arial Narrow" w:hAnsi="Arial Narrow" w:cs="Arial"/>
                <w:sz w:val="22"/>
                <w:szCs w:val="22"/>
              </w:rPr>
              <w:lastRenderedPageBreak/>
              <w:t xml:space="preserve">realizowania przedmiotu umowy na dbanie o niedopuszczenie do sytuacji, w której Zamawiający uzyska uprawnienie do naliczenia często bardzo wysokiej kary. Z kolei w wyroku z 25.06.2010 r.(sygn. akt: KIO 1123/10) Izba wskazała, iż kara umowna nie może być </w:t>
            </w:r>
            <w:proofErr w:type="gramStart"/>
            <w:r w:rsidRPr="00F21B24">
              <w:rPr>
                <w:rFonts w:ascii="Arial Narrow" w:hAnsi="Arial Narrow" w:cs="Arial"/>
                <w:sz w:val="22"/>
                <w:szCs w:val="22"/>
              </w:rPr>
              <w:t>traktowana jako</w:t>
            </w:r>
            <w:proofErr w:type="gramEnd"/>
            <w:r w:rsidRPr="00F21B24">
              <w:rPr>
                <w:rFonts w:ascii="Arial Narrow" w:hAnsi="Arial Narrow" w:cs="Arial"/>
                <w:sz w:val="22"/>
                <w:szCs w:val="22"/>
              </w:rPr>
              <w:t xml:space="preserve"> ubezpieczenie Zamawiającego. Kary umowne muszą być proporcjonalne do ceny umowy, a nie do ewentualnych strat Zamawiającego, gdyż do tego służą instytucje odszkodowań. Co więcej, ustalenie wysokości kary umownej powyżej pułapu, którego wysokość byłaby uzasadniona wagą naruszenia obowiązków Wykonawcy jest bezprzedmiotowe, gdyż nie spowoduje dodatkowej motywacji u </w:t>
            </w:r>
            <w:proofErr w:type="gramStart"/>
            <w:r w:rsidRPr="00F21B24">
              <w:rPr>
                <w:rFonts w:ascii="Arial Narrow" w:hAnsi="Arial Narrow" w:cs="Arial"/>
                <w:sz w:val="22"/>
                <w:szCs w:val="22"/>
              </w:rPr>
              <w:t xml:space="preserve">Wykonawcy. </w:t>
            </w:r>
            <w:proofErr w:type="gramEnd"/>
            <w:r w:rsidRPr="00F21B24">
              <w:rPr>
                <w:rFonts w:ascii="Arial Narrow" w:hAnsi="Arial Narrow" w:cs="Arial"/>
                <w:sz w:val="22"/>
                <w:szCs w:val="22"/>
              </w:rPr>
              <w:t xml:space="preserve">Kara umowna ustalona zbyt wysoko przestaje spełniać funkcję stymulacyjną (motywującą dłużnika do prawidłowego wykonania zobowiązania), a staje się źródłem nadmiernej represji wobec Wykonawcy. </w:t>
            </w:r>
          </w:p>
          <w:p w:rsidR="00372820" w:rsidRPr="00F21B24" w:rsidRDefault="007A0341" w:rsidP="008B0B79">
            <w:pPr>
              <w:spacing w:after="120"/>
              <w:ind w:left="30" w:right="-72"/>
              <w:jc w:val="both"/>
              <w:rPr>
                <w:rFonts w:ascii="Arial Narrow" w:hAnsi="Arial Narrow" w:cs="Arial"/>
                <w:sz w:val="22"/>
                <w:szCs w:val="22"/>
              </w:rPr>
            </w:pPr>
            <w:r>
              <w:rPr>
                <w:rFonts w:ascii="Arial Narrow" w:hAnsi="Arial Narrow" w:cs="Arial"/>
                <w:sz w:val="22"/>
                <w:szCs w:val="22"/>
              </w:rPr>
              <w:t xml:space="preserve">        </w:t>
            </w:r>
            <w:r w:rsidR="00372820" w:rsidRPr="00F21B24">
              <w:rPr>
                <w:rFonts w:ascii="Arial Narrow" w:hAnsi="Arial Narrow" w:cs="Arial"/>
                <w:sz w:val="22"/>
                <w:szCs w:val="22"/>
              </w:rPr>
              <w:t>W związku z tym proponujemy, aby obniżyć karę umowną do przyjętego w branży poziomu.</w:t>
            </w:r>
          </w:p>
          <w:p w:rsidR="00372820" w:rsidRPr="007A0341" w:rsidRDefault="007A0341" w:rsidP="008B0B79">
            <w:pPr>
              <w:spacing w:after="120"/>
              <w:ind w:left="30" w:right="-72"/>
              <w:jc w:val="both"/>
              <w:rPr>
                <w:rFonts w:ascii="Arial Narrow" w:hAnsi="Arial Narrow" w:cs="Arial"/>
                <w:b/>
                <w:sz w:val="22"/>
                <w:szCs w:val="22"/>
              </w:rPr>
            </w:pPr>
            <w:r>
              <w:rPr>
                <w:rFonts w:ascii="Arial Narrow" w:hAnsi="Arial Narrow" w:cs="Arial"/>
                <w:b/>
                <w:sz w:val="22"/>
                <w:szCs w:val="22"/>
              </w:rPr>
              <w:t>Odpowiedź:</w:t>
            </w:r>
            <w:r w:rsidR="008F65F2">
              <w:rPr>
                <w:rFonts w:ascii="Arial Narrow" w:hAnsi="Arial Narrow" w:cs="Arial"/>
                <w:b/>
                <w:sz w:val="22"/>
                <w:szCs w:val="22"/>
              </w:rPr>
              <w:t xml:space="preserve"> Zamawiający pozostawia zapisy projektu umowy w powyższym zakresie bez zmian.</w:t>
            </w:r>
          </w:p>
          <w:p w:rsidR="00372820" w:rsidRPr="00F21B24" w:rsidRDefault="00372820" w:rsidP="007A0341">
            <w:pPr>
              <w:numPr>
                <w:ilvl w:val="0"/>
                <w:numId w:val="8"/>
              </w:numPr>
              <w:spacing w:after="120"/>
              <w:ind w:right="-72"/>
              <w:jc w:val="both"/>
              <w:rPr>
                <w:rFonts w:ascii="Arial Narrow" w:hAnsi="Arial Narrow" w:cs="Arial"/>
                <w:sz w:val="22"/>
                <w:szCs w:val="22"/>
              </w:rPr>
            </w:pPr>
            <w:r w:rsidRPr="00F21B24">
              <w:rPr>
                <w:rFonts w:ascii="Arial Narrow" w:hAnsi="Arial Narrow" w:cs="Arial"/>
                <w:sz w:val="22"/>
                <w:szCs w:val="22"/>
              </w:rPr>
              <w:t xml:space="preserve">Par. 8 Ust. 1 pkt. 2 W naszej opinii zaproponowana kara umowna jest wysoka. Przyjęło się, że na rynku wyrobów medycznych wynosi ona ok. 0,1-0,2% za każdy dzień zwłoki. </w:t>
            </w:r>
          </w:p>
          <w:p w:rsidR="00372820" w:rsidRPr="00F21B24" w:rsidRDefault="00372820" w:rsidP="007A0341">
            <w:pPr>
              <w:spacing w:after="120"/>
              <w:ind w:left="460" w:right="-72"/>
              <w:jc w:val="both"/>
              <w:rPr>
                <w:rFonts w:ascii="Arial Narrow" w:hAnsi="Arial Narrow" w:cs="Arial"/>
                <w:sz w:val="22"/>
                <w:szCs w:val="22"/>
              </w:rPr>
            </w:pPr>
            <w:r w:rsidRPr="00F21B24">
              <w:rPr>
                <w:rFonts w:ascii="Arial Narrow" w:hAnsi="Arial Narrow" w:cs="Arial"/>
                <w:sz w:val="22"/>
                <w:szCs w:val="22"/>
              </w:rPr>
              <w:t>Zadaniem kar umownych winno być skuteczne zmotywowanie i skłonienie kontrahenta do prawidłowego wykonania umowy, a nie zniechęcanie do udziału w zamówieniach publicznych.</w:t>
            </w:r>
          </w:p>
          <w:p w:rsidR="00372820" w:rsidRPr="00F21B24" w:rsidRDefault="00372820" w:rsidP="007A0341">
            <w:pPr>
              <w:spacing w:after="120"/>
              <w:ind w:left="460" w:right="-72"/>
              <w:jc w:val="both"/>
              <w:rPr>
                <w:rFonts w:ascii="Arial Narrow" w:hAnsi="Arial Narrow" w:cs="Arial"/>
                <w:sz w:val="22"/>
                <w:szCs w:val="22"/>
              </w:rPr>
            </w:pPr>
            <w:r w:rsidRPr="00F21B24">
              <w:rPr>
                <w:rFonts w:ascii="Arial Narrow" w:hAnsi="Arial Narrow" w:cs="Arial"/>
                <w:sz w:val="22"/>
                <w:szCs w:val="22"/>
              </w:rPr>
              <w:t xml:space="preserve">Kary umowne stanowią najistotniejsze ryzyko związane z realizacją kontraktu, często okazują się nadmiernie wygórowane w stosunku do naruszenia stanowiącego podstawę do ich naliczenia, a to powoduje </w:t>
            </w:r>
            <w:proofErr w:type="gramStart"/>
            <w:r w:rsidRPr="00F21B24">
              <w:rPr>
                <w:rFonts w:ascii="Arial Narrow" w:hAnsi="Arial Narrow" w:cs="Arial"/>
                <w:sz w:val="22"/>
                <w:szCs w:val="22"/>
              </w:rPr>
              <w:t>spadek jakości</w:t>
            </w:r>
            <w:proofErr w:type="gramEnd"/>
            <w:r w:rsidRPr="00F21B24">
              <w:rPr>
                <w:rFonts w:ascii="Arial Narrow" w:hAnsi="Arial Narrow" w:cs="Arial"/>
                <w:sz w:val="22"/>
                <w:szCs w:val="22"/>
              </w:rPr>
              <w:t xml:space="preserve"> wykonanych usług, bowiem przerzuca ciężar uwagi Wykonawcy z prawidłowego i terminowego realizowania przedmiotu umowy na dbanie o niedopuszczenie do sytuacji, w której Zamawiający uzyska uprawnienie do naliczenia często bardzo wysokiej kary. Z kolei w wyroku z 25.06.2010 </w:t>
            </w:r>
            <w:proofErr w:type="gramStart"/>
            <w:r w:rsidRPr="00F21B24">
              <w:rPr>
                <w:rFonts w:ascii="Arial Narrow" w:hAnsi="Arial Narrow" w:cs="Arial"/>
                <w:sz w:val="22"/>
                <w:szCs w:val="22"/>
              </w:rPr>
              <w:t>r</w:t>
            </w:r>
            <w:proofErr w:type="gramEnd"/>
            <w:r w:rsidRPr="00F21B24">
              <w:rPr>
                <w:rFonts w:ascii="Arial Narrow" w:hAnsi="Arial Narrow" w:cs="Arial"/>
                <w:sz w:val="22"/>
                <w:szCs w:val="22"/>
              </w:rPr>
              <w:t>.(sygn. akt: KIO 1123/10) Izba wskazała, iż kara umowna nie może być traktowana</w:t>
            </w:r>
            <w:r w:rsidR="007A0341">
              <w:rPr>
                <w:rFonts w:ascii="Arial Narrow" w:hAnsi="Arial Narrow" w:cs="Arial"/>
                <w:sz w:val="22"/>
                <w:szCs w:val="22"/>
              </w:rPr>
              <w:t>,</w:t>
            </w:r>
            <w:r w:rsidRPr="00F21B24">
              <w:rPr>
                <w:rFonts w:ascii="Arial Narrow" w:hAnsi="Arial Narrow" w:cs="Arial"/>
                <w:sz w:val="22"/>
                <w:szCs w:val="22"/>
              </w:rPr>
              <w:t xml:space="preserve"> jako ubezpieczenie Zamawiającego. Kary umowne muszą być proporcjonalne do ceny umowy, a nie do ewentualnych strat Zamawiającego, gdyż do tego służą instytucje odszkodowań. Co więcej, ustalenie wysokości kary umownej powyżej pułapu, którego wysokość byłaby uzasadniona wagą naruszenia obowiązków Wykonawcy jest bezprzedmiotowe, gdyż nie spowoduje dodatkowej motywacji u </w:t>
            </w:r>
            <w:proofErr w:type="gramStart"/>
            <w:r w:rsidRPr="00F21B24">
              <w:rPr>
                <w:rFonts w:ascii="Arial Narrow" w:hAnsi="Arial Narrow" w:cs="Arial"/>
                <w:sz w:val="22"/>
                <w:szCs w:val="22"/>
              </w:rPr>
              <w:t xml:space="preserve">Wykonawcy. </w:t>
            </w:r>
            <w:proofErr w:type="gramEnd"/>
            <w:r w:rsidR="007A0341">
              <w:rPr>
                <w:rFonts w:ascii="Arial Narrow" w:hAnsi="Arial Narrow" w:cs="Arial"/>
                <w:sz w:val="22"/>
                <w:szCs w:val="22"/>
              </w:rPr>
              <w:t>K</w:t>
            </w:r>
            <w:r w:rsidRPr="00F21B24">
              <w:rPr>
                <w:rFonts w:ascii="Arial Narrow" w:hAnsi="Arial Narrow" w:cs="Arial"/>
                <w:sz w:val="22"/>
                <w:szCs w:val="22"/>
              </w:rPr>
              <w:t xml:space="preserve">ara umowna ustalona zbyt wysoko przestaje spełniać funkcję stymulacyjną (motywującą dłużnika do prawidłowego wykonania zobowiązania), a staje się źródłem nadmiernej represji wobec Wykonawcy. </w:t>
            </w:r>
          </w:p>
          <w:p w:rsidR="00372820" w:rsidRPr="00F21B24" w:rsidRDefault="00372820" w:rsidP="007A0341">
            <w:pPr>
              <w:spacing w:after="120"/>
              <w:ind w:left="460" w:right="-72"/>
              <w:jc w:val="both"/>
              <w:rPr>
                <w:rFonts w:ascii="Arial Narrow" w:hAnsi="Arial Narrow" w:cs="Arial"/>
                <w:sz w:val="22"/>
                <w:szCs w:val="22"/>
              </w:rPr>
            </w:pPr>
            <w:r w:rsidRPr="00F21B24">
              <w:rPr>
                <w:rFonts w:ascii="Arial Narrow" w:hAnsi="Arial Narrow" w:cs="Arial"/>
                <w:sz w:val="22"/>
                <w:szCs w:val="22"/>
              </w:rPr>
              <w:t>W związku z tym proponujemy, aby obniżyć karę umowną do przyjętego w branży poziomu.</w:t>
            </w:r>
          </w:p>
          <w:p w:rsidR="00372820" w:rsidRPr="007A0341" w:rsidRDefault="007A0341" w:rsidP="008B0B79">
            <w:pPr>
              <w:spacing w:after="120"/>
              <w:ind w:left="30" w:right="-72"/>
              <w:jc w:val="both"/>
              <w:rPr>
                <w:rFonts w:ascii="Arial Narrow" w:hAnsi="Arial Narrow" w:cs="Arial"/>
                <w:b/>
                <w:sz w:val="22"/>
                <w:szCs w:val="22"/>
              </w:rPr>
            </w:pPr>
            <w:r>
              <w:rPr>
                <w:rFonts w:ascii="Arial Narrow" w:hAnsi="Arial Narrow" w:cs="Arial"/>
                <w:b/>
                <w:sz w:val="22"/>
                <w:szCs w:val="22"/>
              </w:rPr>
              <w:t>Odpowiedź:</w:t>
            </w:r>
            <w:r w:rsidR="008F65F2">
              <w:rPr>
                <w:rFonts w:ascii="Arial Narrow" w:hAnsi="Arial Narrow" w:cs="Arial"/>
                <w:b/>
                <w:sz w:val="22"/>
                <w:szCs w:val="22"/>
              </w:rPr>
              <w:t xml:space="preserve"> Zamawiający pozostawia zapisy projektu umowy w powyższym zakresie bez zmian.</w:t>
            </w:r>
          </w:p>
          <w:p w:rsidR="00372820" w:rsidRPr="00F21B24" w:rsidRDefault="00372820" w:rsidP="007A0341">
            <w:pPr>
              <w:numPr>
                <w:ilvl w:val="0"/>
                <w:numId w:val="8"/>
              </w:numPr>
              <w:spacing w:after="120"/>
              <w:ind w:right="-72"/>
              <w:jc w:val="both"/>
              <w:rPr>
                <w:rFonts w:ascii="Arial Narrow" w:hAnsi="Arial Narrow" w:cs="Arial"/>
                <w:sz w:val="22"/>
                <w:szCs w:val="22"/>
              </w:rPr>
            </w:pPr>
            <w:r w:rsidRPr="00F21B24">
              <w:rPr>
                <w:rFonts w:ascii="Arial Narrow" w:hAnsi="Arial Narrow" w:cs="Arial"/>
                <w:sz w:val="22"/>
                <w:szCs w:val="22"/>
              </w:rPr>
              <w:t xml:space="preserve">Par. 8 Ust. 1 pkt. 3 W naszej opinii zaproponowana kara umowna jest wysoka. Przyjęło się, że na rynku wyrobów medycznych wynosi ona ok. 0,1-0,2% za każdy dzień zwłoki. </w:t>
            </w:r>
          </w:p>
          <w:p w:rsidR="00372820" w:rsidRPr="00F21B24" w:rsidRDefault="00372820" w:rsidP="007A0341">
            <w:pPr>
              <w:spacing w:after="120"/>
              <w:ind w:left="460" w:right="-72"/>
              <w:jc w:val="both"/>
              <w:rPr>
                <w:rFonts w:ascii="Arial Narrow" w:hAnsi="Arial Narrow" w:cs="Arial"/>
                <w:sz w:val="22"/>
                <w:szCs w:val="22"/>
              </w:rPr>
            </w:pPr>
            <w:r w:rsidRPr="00F21B24">
              <w:rPr>
                <w:rFonts w:ascii="Arial Narrow" w:hAnsi="Arial Narrow" w:cs="Arial"/>
                <w:sz w:val="22"/>
                <w:szCs w:val="22"/>
              </w:rPr>
              <w:t>Zadaniem kar umownych winno być skuteczne zmotywowanie i skłonienie kontrahenta do prawidłowego wykonania umowy, a nie zniechęcanie do udziału w zamówieniach publicznych.</w:t>
            </w:r>
          </w:p>
          <w:p w:rsidR="00372820" w:rsidRPr="00F21B24" w:rsidRDefault="00372820" w:rsidP="007A0341">
            <w:pPr>
              <w:spacing w:after="120"/>
              <w:ind w:left="460" w:right="-72"/>
              <w:jc w:val="both"/>
              <w:rPr>
                <w:rFonts w:ascii="Arial Narrow" w:hAnsi="Arial Narrow" w:cs="Arial"/>
                <w:sz w:val="22"/>
                <w:szCs w:val="22"/>
              </w:rPr>
            </w:pPr>
            <w:r w:rsidRPr="00F21B24">
              <w:rPr>
                <w:rFonts w:ascii="Arial Narrow" w:hAnsi="Arial Narrow" w:cs="Arial"/>
                <w:sz w:val="22"/>
                <w:szCs w:val="22"/>
              </w:rPr>
              <w:t xml:space="preserve">Kary umowne stanowią najistotniejsze ryzyko związane z realizacją kontraktu, często okazują się nadmiernie wygórowane w stosunku do naruszenia stanowiącego podstawę do ich naliczenia, a to powoduje spadek jakości wykonanych usług, bowiem przerzuca ciężar uwagi Wykonawcy z </w:t>
            </w:r>
            <w:proofErr w:type="gramStart"/>
            <w:r w:rsidRPr="00F21B24">
              <w:rPr>
                <w:rFonts w:ascii="Arial Narrow" w:hAnsi="Arial Narrow" w:cs="Arial"/>
                <w:sz w:val="22"/>
                <w:szCs w:val="22"/>
              </w:rPr>
              <w:t>prawidłowego  i</w:t>
            </w:r>
            <w:proofErr w:type="gramEnd"/>
            <w:r w:rsidRPr="00F21B24">
              <w:rPr>
                <w:rFonts w:ascii="Arial Narrow" w:hAnsi="Arial Narrow" w:cs="Arial"/>
                <w:sz w:val="22"/>
                <w:szCs w:val="22"/>
              </w:rPr>
              <w:t xml:space="preserve"> terminowego realizowania przedmiotu umowy na dbanie o niedopuszczenie do sytuacji, w której Zamawiający uzyska uprawnienie do naliczenia często bardzo wysokiej kary. Z kolei w wyroku z 25.06.2010 r.(sygn. akt: KIO 1123/10) Izba wskazała, iż kara umowna nie może być </w:t>
            </w:r>
            <w:proofErr w:type="gramStart"/>
            <w:r w:rsidRPr="00F21B24">
              <w:rPr>
                <w:rFonts w:ascii="Arial Narrow" w:hAnsi="Arial Narrow" w:cs="Arial"/>
                <w:sz w:val="22"/>
                <w:szCs w:val="22"/>
              </w:rPr>
              <w:t>traktowana jako</w:t>
            </w:r>
            <w:proofErr w:type="gramEnd"/>
            <w:r w:rsidRPr="00F21B24">
              <w:rPr>
                <w:rFonts w:ascii="Arial Narrow" w:hAnsi="Arial Narrow" w:cs="Arial"/>
                <w:sz w:val="22"/>
                <w:szCs w:val="22"/>
              </w:rPr>
              <w:t xml:space="preserve"> ubezpieczenie Zamawiającego. Kary umowne muszą być proporcjonalne do ceny umowy, a nie do ewentualnych strat Zamawiającego, gdyż do tego służą instytucje odszkodowań. Co więcej, ustalenie wysokości kary umownej powyżej pułapu, którego wysokość byłaby uzasadniona wagą naruszenia obowiązków Wykonawcy jest bezprzedmiotowe, gdyż nie spowoduje dodatkowej motywacji u </w:t>
            </w:r>
            <w:proofErr w:type="gramStart"/>
            <w:r w:rsidRPr="00F21B24">
              <w:rPr>
                <w:rFonts w:ascii="Arial Narrow" w:hAnsi="Arial Narrow" w:cs="Arial"/>
                <w:sz w:val="22"/>
                <w:szCs w:val="22"/>
              </w:rPr>
              <w:t xml:space="preserve">Wykonawcy. </w:t>
            </w:r>
            <w:proofErr w:type="gramEnd"/>
            <w:r w:rsidRPr="00F21B24">
              <w:rPr>
                <w:rFonts w:ascii="Arial Narrow" w:hAnsi="Arial Narrow" w:cs="Arial"/>
                <w:sz w:val="22"/>
                <w:szCs w:val="22"/>
              </w:rPr>
              <w:t xml:space="preserve">Kara umowna ustalona zbyt wysoko przestaje spełniać funkcję stymulacyjną (motywującą dłużnika do prawidłowego wykonania zobowiązania), a staje się źródłem nadmiernej represji wobec Wykonawcy. </w:t>
            </w:r>
          </w:p>
          <w:p w:rsidR="00372820" w:rsidRPr="00F21B24" w:rsidRDefault="00372820" w:rsidP="007A0341">
            <w:pPr>
              <w:spacing w:after="120"/>
              <w:ind w:left="460" w:right="-72"/>
              <w:jc w:val="both"/>
              <w:rPr>
                <w:rFonts w:ascii="Arial Narrow" w:hAnsi="Arial Narrow" w:cs="Arial"/>
                <w:sz w:val="22"/>
                <w:szCs w:val="22"/>
              </w:rPr>
            </w:pPr>
            <w:r w:rsidRPr="00F21B24">
              <w:rPr>
                <w:rFonts w:ascii="Arial Narrow" w:hAnsi="Arial Narrow" w:cs="Arial"/>
                <w:sz w:val="22"/>
                <w:szCs w:val="22"/>
              </w:rPr>
              <w:t>W związku z tym proponujemy, aby obniżyć karę umowną do przyjętego w branży poziomu.</w:t>
            </w:r>
          </w:p>
          <w:p w:rsidR="00372820" w:rsidRPr="007A0341" w:rsidRDefault="007A0341" w:rsidP="008B0B79">
            <w:pPr>
              <w:spacing w:after="120"/>
              <w:ind w:left="30" w:right="-72"/>
              <w:jc w:val="both"/>
              <w:rPr>
                <w:rFonts w:ascii="Arial Narrow" w:hAnsi="Arial Narrow" w:cs="Arial"/>
                <w:b/>
                <w:sz w:val="22"/>
                <w:szCs w:val="22"/>
              </w:rPr>
            </w:pPr>
            <w:r>
              <w:rPr>
                <w:rFonts w:ascii="Arial Narrow" w:hAnsi="Arial Narrow" w:cs="Arial"/>
                <w:b/>
                <w:sz w:val="22"/>
                <w:szCs w:val="22"/>
              </w:rPr>
              <w:t>Odpowiedź:</w:t>
            </w:r>
            <w:r w:rsidR="008F65F2">
              <w:rPr>
                <w:rFonts w:ascii="Arial Narrow" w:hAnsi="Arial Narrow" w:cs="Arial"/>
                <w:b/>
                <w:sz w:val="22"/>
                <w:szCs w:val="22"/>
              </w:rPr>
              <w:t xml:space="preserve"> Zamawiający pozostawia zapisy projektu umowy w powyższym zakresie bez zmian.</w:t>
            </w:r>
          </w:p>
          <w:p w:rsidR="00372820" w:rsidRPr="00F21B24" w:rsidRDefault="00372820" w:rsidP="007A0341">
            <w:pPr>
              <w:numPr>
                <w:ilvl w:val="0"/>
                <w:numId w:val="8"/>
              </w:numPr>
              <w:spacing w:after="120"/>
              <w:ind w:right="-72"/>
              <w:jc w:val="both"/>
              <w:rPr>
                <w:rFonts w:ascii="Arial Narrow" w:hAnsi="Arial Narrow" w:cs="Arial"/>
                <w:sz w:val="22"/>
                <w:szCs w:val="22"/>
              </w:rPr>
            </w:pPr>
            <w:r w:rsidRPr="00F21B24">
              <w:rPr>
                <w:rFonts w:ascii="Arial Narrow" w:hAnsi="Arial Narrow" w:cs="Arial"/>
                <w:sz w:val="22"/>
                <w:szCs w:val="22"/>
              </w:rPr>
              <w:t xml:space="preserve">Par. 8 Ust. 1 pkt. 4 W naszej opinii zaproponowana kara umowna jest wysoka. Przyjęło się, że na rynku wyrobów medycznych wynosi ona ok. 0,1-0,2% za każdy dzień zwłoki. </w:t>
            </w:r>
          </w:p>
          <w:p w:rsidR="00372820" w:rsidRPr="00F21B24" w:rsidRDefault="00372820" w:rsidP="007A0341">
            <w:pPr>
              <w:spacing w:after="120"/>
              <w:ind w:left="460" w:right="-72"/>
              <w:jc w:val="both"/>
              <w:rPr>
                <w:rFonts w:ascii="Arial Narrow" w:hAnsi="Arial Narrow" w:cs="Arial"/>
                <w:sz w:val="22"/>
                <w:szCs w:val="22"/>
              </w:rPr>
            </w:pPr>
            <w:r w:rsidRPr="00F21B24">
              <w:rPr>
                <w:rFonts w:ascii="Arial Narrow" w:hAnsi="Arial Narrow" w:cs="Arial"/>
                <w:sz w:val="22"/>
                <w:szCs w:val="22"/>
              </w:rPr>
              <w:t xml:space="preserve">Zadaniem kar umownych winno być skuteczne zmotywowanie i skłonienie kontrahenta do prawidłowego </w:t>
            </w:r>
            <w:r w:rsidRPr="00F21B24">
              <w:rPr>
                <w:rFonts w:ascii="Arial Narrow" w:hAnsi="Arial Narrow" w:cs="Arial"/>
                <w:sz w:val="22"/>
                <w:szCs w:val="22"/>
              </w:rPr>
              <w:lastRenderedPageBreak/>
              <w:t>wykonania umowy, a nie zniechęcanie do udziału w zamówieniach publicznych.</w:t>
            </w:r>
          </w:p>
          <w:p w:rsidR="00372820" w:rsidRPr="00F21B24" w:rsidRDefault="00372820" w:rsidP="007A0341">
            <w:pPr>
              <w:spacing w:after="120"/>
              <w:ind w:left="460" w:right="-72"/>
              <w:jc w:val="both"/>
              <w:rPr>
                <w:rFonts w:ascii="Arial Narrow" w:hAnsi="Arial Narrow" w:cs="Arial"/>
                <w:sz w:val="22"/>
                <w:szCs w:val="22"/>
              </w:rPr>
            </w:pPr>
            <w:r w:rsidRPr="00F21B24">
              <w:rPr>
                <w:rFonts w:ascii="Arial Narrow" w:hAnsi="Arial Narrow" w:cs="Arial"/>
                <w:sz w:val="22"/>
                <w:szCs w:val="22"/>
              </w:rPr>
              <w:t xml:space="preserve">Kary umowne stanowią najistotniejsze ryzyko związane z realizacją kontraktu, często okazują się nadmiernie wygórowane w stosunku do naruszenia stanowiącego podstawę do ich naliczenia, a to powoduje spadek jakości wykonanych usług, bowiem przerzuca ciężar uwagi Wykonawcy z </w:t>
            </w:r>
            <w:proofErr w:type="gramStart"/>
            <w:r w:rsidRPr="00F21B24">
              <w:rPr>
                <w:rFonts w:ascii="Arial Narrow" w:hAnsi="Arial Narrow" w:cs="Arial"/>
                <w:sz w:val="22"/>
                <w:szCs w:val="22"/>
              </w:rPr>
              <w:t>prawidłowego  i</w:t>
            </w:r>
            <w:proofErr w:type="gramEnd"/>
            <w:r w:rsidRPr="00F21B24">
              <w:rPr>
                <w:rFonts w:ascii="Arial Narrow" w:hAnsi="Arial Narrow" w:cs="Arial"/>
                <w:sz w:val="22"/>
                <w:szCs w:val="22"/>
              </w:rPr>
              <w:t xml:space="preserve"> terminowego realizowania przedmiotu umowy na dbanie o niedopuszczenie do sytuacji, w której Zamawiający uzyska uprawnienie do naliczenia często bardzo wysokiej kary. Z kolei w wyroku z 25.06.2010 r.(sygn. akt: KIO 1123/10) Izba wskazała, iż kara umowna nie może być </w:t>
            </w:r>
            <w:proofErr w:type="gramStart"/>
            <w:r w:rsidRPr="00F21B24">
              <w:rPr>
                <w:rFonts w:ascii="Arial Narrow" w:hAnsi="Arial Narrow" w:cs="Arial"/>
                <w:sz w:val="22"/>
                <w:szCs w:val="22"/>
              </w:rPr>
              <w:t>traktowana jako</w:t>
            </w:r>
            <w:proofErr w:type="gramEnd"/>
            <w:r w:rsidRPr="00F21B24">
              <w:rPr>
                <w:rFonts w:ascii="Arial Narrow" w:hAnsi="Arial Narrow" w:cs="Arial"/>
                <w:sz w:val="22"/>
                <w:szCs w:val="22"/>
              </w:rPr>
              <w:t xml:space="preserve"> ubezpieczenie Zamawiającego. Kary umowne muszą być proporcjonalne do ceny umowy, a nie do ewentualnych strat Zamawiającego, gdyż do tego służą instytucje odszkodowań. Co więcej, ustalenie wysokości kary umownej powyżej pułapu, którego wysokość byłaby uzasadniona wagą naruszenia obowiązków Wykonawcy jest bezprzedmiotowe, gdyż nie spowoduje dodatkowej motywacji u </w:t>
            </w:r>
            <w:proofErr w:type="gramStart"/>
            <w:r w:rsidRPr="00F21B24">
              <w:rPr>
                <w:rFonts w:ascii="Arial Narrow" w:hAnsi="Arial Narrow" w:cs="Arial"/>
                <w:sz w:val="22"/>
                <w:szCs w:val="22"/>
              </w:rPr>
              <w:t xml:space="preserve">Wykonawcy. </w:t>
            </w:r>
            <w:proofErr w:type="gramEnd"/>
            <w:r w:rsidRPr="00F21B24">
              <w:rPr>
                <w:rFonts w:ascii="Arial Narrow" w:hAnsi="Arial Narrow" w:cs="Arial"/>
                <w:sz w:val="22"/>
                <w:szCs w:val="22"/>
              </w:rPr>
              <w:t xml:space="preserve">Kara umowna ustalona zbyt wysoko przestaje spełniać funkcję stymulacyjną (motywującą dłużnika do prawidłowego wykonania zobowiązania), a staje się źródłem nadmiernej represji wobec Wykonawcy. </w:t>
            </w:r>
          </w:p>
          <w:p w:rsidR="00372820" w:rsidRPr="00F21B24" w:rsidRDefault="007A0341" w:rsidP="008B0B79">
            <w:pPr>
              <w:spacing w:after="120"/>
              <w:ind w:left="30" w:right="-72"/>
              <w:jc w:val="both"/>
              <w:rPr>
                <w:rFonts w:ascii="Arial Narrow" w:hAnsi="Arial Narrow" w:cs="Arial"/>
                <w:sz w:val="22"/>
                <w:szCs w:val="22"/>
              </w:rPr>
            </w:pPr>
            <w:r>
              <w:rPr>
                <w:rFonts w:ascii="Arial Narrow" w:hAnsi="Arial Narrow" w:cs="Arial"/>
                <w:sz w:val="22"/>
                <w:szCs w:val="22"/>
              </w:rPr>
              <w:t xml:space="preserve">        </w:t>
            </w:r>
            <w:r w:rsidR="00372820" w:rsidRPr="00F21B24">
              <w:rPr>
                <w:rFonts w:ascii="Arial Narrow" w:hAnsi="Arial Narrow" w:cs="Arial"/>
                <w:sz w:val="22"/>
                <w:szCs w:val="22"/>
              </w:rPr>
              <w:t>W związku z tym proponujemy, aby obniżyć karę umowną do przyjętego w branży poziomu.</w:t>
            </w:r>
          </w:p>
          <w:p w:rsidR="00372820" w:rsidRPr="007A0341" w:rsidRDefault="007A0341" w:rsidP="008B0B79">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w:t>
            </w:r>
            <w:r w:rsidR="008F65F2">
              <w:rPr>
                <w:rFonts w:ascii="Arial Narrow" w:hAnsi="Arial Narrow" w:cs="Arial"/>
                <w:b/>
                <w:sz w:val="22"/>
                <w:szCs w:val="22"/>
              </w:rPr>
              <w:t>Zamawiający pozostawia zapisy projektu umowy w powyższym zakresie bez zmian.</w:t>
            </w:r>
          </w:p>
          <w:p w:rsidR="00372820" w:rsidRPr="00F21B24" w:rsidRDefault="00372820" w:rsidP="007A0341">
            <w:pPr>
              <w:numPr>
                <w:ilvl w:val="0"/>
                <w:numId w:val="8"/>
              </w:numPr>
              <w:spacing w:after="120"/>
              <w:ind w:right="-72"/>
              <w:jc w:val="both"/>
              <w:rPr>
                <w:rFonts w:ascii="Arial Narrow" w:hAnsi="Arial Narrow" w:cs="Arial"/>
                <w:sz w:val="22"/>
                <w:szCs w:val="22"/>
              </w:rPr>
            </w:pPr>
            <w:r w:rsidRPr="00F21B24">
              <w:rPr>
                <w:rFonts w:ascii="Arial Narrow" w:hAnsi="Arial Narrow" w:cs="Arial"/>
                <w:sz w:val="22"/>
                <w:szCs w:val="22"/>
              </w:rPr>
              <w:t>Par. 8 Ust. 1 pkt. 3 i 4 Prosimy o doprecyzowanie postanowienia dotyczącego kary umownej określonego w §8 ust. 1 pkt. 3 i 4 poprzez wprowadzenie mechanizmu uprzedniego (przed naliczeniem kary) wezwania wykonawcy do przystąpienia do realizacji naprawy gwarancyjnej / przeglądu, wyznaczając mu dodatkowy termin, nie krótszy niż 3 dni robocze.</w:t>
            </w:r>
          </w:p>
          <w:p w:rsidR="00372820" w:rsidRPr="007A0341" w:rsidRDefault="007A0341" w:rsidP="008B0B79">
            <w:pPr>
              <w:spacing w:after="120"/>
              <w:ind w:left="30" w:right="-72"/>
              <w:jc w:val="both"/>
              <w:rPr>
                <w:rFonts w:ascii="Arial Narrow" w:hAnsi="Arial Narrow" w:cs="Arial"/>
                <w:b/>
                <w:sz w:val="22"/>
                <w:szCs w:val="22"/>
              </w:rPr>
            </w:pPr>
            <w:r>
              <w:rPr>
                <w:rFonts w:ascii="Arial Narrow" w:hAnsi="Arial Narrow" w:cs="Arial"/>
                <w:b/>
                <w:sz w:val="22"/>
                <w:szCs w:val="22"/>
              </w:rPr>
              <w:t>Odpowiedź:</w:t>
            </w:r>
            <w:r w:rsidR="008F65F2">
              <w:rPr>
                <w:rFonts w:ascii="Arial Narrow" w:hAnsi="Arial Narrow" w:cs="Arial"/>
                <w:b/>
                <w:sz w:val="22"/>
                <w:szCs w:val="22"/>
              </w:rPr>
              <w:t xml:space="preserve"> Zamawiający pozostawia zapisy projektu umowy w powyższym zakresie bez zmian.</w:t>
            </w:r>
          </w:p>
          <w:p w:rsidR="00372820" w:rsidRPr="00F21B24" w:rsidRDefault="00372820" w:rsidP="007A0341">
            <w:pPr>
              <w:numPr>
                <w:ilvl w:val="0"/>
                <w:numId w:val="8"/>
              </w:numPr>
              <w:spacing w:after="120"/>
              <w:ind w:right="-72"/>
              <w:jc w:val="both"/>
              <w:rPr>
                <w:rFonts w:ascii="Arial Narrow" w:hAnsi="Arial Narrow" w:cs="Arial"/>
                <w:sz w:val="22"/>
                <w:szCs w:val="22"/>
              </w:rPr>
            </w:pPr>
            <w:r w:rsidRPr="00F21B24">
              <w:rPr>
                <w:rFonts w:ascii="Arial Narrow" w:hAnsi="Arial Narrow" w:cs="Arial"/>
                <w:sz w:val="22"/>
                <w:szCs w:val="22"/>
              </w:rPr>
              <w:t>Par. 8 Ust. 1 pkt. 1 - 4 Czy Zamawiający wyrazi zgodę na naliczanie kar od wartości brutto DANEGO URZĄDZENIA, którego dotyczy zwłoka (a nie od wartości umowy)? Jeśli dostawa przedmiotu umowy będzie w zdecydowanej mierze zrealizowana, to naliczanie kary umownej od całkowitej wartości umowy, będzie miało charakter rażąco zawyżony. Analogicznie, w przypadku nieterminowej realizacji napraw lub braku realizacji przeglądu w zakresie wyłącznie jednego sprzętu objętego umową, kara umowna winna być naliczana od wartości tego konkretnego sprzętu</w:t>
            </w:r>
            <w:r w:rsidR="007A0341">
              <w:rPr>
                <w:rFonts w:ascii="Arial Narrow" w:hAnsi="Arial Narrow" w:cs="Arial"/>
                <w:sz w:val="22"/>
                <w:szCs w:val="22"/>
              </w:rPr>
              <w:t>,</w:t>
            </w:r>
            <w:r w:rsidRPr="00F21B24">
              <w:rPr>
                <w:rFonts w:ascii="Arial Narrow" w:hAnsi="Arial Narrow" w:cs="Arial"/>
                <w:sz w:val="22"/>
                <w:szCs w:val="22"/>
              </w:rPr>
              <w:t xml:space="preserve"> jako że w zakresie tego sprzętu ma zrekompensować poniesioną szkodę. Naliczenie kary umownej od całości przedmiotu umowy sugerowałoby, iż np. przekroczony termin naprawy jednego ze sprzętów niesie ze sobą szkodę dla pozostałych aparatów objętych umową, co jest oczywiście niezasadne i stoi w sprzeczności z odszkodowawczym charakterem kary umownej.   </w:t>
            </w:r>
          </w:p>
          <w:p w:rsidR="00372820" w:rsidRPr="007A0341" w:rsidRDefault="007A0341" w:rsidP="008B0B79">
            <w:pPr>
              <w:spacing w:after="120"/>
              <w:ind w:left="30" w:right="-72"/>
              <w:jc w:val="both"/>
              <w:rPr>
                <w:rFonts w:ascii="Arial Narrow" w:hAnsi="Arial Narrow" w:cs="Arial"/>
                <w:b/>
                <w:sz w:val="22"/>
                <w:szCs w:val="22"/>
              </w:rPr>
            </w:pPr>
            <w:r>
              <w:rPr>
                <w:rFonts w:ascii="Arial Narrow" w:hAnsi="Arial Narrow" w:cs="Arial"/>
                <w:b/>
                <w:sz w:val="22"/>
                <w:szCs w:val="22"/>
              </w:rPr>
              <w:t>Odpowiedź:</w:t>
            </w:r>
            <w:r w:rsidR="008F65F2">
              <w:rPr>
                <w:rFonts w:ascii="Arial Narrow" w:hAnsi="Arial Narrow" w:cs="Arial"/>
                <w:b/>
                <w:sz w:val="22"/>
                <w:szCs w:val="22"/>
              </w:rPr>
              <w:t xml:space="preserve"> Zamawiający pozostawia zapisy projektu umowy w powyższym zakresie bez zmian.</w:t>
            </w:r>
          </w:p>
          <w:p w:rsidR="00372820" w:rsidRPr="00F21B24" w:rsidRDefault="00372820" w:rsidP="007A0341">
            <w:pPr>
              <w:numPr>
                <w:ilvl w:val="0"/>
                <w:numId w:val="8"/>
              </w:numPr>
              <w:spacing w:after="120"/>
              <w:ind w:right="-72"/>
              <w:jc w:val="both"/>
              <w:rPr>
                <w:rFonts w:ascii="Arial Narrow" w:hAnsi="Arial Narrow" w:cs="Arial"/>
                <w:sz w:val="22"/>
                <w:szCs w:val="22"/>
              </w:rPr>
            </w:pPr>
            <w:r w:rsidRPr="00F21B24">
              <w:rPr>
                <w:rFonts w:ascii="Arial Narrow" w:hAnsi="Arial Narrow" w:cs="Arial"/>
                <w:sz w:val="22"/>
                <w:szCs w:val="22"/>
              </w:rPr>
              <w:t>Par. 8 Ust. 3 Odstąpienie od umowy jest rozwiązaniem radykalnym i niekorzystnym dla obu stron umowy, w tym również Zamawiającego. Wobec tego Wykonawca proponuje wprowadzenie obowiązku pisemnego wezwania Wykonawcy do realizacji obowiązków w wyznaczonym terminie, przez dodanie zapisu:</w:t>
            </w:r>
          </w:p>
          <w:p w:rsidR="00372820" w:rsidRPr="00F21B24" w:rsidRDefault="00372820" w:rsidP="007A0341">
            <w:pPr>
              <w:spacing w:after="120"/>
              <w:ind w:left="460" w:right="-72"/>
              <w:jc w:val="both"/>
              <w:rPr>
                <w:rFonts w:ascii="Arial Narrow" w:hAnsi="Arial Narrow" w:cs="Arial"/>
                <w:sz w:val="22"/>
                <w:szCs w:val="22"/>
              </w:rPr>
            </w:pPr>
            <w:proofErr w:type="gramStart"/>
            <w:r w:rsidRPr="00F21B24">
              <w:rPr>
                <w:rFonts w:ascii="Arial Narrow" w:hAnsi="Arial Narrow" w:cs="Arial"/>
                <w:sz w:val="22"/>
                <w:szCs w:val="22"/>
              </w:rPr>
              <w:t>,,</w:t>
            </w:r>
            <w:proofErr w:type="gramEnd"/>
            <w:r w:rsidRPr="00F21B24">
              <w:rPr>
                <w:rFonts w:ascii="Arial Narrow" w:hAnsi="Arial Narrow" w:cs="Arial"/>
                <w:sz w:val="22"/>
                <w:szCs w:val="22"/>
              </w:rPr>
              <w:t>Przed odstąpieniem od umowy Zamawiający wezwie Wykonawcę do usunięcia naruszenia pod rygorem odstąpienia od umowy, wyznaczając mu dodatkowy, min. 7 dniowy termin".</w:t>
            </w:r>
          </w:p>
          <w:p w:rsidR="00372820" w:rsidRPr="00F21B24" w:rsidRDefault="00372820" w:rsidP="007A0341">
            <w:pPr>
              <w:spacing w:after="120"/>
              <w:ind w:left="460" w:right="-72"/>
              <w:jc w:val="both"/>
              <w:rPr>
                <w:rFonts w:ascii="Arial Narrow" w:hAnsi="Arial Narrow" w:cs="Arial"/>
                <w:sz w:val="22"/>
                <w:szCs w:val="22"/>
              </w:rPr>
            </w:pPr>
            <w:r w:rsidRPr="00F21B24">
              <w:rPr>
                <w:rFonts w:ascii="Arial Narrow" w:hAnsi="Arial Narrow" w:cs="Arial"/>
                <w:sz w:val="22"/>
                <w:szCs w:val="22"/>
              </w:rPr>
              <w:t xml:space="preserve">Taka konstrukcja chroni interes Zamawiającego. </w:t>
            </w:r>
          </w:p>
          <w:p w:rsidR="00372820" w:rsidRPr="007A0341" w:rsidRDefault="007A0341" w:rsidP="008B0B79">
            <w:pPr>
              <w:spacing w:after="120"/>
              <w:ind w:left="30" w:right="-72"/>
              <w:jc w:val="both"/>
              <w:rPr>
                <w:rFonts w:ascii="Arial Narrow" w:hAnsi="Arial Narrow" w:cs="Arial"/>
                <w:b/>
                <w:sz w:val="22"/>
                <w:szCs w:val="22"/>
              </w:rPr>
            </w:pPr>
            <w:r>
              <w:rPr>
                <w:rFonts w:ascii="Arial Narrow" w:hAnsi="Arial Narrow" w:cs="Arial"/>
                <w:b/>
                <w:sz w:val="22"/>
                <w:szCs w:val="22"/>
              </w:rPr>
              <w:t>Odpowiedź:</w:t>
            </w:r>
            <w:r w:rsidR="008F65F2">
              <w:rPr>
                <w:rFonts w:ascii="Arial Narrow" w:hAnsi="Arial Narrow" w:cs="Arial"/>
                <w:b/>
                <w:sz w:val="22"/>
                <w:szCs w:val="22"/>
              </w:rPr>
              <w:t xml:space="preserve"> Zamawiający pozostawia zapisy projektu umowy w powyższym zakresie bez zmian.</w:t>
            </w:r>
          </w:p>
          <w:p w:rsidR="00372820" w:rsidRPr="00F21B24" w:rsidRDefault="00372820" w:rsidP="007A0341">
            <w:pPr>
              <w:numPr>
                <w:ilvl w:val="0"/>
                <w:numId w:val="8"/>
              </w:numPr>
              <w:spacing w:after="120"/>
              <w:ind w:right="-72"/>
              <w:jc w:val="both"/>
              <w:rPr>
                <w:rFonts w:ascii="Arial Narrow" w:hAnsi="Arial Narrow" w:cs="Arial"/>
                <w:sz w:val="22"/>
                <w:szCs w:val="22"/>
              </w:rPr>
            </w:pPr>
            <w:r w:rsidRPr="00F21B24">
              <w:rPr>
                <w:rFonts w:ascii="Arial Narrow" w:hAnsi="Arial Narrow" w:cs="Arial"/>
                <w:sz w:val="22"/>
                <w:szCs w:val="22"/>
              </w:rPr>
              <w:t xml:space="preserve">Par. 8 Ust. 7: Wnosimy o obniżenie limitu kar do 10% wartości brutto umowy. Jakkolwiek zasadne jest zabezpieczenie interesów Zamawiającego oraz należytego wykonania zamówienia to uregulowania dotyczące kar umownych nie mogą prowadzić do nieuzasadnionego wzbogacenia po stronie Zamawiającego oraz naruszenia zasady proporcjonalności. </w:t>
            </w:r>
          </w:p>
          <w:p w:rsidR="00372820" w:rsidRPr="007A0341" w:rsidRDefault="007A0341" w:rsidP="008B0B79">
            <w:pPr>
              <w:spacing w:after="120"/>
              <w:ind w:left="30" w:right="-72"/>
              <w:jc w:val="both"/>
              <w:rPr>
                <w:rFonts w:ascii="Arial Narrow" w:hAnsi="Arial Narrow" w:cs="Arial"/>
                <w:b/>
                <w:sz w:val="22"/>
                <w:szCs w:val="22"/>
              </w:rPr>
            </w:pPr>
            <w:r>
              <w:rPr>
                <w:rFonts w:ascii="Arial Narrow" w:hAnsi="Arial Narrow" w:cs="Arial"/>
                <w:b/>
                <w:sz w:val="22"/>
                <w:szCs w:val="22"/>
              </w:rPr>
              <w:t>Odpowiedź:</w:t>
            </w:r>
            <w:r w:rsidR="008F65F2">
              <w:rPr>
                <w:rFonts w:ascii="Arial Narrow" w:hAnsi="Arial Narrow" w:cs="Arial"/>
                <w:b/>
                <w:sz w:val="22"/>
                <w:szCs w:val="22"/>
              </w:rPr>
              <w:t xml:space="preserve"> Zamawiający pozostawia zapisy projektu umowy w powyższym zakresie bez zmian.</w:t>
            </w:r>
          </w:p>
          <w:p w:rsidR="00372820" w:rsidRPr="00F21B24" w:rsidRDefault="007A0341" w:rsidP="007A0341">
            <w:pPr>
              <w:numPr>
                <w:ilvl w:val="0"/>
                <w:numId w:val="8"/>
              </w:numPr>
              <w:spacing w:after="120"/>
              <w:ind w:right="-72"/>
              <w:jc w:val="both"/>
              <w:rPr>
                <w:rFonts w:ascii="Arial Narrow" w:hAnsi="Arial Narrow" w:cs="Arial"/>
                <w:sz w:val="22"/>
                <w:szCs w:val="22"/>
              </w:rPr>
            </w:pPr>
            <w:r w:rsidRPr="00F21B24">
              <w:rPr>
                <w:rFonts w:ascii="Arial Narrow" w:hAnsi="Arial Narrow" w:cs="Arial"/>
                <w:sz w:val="22"/>
                <w:szCs w:val="22"/>
              </w:rPr>
              <w:t>Par. 8 Ust. 6</w:t>
            </w:r>
            <w:r>
              <w:rPr>
                <w:rFonts w:ascii="Arial Narrow" w:hAnsi="Arial Narrow" w:cs="Arial"/>
                <w:sz w:val="22"/>
                <w:szCs w:val="22"/>
              </w:rPr>
              <w:t xml:space="preserve"> </w:t>
            </w:r>
            <w:r w:rsidR="00372820" w:rsidRPr="00F21B24">
              <w:rPr>
                <w:rFonts w:ascii="Arial Narrow" w:hAnsi="Arial Narrow" w:cs="Arial"/>
                <w:sz w:val="22"/>
                <w:szCs w:val="22"/>
              </w:rPr>
              <w:t>W przypadku opóźnień w wykonaniu przeglądów przez Wykonawcę, zasadnym wydaje się w pierwszej kolejności wezwanie Wykonawcy do wykonania przeglądu a dopiero po odmowie wykonania zastosowanie wykonania zastępczego, zwłaszcza, że Zamawiający opóźnienie w usunięciu wad łączy dodatkowo z karą umowną. Takie postanowienie może prowadzić do powstania nieuzasadnionych korzyści po stronie Zamawiającego i narusza równowagę stron. Proponujemy w związku z tym następującą zmianę par. 8 ust. 6:</w:t>
            </w:r>
          </w:p>
          <w:p w:rsidR="00372820" w:rsidRPr="00F21B24" w:rsidRDefault="00372820" w:rsidP="007A0341">
            <w:pPr>
              <w:spacing w:after="120"/>
              <w:ind w:left="460" w:right="-72"/>
              <w:jc w:val="both"/>
              <w:rPr>
                <w:rFonts w:ascii="Arial Narrow" w:hAnsi="Arial Narrow" w:cs="Arial"/>
                <w:sz w:val="22"/>
                <w:szCs w:val="22"/>
              </w:rPr>
            </w:pPr>
            <w:r w:rsidRPr="00F21B24">
              <w:rPr>
                <w:rFonts w:ascii="Arial Narrow" w:hAnsi="Arial Narrow" w:cs="Arial"/>
                <w:sz w:val="22"/>
                <w:szCs w:val="22"/>
              </w:rPr>
              <w:t xml:space="preserve">W przypadku niewykonania przeglądu technicznego po upływie 10 dni kalendarzowych od wymaganej daty jego wykonania, Zamawiający pisemnie wezwie Wykonawcę do wykonania przeglądu wyznaczając mu </w:t>
            </w:r>
            <w:r w:rsidRPr="00F21B24">
              <w:rPr>
                <w:rFonts w:ascii="Arial Narrow" w:hAnsi="Arial Narrow" w:cs="Arial"/>
                <w:sz w:val="22"/>
                <w:szCs w:val="22"/>
              </w:rPr>
              <w:lastRenderedPageBreak/>
              <w:t>dodatkowy termin, nie krótszy niż 3 dni robocze. W przypadku ponownego niewykonania przeglądu technicznego Zamawiający zastrzega sobie możliwość zlecenia przeglądu innemu podmiotowi, posiadającemu autoryzację producenta i obciążenie kosztami Wykonawcy.</w:t>
            </w:r>
          </w:p>
          <w:p w:rsidR="00372820" w:rsidRPr="007A0341" w:rsidRDefault="007A0341" w:rsidP="008B0B79">
            <w:pPr>
              <w:spacing w:after="120"/>
              <w:ind w:left="30" w:right="-72"/>
              <w:jc w:val="both"/>
              <w:rPr>
                <w:rFonts w:ascii="Arial Narrow" w:hAnsi="Arial Narrow" w:cs="Arial"/>
                <w:b/>
                <w:sz w:val="22"/>
                <w:szCs w:val="22"/>
              </w:rPr>
            </w:pPr>
            <w:r>
              <w:rPr>
                <w:rFonts w:ascii="Arial Narrow" w:hAnsi="Arial Narrow" w:cs="Arial"/>
                <w:b/>
                <w:sz w:val="22"/>
                <w:szCs w:val="22"/>
              </w:rPr>
              <w:t>Odpowiedź:</w:t>
            </w:r>
            <w:r w:rsidR="008F65F2">
              <w:rPr>
                <w:rFonts w:ascii="Arial Narrow" w:hAnsi="Arial Narrow" w:cs="Arial"/>
                <w:b/>
                <w:sz w:val="22"/>
                <w:szCs w:val="22"/>
              </w:rPr>
              <w:t xml:space="preserve"> Zamawiający pozostawia zapisy projektu umowy w powyższym zakresie bez zmian.</w:t>
            </w:r>
          </w:p>
          <w:p w:rsidR="00372820" w:rsidRPr="00F21B24" w:rsidRDefault="00372820" w:rsidP="007A0341">
            <w:pPr>
              <w:numPr>
                <w:ilvl w:val="0"/>
                <w:numId w:val="8"/>
              </w:numPr>
              <w:spacing w:after="120"/>
              <w:ind w:right="-72"/>
              <w:jc w:val="both"/>
              <w:rPr>
                <w:rFonts w:ascii="Arial Narrow" w:hAnsi="Arial Narrow" w:cs="Arial"/>
                <w:sz w:val="22"/>
                <w:szCs w:val="22"/>
              </w:rPr>
            </w:pPr>
            <w:r w:rsidRPr="00F21B24">
              <w:rPr>
                <w:rFonts w:ascii="Arial Narrow" w:hAnsi="Arial Narrow" w:cs="Arial"/>
                <w:sz w:val="22"/>
                <w:szCs w:val="22"/>
              </w:rPr>
              <w:t>W związku z aktualną sytuacją związaną z rozprzestrzenianiem się zakażenia wirusem SARS-CoV-2, wskutek czego na podstawie §1 Rozporządzenia Ministra Zdrowia z dnia 20 marca 2020 r. w sprawie ogłoszenia na obszarze Rzeczypospolitej Polskiej stanu epidemii (</w:t>
            </w:r>
            <w:proofErr w:type="spellStart"/>
            <w:r w:rsidRPr="00F21B24">
              <w:rPr>
                <w:rFonts w:ascii="Arial Narrow" w:hAnsi="Arial Narrow" w:cs="Arial"/>
                <w:sz w:val="22"/>
                <w:szCs w:val="22"/>
              </w:rPr>
              <w:t>Dz.U</w:t>
            </w:r>
            <w:proofErr w:type="spellEnd"/>
            <w:r w:rsidRPr="00F21B24">
              <w:rPr>
                <w:rFonts w:ascii="Arial Narrow" w:hAnsi="Arial Narrow" w:cs="Arial"/>
                <w:sz w:val="22"/>
                <w:szCs w:val="22"/>
              </w:rPr>
              <w:t>. z 2020 r. poz. 491), na terenie Polski został wprowadzony stan epidemii, wymagający zastosowania się do licznych ograniczeń wprowadzonych w/w Rozporządzeniem oraz wobec trudnego do przewidzenia dalszego rozwoju epidemii zarówno w Polsce, jak i w Europie i na całym świecie, który może mieć istotny wpływ na realizację Umowy zawartej w wyniku niniejszego postępowania, zwracamy się z prośbą o modyfikację treści klauzuli o sile wyższej (rozumianej m.</w:t>
            </w:r>
            <w:proofErr w:type="gramStart"/>
            <w:r w:rsidRPr="00F21B24">
              <w:rPr>
                <w:rFonts w:ascii="Arial Narrow" w:hAnsi="Arial Narrow" w:cs="Arial"/>
                <w:sz w:val="22"/>
                <w:szCs w:val="22"/>
              </w:rPr>
              <w:t>in. jako</w:t>
            </w:r>
            <w:proofErr w:type="gramEnd"/>
            <w:r w:rsidRPr="00F21B24">
              <w:rPr>
                <w:rFonts w:ascii="Arial Narrow" w:hAnsi="Arial Narrow" w:cs="Arial"/>
                <w:sz w:val="22"/>
                <w:szCs w:val="22"/>
              </w:rPr>
              <w:t xml:space="preserve"> stan epidemii). Propozycja modyfikacji tej klauzuli zakłada współpracę Stron w przypadku zaistnienia okoliczności utrudniających realizację umowy, a związanych z siłą wyższą (szczególnie epidemią). Rozwiązanie to pozwoli na bieżącą reakcję Stron w przypadku utrudnień z realizacją kontraktu ze względu na dynamicznie rozwijającą się sytuację z COVID-19 oraz wspólne ustalenie dalszych działań w dobrej wierze tak, aby interesy obu stron były realizowane pomimo utrudnień wynikających z siły wyższej (w szczególności wynikającej z epidemii COVID-19). Tym samym zapewniona będzie realizacja interesów obu stron - tak Zamawiającego, jak i Wykonawcy - przy jednoczesnej konieczności dostosowania realizacji kontraktu do dynamicznie rozwijającej się sytuacji związanej z COVID-19 i restrykcjami wprowadzanymi przez rząd i inne organy władzy. Wobec tego, proponujemy dodatnie Paragrafu o treści:</w:t>
            </w:r>
          </w:p>
          <w:p w:rsidR="00372820" w:rsidRPr="00F21B24" w:rsidRDefault="00372820" w:rsidP="007A0341">
            <w:pPr>
              <w:spacing w:after="120"/>
              <w:ind w:left="460" w:right="-72"/>
              <w:jc w:val="both"/>
              <w:rPr>
                <w:rFonts w:ascii="Arial Narrow" w:hAnsi="Arial Narrow" w:cs="Arial"/>
                <w:sz w:val="22"/>
                <w:szCs w:val="22"/>
              </w:rPr>
            </w:pPr>
            <w:r w:rsidRPr="00F21B24">
              <w:rPr>
                <w:rFonts w:ascii="Arial Narrow" w:hAnsi="Arial Narrow" w:cs="Arial"/>
                <w:sz w:val="22"/>
                <w:szCs w:val="22"/>
              </w:rPr>
              <w:t xml:space="preserve">1.Żadna ze Stron nie będzie odpowiedzialna za niewykonanie lub nienależyte wykonanie zobowiązań wynikających z Umowy, spowodowanych siłą wyższą, tj. przez okoliczności nadzwyczajne, nieprzewidywalne, lub też niemożliwe do uniknięcia mimo możliwości ich przewidzenia, w szczególności: klęski żywiołowe, katastrofy, strajki, zamieszki, embarga, stany zagrożenia epidemicznego, stany epidemii, stany nadzwyczajne, w tym stany klęski żywiołowej, decyzje, zarządzenia organów państwa itp. </w:t>
            </w:r>
          </w:p>
          <w:p w:rsidR="00372820" w:rsidRPr="00F21B24" w:rsidRDefault="00372820" w:rsidP="007A0341">
            <w:pPr>
              <w:spacing w:after="120"/>
              <w:ind w:left="460" w:right="-72"/>
              <w:jc w:val="both"/>
              <w:rPr>
                <w:rFonts w:ascii="Arial Narrow" w:hAnsi="Arial Narrow" w:cs="Arial"/>
                <w:sz w:val="22"/>
                <w:szCs w:val="22"/>
              </w:rPr>
            </w:pPr>
            <w:r w:rsidRPr="00F21B24">
              <w:rPr>
                <w:rFonts w:ascii="Arial Narrow" w:hAnsi="Arial Narrow" w:cs="Arial"/>
                <w:sz w:val="22"/>
                <w:szCs w:val="22"/>
              </w:rPr>
              <w:t xml:space="preserve">2.Terminy wykonania zobowiązań wynikających z Umowy, w tym czasu reakcji, ulegają przedłużeniu o czas trwania siły wyższej. </w:t>
            </w:r>
          </w:p>
          <w:p w:rsidR="00372820" w:rsidRPr="00F21B24" w:rsidRDefault="00372820" w:rsidP="007A0341">
            <w:pPr>
              <w:spacing w:after="120"/>
              <w:ind w:left="460" w:right="-72"/>
              <w:jc w:val="both"/>
              <w:rPr>
                <w:rFonts w:ascii="Arial Narrow" w:hAnsi="Arial Narrow" w:cs="Arial"/>
                <w:sz w:val="22"/>
                <w:szCs w:val="22"/>
              </w:rPr>
            </w:pPr>
            <w:r w:rsidRPr="00F21B24">
              <w:rPr>
                <w:rFonts w:ascii="Arial Narrow" w:hAnsi="Arial Narrow" w:cs="Arial"/>
                <w:sz w:val="22"/>
                <w:szCs w:val="22"/>
              </w:rPr>
              <w:t>3.W przypadku zaistnienia zdarzenia siły wyższej, Strona, która na skutek siły wyższej nie może należycie wykonać zobowiązań wynikających z Umowy, zawiadomi niezwłocznie drugą Stronę o zaistnieniu siły wyższej, jednocześnie określając jej wpływ na wykonanie zobowiązań. Po zawiadomieniu, Strony będą współdziałać w dobrej wierze w celu wywiązania się ze zobowiązań w stopniu, w jakim jest to praktycznie możliwe oraz będzie poszukiwać wszelkich sensownych alternatywnych środków działania, możliwych mimo zaistnienia okoliczności siły wyższej.</w:t>
            </w:r>
          </w:p>
          <w:p w:rsidR="00372820" w:rsidRPr="00F21B24" w:rsidRDefault="007A0341" w:rsidP="008B0B79">
            <w:pPr>
              <w:spacing w:after="60"/>
              <w:ind w:left="30" w:right="-72"/>
              <w:jc w:val="both"/>
              <w:rPr>
                <w:rFonts w:ascii="Arial Narrow" w:hAnsi="Arial Narrow" w:cs="Arial"/>
                <w:sz w:val="22"/>
                <w:szCs w:val="22"/>
                <w:highlight w:val="darkGray"/>
              </w:rPr>
            </w:pPr>
            <w:r>
              <w:rPr>
                <w:rFonts w:ascii="Arial Narrow" w:hAnsi="Arial Narrow" w:cs="Arial"/>
                <w:b/>
                <w:bCs/>
                <w:sz w:val="22"/>
                <w:szCs w:val="22"/>
              </w:rPr>
              <w:t xml:space="preserve">Odpowiedź: </w:t>
            </w:r>
            <w:r w:rsidR="008F65F2">
              <w:rPr>
                <w:rFonts w:ascii="Arial Narrow" w:hAnsi="Arial Narrow" w:cs="Arial"/>
                <w:b/>
                <w:sz w:val="22"/>
                <w:szCs w:val="22"/>
              </w:rPr>
              <w:t>Zamawiający pozostawia zapisy projektu umowy w powyższym zakresie bez zmian.</w:t>
            </w:r>
          </w:p>
        </w:tc>
      </w:tr>
      <w:tr w:rsidR="00372820" w:rsidRPr="00F21B24" w:rsidTr="008B0B79">
        <w:tc>
          <w:tcPr>
            <w:tcW w:w="9356" w:type="dxa"/>
            <w:shd w:val="clear" w:color="auto" w:fill="auto"/>
          </w:tcPr>
          <w:p w:rsidR="00372820" w:rsidRPr="00E1239F" w:rsidRDefault="00372820" w:rsidP="008B0B79">
            <w:pPr>
              <w:spacing w:before="60" w:after="60"/>
              <w:ind w:left="30" w:right="-72"/>
              <w:rPr>
                <w:rFonts w:ascii="Arial Narrow" w:hAnsi="Arial Narrow" w:cs="Arial"/>
                <w:b/>
                <w:bCs/>
                <w:sz w:val="22"/>
                <w:szCs w:val="22"/>
                <w:u w:val="single"/>
              </w:rPr>
            </w:pPr>
            <w:r w:rsidRPr="00E1239F">
              <w:rPr>
                <w:rFonts w:ascii="Arial Narrow" w:hAnsi="Arial Narrow" w:cs="Arial"/>
                <w:b/>
                <w:bCs/>
                <w:sz w:val="22"/>
                <w:szCs w:val="22"/>
                <w:u w:val="single"/>
              </w:rPr>
              <w:lastRenderedPageBreak/>
              <w:t xml:space="preserve">Pytanie nr </w:t>
            </w:r>
            <w:r w:rsidR="007A0341" w:rsidRPr="00E1239F">
              <w:rPr>
                <w:rFonts w:ascii="Arial Narrow" w:hAnsi="Arial Narrow" w:cs="Arial"/>
                <w:b/>
                <w:bCs/>
                <w:sz w:val="22"/>
                <w:szCs w:val="22"/>
                <w:u w:val="single"/>
              </w:rPr>
              <w:t>2</w:t>
            </w:r>
          </w:p>
          <w:p w:rsidR="00372820" w:rsidRPr="00F21B24" w:rsidRDefault="00372820" w:rsidP="008B0B79">
            <w:pPr>
              <w:spacing w:after="120"/>
              <w:ind w:left="30" w:right="-72"/>
              <w:jc w:val="both"/>
              <w:rPr>
                <w:rFonts w:ascii="Arial Narrow" w:hAnsi="Arial Narrow" w:cs="Arial"/>
                <w:sz w:val="22"/>
                <w:szCs w:val="22"/>
              </w:rPr>
            </w:pPr>
            <w:r w:rsidRPr="00F21B24">
              <w:rPr>
                <w:rFonts w:ascii="Arial Narrow" w:hAnsi="Arial Narrow" w:cs="Arial"/>
                <w:sz w:val="22"/>
                <w:szCs w:val="22"/>
              </w:rPr>
              <w:t>Dotyczy Lp. 97-104 - Ciągły pomiar rzutu minutowego serca (CCO) - 2 sztuki.</w:t>
            </w:r>
          </w:p>
          <w:p w:rsidR="00372820" w:rsidRDefault="00372820" w:rsidP="00D26049">
            <w:pPr>
              <w:numPr>
                <w:ilvl w:val="0"/>
                <w:numId w:val="9"/>
              </w:numPr>
              <w:spacing w:after="120"/>
              <w:ind w:right="-72"/>
              <w:jc w:val="both"/>
              <w:rPr>
                <w:rFonts w:ascii="Arial Narrow" w:hAnsi="Arial Narrow" w:cs="Arial"/>
                <w:sz w:val="22"/>
                <w:szCs w:val="22"/>
              </w:rPr>
            </w:pPr>
            <w:r w:rsidRPr="00D26049">
              <w:rPr>
                <w:rFonts w:ascii="Arial Narrow" w:hAnsi="Arial Narrow" w:cs="Arial"/>
                <w:sz w:val="22"/>
                <w:szCs w:val="22"/>
              </w:rPr>
              <w:t xml:space="preserve">Lp. 98. Czy Zamawiający dopuszcza możliwość zaoferowania urządzenia zewnętrznego do ciągłego pomiaru rzutu minutowego serca metodą analizy kształtu fali ciśnienia tętniczego bez konieczności kalibracji metodą </w:t>
            </w:r>
            <w:proofErr w:type="spellStart"/>
            <w:r w:rsidRPr="00D26049">
              <w:rPr>
                <w:rFonts w:ascii="Arial Narrow" w:hAnsi="Arial Narrow" w:cs="Arial"/>
                <w:sz w:val="22"/>
                <w:szCs w:val="22"/>
              </w:rPr>
              <w:t>termodylucji</w:t>
            </w:r>
            <w:proofErr w:type="spellEnd"/>
            <w:r w:rsidRPr="00D26049">
              <w:rPr>
                <w:rFonts w:ascii="Arial Narrow" w:hAnsi="Arial Narrow" w:cs="Arial"/>
                <w:sz w:val="22"/>
                <w:szCs w:val="22"/>
              </w:rPr>
              <w:t xml:space="preserve"> </w:t>
            </w:r>
            <w:proofErr w:type="spellStart"/>
            <w:r w:rsidRPr="00D26049">
              <w:rPr>
                <w:rFonts w:ascii="Arial Narrow" w:hAnsi="Arial Narrow" w:cs="Arial"/>
                <w:sz w:val="22"/>
                <w:szCs w:val="22"/>
              </w:rPr>
              <w:t>przezpłucnej</w:t>
            </w:r>
            <w:proofErr w:type="spellEnd"/>
            <w:r w:rsidRPr="00D26049">
              <w:rPr>
                <w:rFonts w:ascii="Arial Narrow" w:hAnsi="Arial Narrow" w:cs="Arial"/>
                <w:sz w:val="22"/>
                <w:szCs w:val="22"/>
              </w:rPr>
              <w:t>? Takie rozwiązanie w oczywisty sposób zmniejsza inwazyjność wykonania pomiaru u pacjenta i zwiększa jego bezpieczeństwo.</w:t>
            </w:r>
          </w:p>
          <w:p w:rsidR="00D26049" w:rsidRPr="00D26049" w:rsidRDefault="00D26049" w:rsidP="00D26049">
            <w:pPr>
              <w:spacing w:after="120"/>
              <w:ind w:left="30" w:right="-72"/>
              <w:jc w:val="both"/>
              <w:rPr>
                <w:rFonts w:ascii="Arial Narrow" w:hAnsi="Arial Narrow" w:cs="Arial"/>
                <w:b/>
                <w:sz w:val="22"/>
                <w:szCs w:val="22"/>
              </w:rPr>
            </w:pPr>
            <w:r>
              <w:rPr>
                <w:rFonts w:ascii="Arial Narrow" w:hAnsi="Arial Narrow" w:cs="Arial"/>
                <w:b/>
                <w:sz w:val="22"/>
                <w:szCs w:val="22"/>
              </w:rPr>
              <w:t>Odpowiedź: Zgodnie z zapisami opisu technicznego Zamawiający wskazał możliwość realizacji ciągłego pomiaru rzutu minutowego serca przez wykorzystanie zewnętrznego urządzenia bądź modułu pozostawiając wybór Wykonawcy. Zamawiający podtrzymuje zapisy SWZ w tym zakresie.</w:t>
            </w:r>
          </w:p>
          <w:p w:rsidR="00372820" w:rsidRDefault="00372820" w:rsidP="00D26049">
            <w:pPr>
              <w:numPr>
                <w:ilvl w:val="0"/>
                <w:numId w:val="9"/>
              </w:numPr>
              <w:spacing w:after="120"/>
              <w:ind w:right="-72"/>
              <w:jc w:val="both"/>
              <w:rPr>
                <w:rFonts w:ascii="Arial Narrow" w:hAnsi="Arial Narrow" w:cs="Arial"/>
                <w:sz w:val="22"/>
                <w:szCs w:val="22"/>
              </w:rPr>
            </w:pPr>
            <w:r w:rsidRPr="00F21B24">
              <w:rPr>
                <w:rFonts w:ascii="Arial Narrow" w:hAnsi="Arial Narrow" w:cs="Arial"/>
                <w:sz w:val="22"/>
                <w:szCs w:val="22"/>
              </w:rPr>
              <w:t xml:space="preserve">Lp. 104. Czy Zamawiający dopuści możliwość rozbudowy i realizowanie pomiaru wszystkich parametrów zawartych w pkt. 104 przy pomocy urządzenia </w:t>
            </w:r>
            <w:proofErr w:type="spellStart"/>
            <w:r w:rsidRPr="00F21B24">
              <w:rPr>
                <w:rFonts w:ascii="Arial Narrow" w:hAnsi="Arial Narrow" w:cs="Arial"/>
                <w:sz w:val="22"/>
                <w:szCs w:val="22"/>
              </w:rPr>
              <w:t>zewnątrznego</w:t>
            </w:r>
            <w:proofErr w:type="spellEnd"/>
            <w:r w:rsidRPr="00F21B24">
              <w:rPr>
                <w:rFonts w:ascii="Arial Narrow" w:hAnsi="Arial Narrow" w:cs="Arial"/>
                <w:sz w:val="22"/>
                <w:szCs w:val="22"/>
              </w:rPr>
              <w:t xml:space="preserve"> z Pytania nr 1?</w:t>
            </w:r>
          </w:p>
          <w:p w:rsidR="00D26049" w:rsidRPr="00D26049" w:rsidRDefault="00D26049" w:rsidP="00D26049">
            <w:pPr>
              <w:spacing w:after="120"/>
              <w:ind w:left="30" w:right="-72"/>
              <w:jc w:val="both"/>
              <w:rPr>
                <w:rFonts w:ascii="Arial Narrow" w:hAnsi="Arial Narrow" w:cs="Arial"/>
                <w:b/>
                <w:sz w:val="22"/>
                <w:szCs w:val="22"/>
              </w:rPr>
            </w:pPr>
            <w:r>
              <w:rPr>
                <w:rFonts w:ascii="Arial Narrow" w:hAnsi="Arial Narrow" w:cs="Arial"/>
                <w:b/>
                <w:sz w:val="22"/>
                <w:szCs w:val="22"/>
              </w:rPr>
              <w:t>Odpowiedź: Zamawiający dopuszcza.</w:t>
            </w:r>
          </w:p>
          <w:p w:rsidR="00372820" w:rsidRDefault="00372820" w:rsidP="00D26049">
            <w:pPr>
              <w:numPr>
                <w:ilvl w:val="0"/>
                <w:numId w:val="9"/>
              </w:numPr>
              <w:spacing w:after="120"/>
              <w:ind w:right="-72"/>
              <w:jc w:val="both"/>
              <w:rPr>
                <w:rFonts w:ascii="Arial Narrow" w:hAnsi="Arial Narrow" w:cs="Arial"/>
                <w:sz w:val="22"/>
                <w:szCs w:val="22"/>
              </w:rPr>
            </w:pPr>
            <w:r w:rsidRPr="00F21B24">
              <w:rPr>
                <w:rFonts w:ascii="Arial Narrow" w:hAnsi="Arial Narrow" w:cs="Arial"/>
                <w:sz w:val="22"/>
                <w:szCs w:val="22"/>
              </w:rPr>
              <w:t xml:space="preserve">Czy Zamawiający wymaga, aby urządzenie do ciągłego pomiaru rzutu minutowego posiadało także możliwość ciągłego pomiaru rzutu minutowego serca metodą analizy krzywej ciśnienia tętniczego krwi metodą nieinwazyjną przy pomocy mankietu zakładanego na palec ręki? Dzięki temu rozwiązaniu Zamawiający będzie mógł optymalnie dopasować metodę pomiaru do stanu klinicznego pacjenta (dwie metody pomiaru w jednym </w:t>
            </w:r>
            <w:r w:rsidRPr="00F21B24">
              <w:rPr>
                <w:rFonts w:ascii="Arial Narrow" w:hAnsi="Arial Narrow" w:cs="Arial"/>
                <w:sz w:val="22"/>
                <w:szCs w:val="22"/>
              </w:rPr>
              <w:lastRenderedPageBreak/>
              <w:t>urządzeniu).</w:t>
            </w:r>
          </w:p>
          <w:p w:rsidR="00D26049" w:rsidRPr="00D26049" w:rsidRDefault="00D26049" w:rsidP="00D26049">
            <w:pPr>
              <w:spacing w:after="120"/>
              <w:ind w:left="30" w:right="-72"/>
              <w:jc w:val="both"/>
              <w:rPr>
                <w:rFonts w:ascii="Arial Narrow" w:hAnsi="Arial Narrow" w:cs="Arial"/>
                <w:b/>
                <w:sz w:val="22"/>
                <w:szCs w:val="22"/>
              </w:rPr>
            </w:pPr>
            <w:r>
              <w:rPr>
                <w:rFonts w:ascii="Arial Narrow" w:hAnsi="Arial Narrow" w:cs="Arial"/>
                <w:b/>
                <w:sz w:val="22"/>
                <w:szCs w:val="22"/>
              </w:rPr>
              <w:t>Odpowiedź: Zamawiający dopuszcza, nie wymaga.</w:t>
            </w:r>
          </w:p>
          <w:p w:rsidR="00372820" w:rsidRDefault="00372820" w:rsidP="00D26049">
            <w:pPr>
              <w:numPr>
                <w:ilvl w:val="0"/>
                <w:numId w:val="9"/>
              </w:numPr>
              <w:spacing w:after="120"/>
              <w:ind w:right="-72"/>
              <w:jc w:val="both"/>
              <w:rPr>
                <w:rFonts w:ascii="Arial Narrow" w:hAnsi="Arial Narrow" w:cs="Arial"/>
                <w:sz w:val="22"/>
                <w:szCs w:val="22"/>
              </w:rPr>
            </w:pPr>
            <w:r w:rsidRPr="00F21B24">
              <w:rPr>
                <w:rFonts w:ascii="Arial Narrow" w:hAnsi="Arial Narrow" w:cs="Arial"/>
                <w:sz w:val="22"/>
                <w:szCs w:val="22"/>
              </w:rPr>
              <w:t xml:space="preserve">Czy Zamawiający wymaga, aby urządzenie miało możliwość pomiaru Wskaźnika Wystąpienia Hipotensji u pacjenta (HPI - </w:t>
            </w:r>
            <w:proofErr w:type="spellStart"/>
            <w:r w:rsidRPr="00F21B24">
              <w:rPr>
                <w:rFonts w:ascii="Arial Narrow" w:hAnsi="Arial Narrow" w:cs="Arial"/>
                <w:sz w:val="22"/>
                <w:szCs w:val="22"/>
              </w:rPr>
              <w:t>Hypotension</w:t>
            </w:r>
            <w:proofErr w:type="spellEnd"/>
            <w:r w:rsidRPr="00F21B24">
              <w:rPr>
                <w:rFonts w:ascii="Arial Narrow" w:hAnsi="Arial Narrow" w:cs="Arial"/>
                <w:sz w:val="22"/>
                <w:szCs w:val="22"/>
              </w:rPr>
              <w:t xml:space="preserve"> </w:t>
            </w:r>
            <w:proofErr w:type="spellStart"/>
            <w:r w:rsidRPr="00F21B24">
              <w:rPr>
                <w:rFonts w:ascii="Arial Narrow" w:hAnsi="Arial Narrow" w:cs="Arial"/>
                <w:sz w:val="22"/>
                <w:szCs w:val="22"/>
              </w:rPr>
              <w:t>Prediction</w:t>
            </w:r>
            <w:proofErr w:type="spellEnd"/>
            <w:r w:rsidRPr="00F21B24">
              <w:rPr>
                <w:rFonts w:ascii="Arial Narrow" w:hAnsi="Arial Narrow" w:cs="Arial"/>
                <w:sz w:val="22"/>
                <w:szCs w:val="22"/>
              </w:rPr>
              <w:t xml:space="preserve"> Index)?</w:t>
            </w:r>
          </w:p>
          <w:p w:rsidR="00D26049" w:rsidRPr="00D26049" w:rsidRDefault="00D26049" w:rsidP="00D26049">
            <w:pPr>
              <w:spacing w:after="120"/>
              <w:ind w:left="30" w:right="-72"/>
              <w:jc w:val="both"/>
              <w:rPr>
                <w:rFonts w:ascii="Arial Narrow" w:hAnsi="Arial Narrow" w:cs="Arial"/>
                <w:b/>
                <w:sz w:val="22"/>
                <w:szCs w:val="22"/>
              </w:rPr>
            </w:pPr>
            <w:r>
              <w:rPr>
                <w:rFonts w:ascii="Arial Narrow" w:hAnsi="Arial Narrow" w:cs="Arial"/>
                <w:b/>
                <w:sz w:val="22"/>
                <w:szCs w:val="22"/>
              </w:rPr>
              <w:t>Odpowiedź: Zamawiający dopuszcza, nie wymaga.</w:t>
            </w:r>
          </w:p>
          <w:p w:rsidR="00372820" w:rsidRPr="00F21B24" w:rsidRDefault="00372820" w:rsidP="00D26049">
            <w:pPr>
              <w:numPr>
                <w:ilvl w:val="0"/>
                <w:numId w:val="9"/>
              </w:numPr>
              <w:spacing w:after="120"/>
              <w:ind w:right="-72"/>
              <w:jc w:val="both"/>
              <w:rPr>
                <w:rFonts w:ascii="Arial Narrow" w:hAnsi="Arial Narrow" w:cs="Arial"/>
                <w:sz w:val="22"/>
                <w:szCs w:val="22"/>
              </w:rPr>
            </w:pPr>
            <w:r w:rsidRPr="00F21B24">
              <w:rPr>
                <w:rFonts w:ascii="Arial Narrow" w:hAnsi="Arial Narrow" w:cs="Arial"/>
                <w:sz w:val="22"/>
                <w:szCs w:val="22"/>
              </w:rPr>
              <w:t xml:space="preserve">Czy </w:t>
            </w:r>
            <w:proofErr w:type="spellStart"/>
            <w:r w:rsidRPr="00F21B24">
              <w:rPr>
                <w:rFonts w:ascii="Arial Narrow" w:hAnsi="Arial Narrow" w:cs="Arial"/>
                <w:sz w:val="22"/>
                <w:szCs w:val="22"/>
              </w:rPr>
              <w:t>Zamawiący</w:t>
            </w:r>
            <w:proofErr w:type="spellEnd"/>
            <w:r w:rsidRPr="00F21B24">
              <w:rPr>
                <w:rFonts w:ascii="Arial Narrow" w:hAnsi="Arial Narrow" w:cs="Arial"/>
                <w:sz w:val="22"/>
                <w:szCs w:val="22"/>
              </w:rPr>
              <w:t xml:space="preserve"> wymaga, aby moduł / urządzenie zewnętrzne posiadało również możliwość pomiaru oksymetrii tkankowej / mózgowej metodą </w:t>
            </w:r>
            <w:proofErr w:type="gramStart"/>
            <w:r w:rsidRPr="00F21B24">
              <w:rPr>
                <w:rFonts w:ascii="Arial Narrow" w:hAnsi="Arial Narrow" w:cs="Arial"/>
                <w:sz w:val="22"/>
                <w:szCs w:val="22"/>
              </w:rPr>
              <w:t>NI</w:t>
            </w:r>
            <w:proofErr w:type="gramEnd"/>
          </w:p>
          <w:p w:rsidR="00372820" w:rsidRPr="00F21B24" w:rsidRDefault="00D26049" w:rsidP="008B0B79">
            <w:pPr>
              <w:spacing w:after="60"/>
              <w:ind w:left="30" w:right="-72"/>
              <w:jc w:val="both"/>
              <w:rPr>
                <w:rFonts w:ascii="Arial Narrow" w:hAnsi="Arial Narrow" w:cs="Arial"/>
                <w:sz w:val="22"/>
                <w:szCs w:val="22"/>
                <w:highlight w:val="darkGray"/>
              </w:rPr>
            </w:pPr>
            <w:r>
              <w:rPr>
                <w:rFonts w:ascii="Arial Narrow" w:hAnsi="Arial Narrow" w:cs="Arial"/>
                <w:b/>
                <w:bCs/>
                <w:sz w:val="22"/>
                <w:szCs w:val="22"/>
              </w:rPr>
              <w:t>Zamawiający dopuszcza, nie wymaga.</w:t>
            </w:r>
          </w:p>
        </w:tc>
      </w:tr>
      <w:tr w:rsidR="00372820" w:rsidRPr="00F21B24" w:rsidTr="008B0B79">
        <w:tc>
          <w:tcPr>
            <w:tcW w:w="9356" w:type="dxa"/>
            <w:shd w:val="clear" w:color="auto" w:fill="auto"/>
          </w:tcPr>
          <w:p w:rsidR="00372820" w:rsidRPr="00E1239F" w:rsidRDefault="00D26049" w:rsidP="008B0B79">
            <w:pPr>
              <w:spacing w:before="60" w:after="60"/>
              <w:ind w:left="30" w:right="-72"/>
              <w:rPr>
                <w:rFonts w:ascii="Arial Narrow" w:hAnsi="Arial Narrow" w:cs="Arial"/>
                <w:b/>
                <w:bCs/>
                <w:sz w:val="22"/>
                <w:szCs w:val="22"/>
                <w:u w:val="single"/>
              </w:rPr>
            </w:pPr>
            <w:r w:rsidRPr="00E1239F">
              <w:rPr>
                <w:rFonts w:ascii="Arial Narrow" w:hAnsi="Arial Narrow" w:cs="Arial"/>
                <w:b/>
                <w:bCs/>
                <w:sz w:val="22"/>
                <w:szCs w:val="22"/>
                <w:u w:val="single"/>
              </w:rPr>
              <w:lastRenderedPageBreak/>
              <w:t>Pytanie nr 3</w:t>
            </w:r>
          </w:p>
          <w:p w:rsidR="00372820" w:rsidRPr="00F21B24" w:rsidRDefault="00372820" w:rsidP="008B0B79">
            <w:pPr>
              <w:spacing w:after="120"/>
              <w:ind w:left="30" w:right="-72"/>
              <w:jc w:val="both"/>
              <w:rPr>
                <w:rFonts w:ascii="Arial Narrow" w:hAnsi="Arial Narrow" w:cs="Arial"/>
                <w:sz w:val="22"/>
                <w:szCs w:val="22"/>
              </w:rPr>
            </w:pPr>
            <w:r w:rsidRPr="00F21B24">
              <w:rPr>
                <w:rFonts w:ascii="Arial Narrow" w:hAnsi="Arial Narrow" w:cs="Arial"/>
                <w:sz w:val="22"/>
                <w:szCs w:val="22"/>
              </w:rPr>
              <w:t xml:space="preserve">Dot. załącznika </w:t>
            </w:r>
            <w:proofErr w:type="gramStart"/>
            <w:r w:rsidRPr="00F21B24">
              <w:rPr>
                <w:rFonts w:ascii="Arial Narrow" w:hAnsi="Arial Narrow" w:cs="Arial"/>
                <w:sz w:val="22"/>
                <w:szCs w:val="22"/>
              </w:rPr>
              <w:t>,,</w:t>
            </w:r>
            <w:proofErr w:type="gramEnd"/>
            <w:r w:rsidRPr="00F21B24">
              <w:rPr>
                <w:rFonts w:ascii="Arial Narrow" w:hAnsi="Arial Narrow" w:cs="Arial"/>
                <w:sz w:val="22"/>
                <w:szCs w:val="22"/>
              </w:rPr>
              <w:t>Specyfikacja techniczna”</w:t>
            </w:r>
          </w:p>
          <w:p w:rsidR="00D26049" w:rsidRDefault="00372820" w:rsidP="00D26049">
            <w:pPr>
              <w:numPr>
                <w:ilvl w:val="0"/>
                <w:numId w:val="12"/>
              </w:numPr>
              <w:spacing w:after="120"/>
              <w:ind w:right="-72"/>
              <w:jc w:val="both"/>
              <w:rPr>
                <w:rFonts w:ascii="Arial Narrow" w:hAnsi="Arial Narrow" w:cs="Arial"/>
                <w:sz w:val="22"/>
                <w:szCs w:val="22"/>
              </w:rPr>
            </w:pPr>
            <w:r w:rsidRPr="00F21B24">
              <w:rPr>
                <w:rFonts w:ascii="Arial Narrow" w:hAnsi="Arial Narrow" w:cs="Arial"/>
                <w:sz w:val="22"/>
                <w:szCs w:val="22"/>
              </w:rPr>
              <w:t>Prosimy o potwierdzenie wymogu doprowadzenia nowego okablowania teleinformatycznego do wszystkich stanowisk monitorowania pacjenta oraz stanowisk centralnego monitorowania.</w:t>
            </w:r>
          </w:p>
          <w:p w:rsidR="00D26049" w:rsidRPr="00D26049" w:rsidRDefault="00D26049" w:rsidP="00D26049">
            <w:pPr>
              <w:spacing w:after="120"/>
              <w:ind w:right="-72"/>
              <w:jc w:val="both"/>
              <w:rPr>
                <w:rFonts w:ascii="Arial Narrow" w:hAnsi="Arial Narrow" w:cs="Arial"/>
                <w:b/>
                <w:sz w:val="22"/>
                <w:szCs w:val="22"/>
              </w:rPr>
            </w:pPr>
            <w:r>
              <w:rPr>
                <w:rFonts w:ascii="Arial Narrow" w:hAnsi="Arial Narrow" w:cs="Arial"/>
                <w:b/>
                <w:sz w:val="22"/>
                <w:szCs w:val="22"/>
              </w:rPr>
              <w:t>Odpowiedź: Zamawiający potwierdza wymóg.</w:t>
            </w:r>
          </w:p>
          <w:p w:rsidR="00372820" w:rsidRDefault="00372820" w:rsidP="00D26049">
            <w:pPr>
              <w:numPr>
                <w:ilvl w:val="0"/>
                <w:numId w:val="12"/>
              </w:numPr>
              <w:spacing w:after="120"/>
              <w:ind w:right="-72"/>
              <w:jc w:val="both"/>
              <w:rPr>
                <w:rFonts w:ascii="Arial Narrow" w:hAnsi="Arial Narrow" w:cs="Arial"/>
                <w:sz w:val="22"/>
                <w:szCs w:val="22"/>
              </w:rPr>
            </w:pPr>
            <w:r w:rsidRPr="00F21B24">
              <w:rPr>
                <w:rFonts w:ascii="Arial Narrow" w:hAnsi="Arial Narrow" w:cs="Arial"/>
                <w:sz w:val="22"/>
                <w:szCs w:val="22"/>
              </w:rPr>
              <w:t>Prosimy o potwierdzenie wymogu dostarczenia aktywnych urządzeń sieciowych (przełączników, itp.) niezbędnych do uruchomienia oferowanego systemu monitorowania.</w:t>
            </w:r>
          </w:p>
          <w:p w:rsidR="00D26049" w:rsidRPr="00D26049" w:rsidRDefault="00D26049" w:rsidP="00D26049">
            <w:pPr>
              <w:spacing w:after="120"/>
              <w:ind w:right="-72"/>
              <w:jc w:val="both"/>
              <w:rPr>
                <w:rFonts w:ascii="Arial Narrow" w:hAnsi="Arial Narrow" w:cs="Arial"/>
                <w:b/>
                <w:sz w:val="22"/>
                <w:szCs w:val="22"/>
              </w:rPr>
            </w:pPr>
            <w:r>
              <w:rPr>
                <w:rFonts w:ascii="Arial Narrow" w:hAnsi="Arial Narrow" w:cs="Arial"/>
                <w:b/>
                <w:sz w:val="22"/>
                <w:szCs w:val="22"/>
              </w:rPr>
              <w:t>Odpowiedź: Zamawiający potwierdza wymóg.</w:t>
            </w:r>
          </w:p>
          <w:p w:rsidR="00372820" w:rsidRDefault="00372820" w:rsidP="00D26049">
            <w:pPr>
              <w:numPr>
                <w:ilvl w:val="0"/>
                <w:numId w:val="12"/>
              </w:numPr>
              <w:spacing w:after="120"/>
              <w:ind w:right="-72"/>
              <w:jc w:val="both"/>
              <w:rPr>
                <w:rFonts w:ascii="Arial Narrow" w:hAnsi="Arial Narrow" w:cs="Arial"/>
                <w:sz w:val="22"/>
                <w:szCs w:val="22"/>
              </w:rPr>
            </w:pPr>
            <w:r w:rsidRPr="00F21B24">
              <w:rPr>
                <w:rFonts w:ascii="Arial Narrow" w:hAnsi="Arial Narrow" w:cs="Arial"/>
                <w:sz w:val="22"/>
                <w:szCs w:val="22"/>
              </w:rPr>
              <w:t>Prosimy o udostępnienie dokumentacji projektowej oddziału w formie elektronicznej (</w:t>
            </w:r>
            <w:proofErr w:type="gramStart"/>
            <w:r w:rsidRPr="00F21B24">
              <w:rPr>
                <w:rFonts w:ascii="Arial Narrow" w:hAnsi="Arial Narrow" w:cs="Arial"/>
                <w:sz w:val="22"/>
                <w:szCs w:val="22"/>
              </w:rPr>
              <w:t>plik .</w:t>
            </w:r>
            <w:proofErr w:type="spellStart"/>
            <w:proofErr w:type="gramEnd"/>
            <w:r w:rsidRPr="00F21B24">
              <w:rPr>
                <w:rFonts w:ascii="Arial Narrow" w:hAnsi="Arial Narrow" w:cs="Arial"/>
                <w:sz w:val="22"/>
                <w:szCs w:val="22"/>
              </w:rPr>
              <w:t>dwg</w:t>
            </w:r>
            <w:proofErr w:type="spellEnd"/>
            <w:r w:rsidRPr="00F21B24">
              <w:rPr>
                <w:rFonts w:ascii="Arial Narrow" w:hAnsi="Arial Narrow" w:cs="Arial"/>
                <w:sz w:val="22"/>
                <w:szCs w:val="22"/>
              </w:rPr>
              <w:t xml:space="preserve"> </w:t>
            </w:r>
            <w:proofErr w:type="gramStart"/>
            <w:r w:rsidRPr="00F21B24">
              <w:rPr>
                <w:rFonts w:ascii="Arial Narrow" w:hAnsi="Arial Narrow" w:cs="Arial"/>
                <w:sz w:val="22"/>
                <w:szCs w:val="22"/>
              </w:rPr>
              <w:t>lub .pdf</w:t>
            </w:r>
            <w:proofErr w:type="gramEnd"/>
            <w:r w:rsidRPr="00F21B24">
              <w:rPr>
                <w:rFonts w:ascii="Arial Narrow" w:hAnsi="Arial Narrow" w:cs="Arial"/>
                <w:sz w:val="22"/>
                <w:szCs w:val="22"/>
              </w:rPr>
              <w:t>) z zaznaczonymi strefami pożarowymi oraz zaznaczonym obszarem, w który ma zostać objęty zasięgiem sieci systemu monitorowania telemetrycznego.</w:t>
            </w:r>
          </w:p>
          <w:p w:rsidR="00D26049" w:rsidRPr="008F65F2" w:rsidRDefault="00D26049" w:rsidP="00D26049">
            <w:pPr>
              <w:spacing w:after="120"/>
              <w:ind w:left="60" w:right="-72"/>
              <w:jc w:val="both"/>
              <w:rPr>
                <w:rFonts w:ascii="Arial Narrow" w:hAnsi="Arial Narrow" w:cs="Arial"/>
                <w:b/>
                <w:sz w:val="22"/>
                <w:szCs w:val="22"/>
              </w:rPr>
            </w:pPr>
            <w:r w:rsidRPr="008F65F2">
              <w:rPr>
                <w:rFonts w:ascii="Arial Narrow" w:hAnsi="Arial Narrow" w:cs="Arial"/>
                <w:b/>
                <w:sz w:val="22"/>
                <w:szCs w:val="22"/>
              </w:rPr>
              <w:t xml:space="preserve">Odpowiedź: </w:t>
            </w:r>
            <w:r w:rsidR="008F65F2" w:rsidRPr="008F65F2">
              <w:rPr>
                <w:rFonts w:ascii="Arial Narrow" w:hAnsi="Arial Narrow" w:cs="Arial"/>
                <w:b/>
                <w:sz w:val="22"/>
                <w:szCs w:val="22"/>
              </w:rPr>
              <w:t xml:space="preserve">Zasięg sieci telemetrycznej ma być na całym rzucie 6 piętra. </w:t>
            </w:r>
            <w:r w:rsidRPr="008F65F2">
              <w:rPr>
                <w:rFonts w:ascii="Arial Narrow" w:hAnsi="Arial Narrow" w:cs="Arial"/>
                <w:b/>
                <w:sz w:val="22"/>
                <w:szCs w:val="22"/>
              </w:rPr>
              <w:t xml:space="preserve">Dokumentacja została zamieszczona na stronie internetowej prowadzonego postępowania oraz na platformie </w:t>
            </w:r>
            <w:hyperlink r:id="rId8" w:history="1">
              <w:r w:rsidR="008F65F2" w:rsidRPr="004428B2">
                <w:rPr>
                  <w:rStyle w:val="Hipercze"/>
                  <w:rFonts w:ascii="Arial Narrow" w:hAnsi="Arial Narrow" w:cs="Arial"/>
                  <w:b/>
                  <w:sz w:val="22"/>
                  <w:szCs w:val="22"/>
                </w:rPr>
                <w:t>http://e-propublico.pl</w:t>
              </w:r>
            </w:hyperlink>
            <w:r w:rsidR="008F65F2" w:rsidRPr="008F65F2">
              <w:rPr>
                <w:rFonts w:ascii="Arial Narrow" w:hAnsi="Arial Narrow" w:cs="Arial"/>
                <w:b/>
                <w:sz w:val="22"/>
                <w:szCs w:val="22"/>
              </w:rPr>
              <w:t xml:space="preserve"> (pliki: BUD 3 – 6 PIĘTRO i KARDIOLOGIA)</w:t>
            </w:r>
            <w:r w:rsidR="00E1239F">
              <w:rPr>
                <w:rFonts w:ascii="Arial Narrow" w:hAnsi="Arial Narrow" w:cs="Arial"/>
                <w:b/>
                <w:sz w:val="22"/>
                <w:szCs w:val="22"/>
              </w:rPr>
              <w:t>.</w:t>
            </w:r>
          </w:p>
          <w:p w:rsidR="00372820" w:rsidRPr="008F65F2" w:rsidRDefault="00372820" w:rsidP="00D26049">
            <w:pPr>
              <w:numPr>
                <w:ilvl w:val="0"/>
                <w:numId w:val="12"/>
              </w:numPr>
              <w:spacing w:after="120"/>
              <w:ind w:right="-72"/>
              <w:jc w:val="both"/>
              <w:rPr>
                <w:rFonts w:ascii="Arial Narrow" w:hAnsi="Arial Narrow" w:cs="Arial"/>
                <w:sz w:val="22"/>
                <w:szCs w:val="22"/>
              </w:rPr>
            </w:pPr>
            <w:r w:rsidRPr="008F65F2">
              <w:rPr>
                <w:rFonts w:ascii="Arial Narrow" w:hAnsi="Arial Narrow" w:cs="Arial"/>
                <w:sz w:val="22"/>
                <w:szCs w:val="22"/>
              </w:rPr>
              <w:t>Prosimy o wskazanie lokalizacji, w której umieszczony ma zostać punkt dystrybucyjny z przełącznikiem sieciowym oraz innymi komponentami sieciowymi wymaganymi do uruchomienia systemu monitorowania telemetrycznego.</w:t>
            </w:r>
          </w:p>
          <w:p w:rsidR="00D26049" w:rsidRPr="00D26049" w:rsidRDefault="00D26049" w:rsidP="00D26049">
            <w:pPr>
              <w:spacing w:after="120"/>
              <w:ind w:left="60" w:right="-72"/>
              <w:jc w:val="both"/>
              <w:rPr>
                <w:rFonts w:ascii="Arial Narrow" w:hAnsi="Arial Narrow" w:cs="Arial"/>
                <w:b/>
                <w:color w:val="FF0000"/>
                <w:sz w:val="22"/>
                <w:szCs w:val="22"/>
              </w:rPr>
            </w:pPr>
            <w:r w:rsidRPr="008F65F2">
              <w:rPr>
                <w:rFonts w:ascii="Arial Narrow" w:hAnsi="Arial Narrow" w:cs="Arial"/>
                <w:b/>
                <w:sz w:val="22"/>
                <w:szCs w:val="22"/>
              </w:rPr>
              <w:t xml:space="preserve">Odpowiedź: </w:t>
            </w:r>
            <w:r w:rsidR="008F65F2" w:rsidRPr="008F65F2">
              <w:rPr>
                <w:rFonts w:ascii="Arial Narrow" w:hAnsi="Arial Narrow" w:cs="Arial"/>
                <w:b/>
                <w:sz w:val="22"/>
                <w:szCs w:val="22"/>
              </w:rPr>
              <w:t>Zamawiający nie jest w stanie wskazać lokalizacji punktu dystrybucyjnego, ponieważ nie zna wszystkich rozwiązań technicznych. Zamawiający uważa, że lokalizacja, w której ma zostać umieszczony punkt dystrybucyjny zostanie ostatecznie ustalona z Wykonawcą, którego oferta zostanie wybrana, jako najkorzystniejsza. Dodatkowo Zamawiający udostępnił na stronie internetowej prowadzonego postepowania oraz na platformie</w:t>
            </w:r>
            <w:r w:rsidR="008F65F2">
              <w:rPr>
                <w:rFonts w:ascii="Arial Narrow" w:hAnsi="Arial Narrow" w:cs="Arial"/>
                <w:b/>
                <w:color w:val="FF0000"/>
                <w:sz w:val="22"/>
                <w:szCs w:val="22"/>
              </w:rPr>
              <w:t xml:space="preserve"> </w:t>
            </w:r>
            <w:hyperlink r:id="rId9" w:history="1">
              <w:r w:rsidR="008F65F2" w:rsidRPr="004428B2">
                <w:rPr>
                  <w:rStyle w:val="Hipercze"/>
                  <w:rFonts w:ascii="Arial Narrow" w:hAnsi="Arial Narrow" w:cs="Arial"/>
                  <w:b/>
                  <w:sz w:val="22"/>
                  <w:szCs w:val="22"/>
                </w:rPr>
                <w:t>http://e-propublico.pl</w:t>
              </w:r>
            </w:hyperlink>
            <w:r w:rsidR="008F65F2">
              <w:rPr>
                <w:rFonts w:ascii="Arial Narrow" w:hAnsi="Arial Narrow" w:cs="Arial"/>
                <w:b/>
                <w:color w:val="FF0000"/>
                <w:sz w:val="22"/>
                <w:szCs w:val="22"/>
              </w:rPr>
              <w:t xml:space="preserve"> </w:t>
            </w:r>
            <w:r w:rsidR="008F65F2" w:rsidRPr="008F65F2">
              <w:rPr>
                <w:rFonts w:ascii="Arial Narrow" w:hAnsi="Arial Narrow" w:cs="Arial"/>
                <w:b/>
                <w:sz w:val="22"/>
                <w:szCs w:val="22"/>
              </w:rPr>
              <w:t>dokumentację projektową oddziału</w:t>
            </w:r>
            <w:r w:rsidR="00E1239F">
              <w:rPr>
                <w:rFonts w:ascii="Arial Narrow" w:hAnsi="Arial Narrow" w:cs="Arial"/>
                <w:b/>
                <w:sz w:val="22"/>
                <w:szCs w:val="22"/>
              </w:rPr>
              <w:t xml:space="preserve"> </w:t>
            </w:r>
            <w:r w:rsidR="00E1239F" w:rsidRPr="008F65F2">
              <w:rPr>
                <w:rFonts w:ascii="Arial Narrow" w:hAnsi="Arial Narrow" w:cs="Arial"/>
                <w:b/>
                <w:sz w:val="22"/>
                <w:szCs w:val="22"/>
              </w:rPr>
              <w:t>(pliki: BUD 3 – 6 PIĘTRO i KARDIOLOGIA)</w:t>
            </w:r>
            <w:r w:rsidR="008F65F2" w:rsidRPr="008F65F2">
              <w:rPr>
                <w:rFonts w:ascii="Arial Narrow" w:hAnsi="Arial Narrow" w:cs="Arial"/>
                <w:b/>
                <w:sz w:val="22"/>
                <w:szCs w:val="22"/>
              </w:rPr>
              <w:t>.</w:t>
            </w:r>
          </w:p>
          <w:p w:rsidR="00372820" w:rsidRPr="00F21B24" w:rsidRDefault="00372820" w:rsidP="00D26049">
            <w:pPr>
              <w:numPr>
                <w:ilvl w:val="0"/>
                <w:numId w:val="12"/>
              </w:numPr>
              <w:spacing w:after="120"/>
              <w:ind w:right="-72"/>
              <w:jc w:val="both"/>
              <w:rPr>
                <w:rFonts w:ascii="Arial Narrow" w:hAnsi="Arial Narrow" w:cs="Arial"/>
                <w:sz w:val="22"/>
                <w:szCs w:val="22"/>
              </w:rPr>
            </w:pPr>
            <w:r w:rsidRPr="00F21B24">
              <w:rPr>
                <w:rFonts w:ascii="Arial Narrow" w:hAnsi="Arial Narrow" w:cs="Arial"/>
                <w:sz w:val="22"/>
                <w:szCs w:val="22"/>
              </w:rPr>
              <w:t>Prosimy o potwierdzenie zgody na prowadzenie okablowania:</w:t>
            </w:r>
          </w:p>
          <w:p w:rsidR="00372820" w:rsidRPr="00F21B24" w:rsidRDefault="00372820" w:rsidP="00D26049">
            <w:pPr>
              <w:numPr>
                <w:ilvl w:val="1"/>
                <w:numId w:val="12"/>
              </w:numPr>
              <w:spacing w:after="120"/>
              <w:ind w:right="-72"/>
              <w:jc w:val="both"/>
              <w:rPr>
                <w:rFonts w:ascii="Arial Narrow" w:hAnsi="Arial Narrow" w:cs="Arial"/>
                <w:sz w:val="22"/>
                <w:szCs w:val="22"/>
              </w:rPr>
            </w:pPr>
            <w:proofErr w:type="gramStart"/>
            <w:r w:rsidRPr="00F21B24">
              <w:rPr>
                <w:rFonts w:ascii="Arial Narrow" w:hAnsi="Arial Narrow" w:cs="Arial"/>
                <w:sz w:val="22"/>
                <w:szCs w:val="22"/>
              </w:rPr>
              <w:t>w</w:t>
            </w:r>
            <w:proofErr w:type="gramEnd"/>
            <w:r w:rsidRPr="00F21B24">
              <w:rPr>
                <w:rFonts w:ascii="Arial Narrow" w:hAnsi="Arial Narrow" w:cs="Arial"/>
                <w:sz w:val="22"/>
                <w:szCs w:val="22"/>
              </w:rPr>
              <w:t xml:space="preserve"> istniejącej przestrzeni </w:t>
            </w:r>
            <w:proofErr w:type="spellStart"/>
            <w:r w:rsidRPr="00F21B24">
              <w:rPr>
                <w:rFonts w:ascii="Arial Narrow" w:hAnsi="Arial Narrow" w:cs="Arial"/>
                <w:sz w:val="22"/>
                <w:szCs w:val="22"/>
              </w:rPr>
              <w:t>międzysufitowej</w:t>
            </w:r>
            <w:proofErr w:type="spellEnd"/>
            <w:r w:rsidRPr="00F21B24">
              <w:rPr>
                <w:rFonts w:ascii="Arial Narrow" w:hAnsi="Arial Narrow" w:cs="Arial"/>
                <w:sz w:val="22"/>
                <w:szCs w:val="22"/>
              </w:rPr>
              <w:t xml:space="preserve"> – w korytarzu,</w:t>
            </w:r>
          </w:p>
          <w:p w:rsidR="00372820" w:rsidRDefault="00372820" w:rsidP="00D26049">
            <w:pPr>
              <w:numPr>
                <w:ilvl w:val="1"/>
                <w:numId w:val="12"/>
              </w:numPr>
              <w:spacing w:after="120"/>
              <w:ind w:right="-72"/>
              <w:jc w:val="both"/>
              <w:rPr>
                <w:rFonts w:ascii="Arial Narrow" w:hAnsi="Arial Narrow" w:cs="Arial"/>
                <w:sz w:val="22"/>
                <w:szCs w:val="22"/>
              </w:rPr>
            </w:pPr>
            <w:proofErr w:type="gramStart"/>
            <w:r w:rsidRPr="00F21B24">
              <w:rPr>
                <w:rFonts w:ascii="Arial Narrow" w:hAnsi="Arial Narrow" w:cs="Arial"/>
                <w:sz w:val="22"/>
                <w:szCs w:val="22"/>
              </w:rPr>
              <w:t>w</w:t>
            </w:r>
            <w:proofErr w:type="gramEnd"/>
            <w:r w:rsidRPr="00F21B24">
              <w:rPr>
                <w:rFonts w:ascii="Arial Narrow" w:hAnsi="Arial Narrow" w:cs="Arial"/>
                <w:sz w:val="22"/>
                <w:szCs w:val="22"/>
              </w:rPr>
              <w:t xml:space="preserve"> korytach natynkowych – w pozostałych obszarach.</w:t>
            </w:r>
          </w:p>
          <w:p w:rsidR="00D26049" w:rsidRPr="00D26049" w:rsidRDefault="00D26049" w:rsidP="00D26049">
            <w:pPr>
              <w:spacing w:after="120"/>
              <w:ind w:right="-72"/>
              <w:jc w:val="both"/>
              <w:rPr>
                <w:rFonts w:ascii="Arial Narrow" w:hAnsi="Arial Narrow" w:cs="Arial"/>
                <w:b/>
                <w:sz w:val="22"/>
                <w:szCs w:val="22"/>
              </w:rPr>
            </w:pPr>
            <w:r>
              <w:rPr>
                <w:rFonts w:ascii="Arial Narrow" w:hAnsi="Arial Narrow" w:cs="Arial"/>
                <w:b/>
                <w:sz w:val="22"/>
                <w:szCs w:val="22"/>
              </w:rPr>
              <w:t>Odpowiedź: Zamawiający potwierdza.</w:t>
            </w:r>
          </w:p>
          <w:p w:rsidR="00372820" w:rsidRDefault="00372820" w:rsidP="00D26049">
            <w:pPr>
              <w:numPr>
                <w:ilvl w:val="0"/>
                <w:numId w:val="12"/>
              </w:numPr>
              <w:spacing w:after="120"/>
              <w:ind w:right="-72"/>
              <w:jc w:val="both"/>
              <w:rPr>
                <w:rFonts w:ascii="Arial Narrow" w:hAnsi="Arial Narrow" w:cs="Arial"/>
                <w:sz w:val="22"/>
                <w:szCs w:val="22"/>
              </w:rPr>
            </w:pPr>
            <w:r w:rsidRPr="00F21B24">
              <w:rPr>
                <w:rFonts w:ascii="Arial Narrow" w:hAnsi="Arial Narrow" w:cs="Arial"/>
                <w:sz w:val="22"/>
                <w:szCs w:val="22"/>
              </w:rPr>
              <w:t xml:space="preserve">Prosimy o wskazanie technologii wykonania przejść przez strefy </w:t>
            </w:r>
            <w:proofErr w:type="gramStart"/>
            <w:r w:rsidRPr="00F21B24">
              <w:rPr>
                <w:rFonts w:ascii="Arial Narrow" w:hAnsi="Arial Narrow" w:cs="Arial"/>
                <w:sz w:val="22"/>
                <w:szCs w:val="22"/>
              </w:rPr>
              <w:t>pożarowe – jeżeli</w:t>
            </w:r>
            <w:proofErr w:type="gramEnd"/>
            <w:r w:rsidRPr="00F21B24">
              <w:rPr>
                <w:rFonts w:ascii="Arial Narrow" w:hAnsi="Arial Narrow" w:cs="Arial"/>
                <w:sz w:val="22"/>
                <w:szCs w:val="22"/>
              </w:rPr>
              <w:t xml:space="preserve"> będzie to niezbędne do budowy sieci teleinformatycznej dla potrzeb systemu monitorowania lub systemu telemetrycznego.</w:t>
            </w:r>
          </w:p>
          <w:p w:rsidR="00D26049" w:rsidRPr="00D26049" w:rsidRDefault="00D26049" w:rsidP="00D26049">
            <w:pPr>
              <w:spacing w:after="120"/>
              <w:ind w:right="-72"/>
              <w:jc w:val="both"/>
              <w:rPr>
                <w:rFonts w:ascii="Arial Narrow" w:hAnsi="Arial Narrow" w:cs="Arial"/>
                <w:b/>
                <w:sz w:val="22"/>
                <w:szCs w:val="22"/>
              </w:rPr>
            </w:pPr>
            <w:r>
              <w:rPr>
                <w:rFonts w:ascii="Arial Narrow" w:hAnsi="Arial Narrow" w:cs="Arial"/>
                <w:b/>
                <w:sz w:val="22"/>
                <w:szCs w:val="22"/>
              </w:rPr>
              <w:t>Odpowiedź: Po weryfikacji obszaru objętego zasięgiem sieci monitorowania telemetrycznego stwierdzono, że nie będzie ona przechodzić przez strefy pożarowe.</w:t>
            </w:r>
          </w:p>
          <w:p w:rsidR="00372820" w:rsidRPr="00F21B24" w:rsidRDefault="00372820" w:rsidP="00D26049">
            <w:pPr>
              <w:numPr>
                <w:ilvl w:val="0"/>
                <w:numId w:val="12"/>
              </w:numPr>
              <w:spacing w:after="120"/>
              <w:ind w:right="-72"/>
              <w:jc w:val="both"/>
              <w:rPr>
                <w:rFonts w:ascii="Arial Narrow" w:hAnsi="Arial Narrow" w:cs="Arial"/>
                <w:sz w:val="22"/>
                <w:szCs w:val="22"/>
              </w:rPr>
            </w:pPr>
            <w:r w:rsidRPr="00F21B24">
              <w:rPr>
                <w:rFonts w:ascii="Arial Narrow" w:hAnsi="Arial Narrow" w:cs="Arial"/>
                <w:sz w:val="22"/>
                <w:szCs w:val="22"/>
              </w:rPr>
              <w:t>Prosimy o potwierdzenie naściennego montażu kardiomonitorów – w pionowych kanałach naściennych, co pozwoli na wykorzystanie dostarczanych kanałów i uchwytów teraz i po przebudowie oddziału.</w:t>
            </w:r>
          </w:p>
          <w:p w:rsidR="008F65F2" w:rsidRPr="00E1239F" w:rsidRDefault="00D26049" w:rsidP="00E1239F">
            <w:pPr>
              <w:spacing w:after="60"/>
              <w:ind w:left="30" w:right="-72"/>
              <w:jc w:val="both"/>
              <w:rPr>
                <w:rFonts w:ascii="Arial Narrow" w:hAnsi="Arial Narrow" w:cs="Arial"/>
                <w:b/>
                <w:bCs/>
                <w:sz w:val="22"/>
                <w:szCs w:val="22"/>
              </w:rPr>
            </w:pPr>
            <w:r>
              <w:rPr>
                <w:rFonts w:ascii="Arial Narrow" w:hAnsi="Arial Narrow" w:cs="Arial"/>
                <w:b/>
                <w:bCs/>
                <w:sz w:val="22"/>
                <w:szCs w:val="22"/>
              </w:rPr>
              <w:t>Odpowiedź</w:t>
            </w:r>
            <w:r w:rsidR="0065233E">
              <w:rPr>
                <w:rFonts w:ascii="Arial Narrow" w:hAnsi="Arial Narrow" w:cs="Arial"/>
                <w:b/>
                <w:bCs/>
                <w:sz w:val="22"/>
                <w:szCs w:val="22"/>
              </w:rPr>
              <w:t>: Zamawiający potwierdza.</w:t>
            </w:r>
          </w:p>
        </w:tc>
      </w:tr>
      <w:tr w:rsidR="00372820" w:rsidRPr="00F21B24" w:rsidTr="008B0B79">
        <w:tc>
          <w:tcPr>
            <w:tcW w:w="9356" w:type="dxa"/>
            <w:shd w:val="clear" w:color="auto" w:fill="auto"/>
          </w:tcPr>
          <w:p w:rsidR="00372820" w:rsidRPr="00E1239F" w:rsidRDefault="0065233E" w:rsidP="008B0B79">
            <w:pPr>
              <w:spacing w:before="60" w:after="60"/>
              <w:ind w:left="30" w:right="-72"/>
              <w:rPr>
                <w:rFonts w:ascii="Arial Narrow" w:hAnsi="Arial Narrow" w:cs="Arial"/>
                <w:b/>
                <w:bCs/>
                <w:sz w:val="22"/>
                <w:szCs w:val="22"/>
                <w:u w:val="single"/>
              </w:rPr>
            </w:pPr>
            <w:r w:rsidRPr="00E1239F">
              <w:rPr>
                <w:rFonts w:ascii="Arial Narrow" w:hAnsi="Arial Narrow" w:cs="Arial"/>
                <w:b/>
                <w:bCs/>
                <w:sz w:val="22"/>
                <w:szCs w:val="22"/>
                <w:u w:val="single"/>
              </w:rPr>
              <w:t>Pytanie nr 4</w:t>
            </w:r>
          </w:p>
          <w:p w:rsidR="0065233E" w:rsidRDefault="00372820" w:rsidP="0065233E">
            <w:pPr>
              <w:numPr>
                <w:ilvl w:val="0"/>
                <w:numId w:val="13"/>
              </w:numPr>
              <w:spacing w:after="120"/>
              <w:ind w:right="-72"/>
              <w:jc w:val="both"/>
              <w:rPr>
                <w:rFonts w:ascii="Arial Narrow" w:hAnsi="Arial Narrow" w:cs="Arial"/>
                <w:sz w:val="22"/>
                <w:szCs w:val="22"/>
              </w:rPr>
            </w:pPr>
            <w:r w:rsidRPr="00F21B24">
              <w:rPr>
                <w:rFonts w:ascii="Arial Narrow" w:hAnsi="Arial Narrow" w:cs="Arial"/>
                <w:sz w:val="22"/>
                <w:szCs w:val="22"/>
              </w:rPr>
              <w:t xml:space="preserve">Ad. 2 Prosimy o przyznanie 2 pkt. systemom monitorowania niekompatybilnych z monitorami systemu </w:t>
            </w:r>
            <w:proofErr w:type="spellStart"/>
            <w:r w:rsidRPr="00F21B24">
              <w:rPr>
                <w:rFonts w:ascii="Arial Narrow" w:hAnsi="Arial Narrow" w:cs="Arial"/>
                <w:sz w:val="22"/>
                <w:szCs w:val="22"/>
              </w:rPr>
              <w:t>Carescape</w:t>
            </w:r>
            <w:proofErr w:type="spellEnd"/>
            <w:r w:rsidRPr="00F21B24">
              <w:rPr>
                <w:rFonts w:ascii="Arial Narrow" w:hAnsi="Arial Narrow" w:cs="Arial"/>
                <w:sz w:val="22"/>
                <w:szCs w:val="22"/>
              </w:rPr>
              <w:t xml:space="preserve"> firmy GE posiadanymi przez Zamawiającego. Przedmiot zamówienia dotyczy nowego systemu </w:t>
            </w:r>
            <w:r w:rsidRPr="00F21B24">
              <w:rPr>
                <w:rFonts w:ascii="Arial Narrow" w:hAnsi="Arial Narrow" w:cs="Arial"/>
                <w:sz w:val="22"/>
                <w:szCs w:val="22"/>
              </w:rPr>
              <w:lastRenderedPageBreak/>
              <w:t xml:space="preserve">monitorowania i faworyzowanie rozwiązania kompatybilnego z obecnie posiadanym systemem </w:t>
            </w:r>
            <w:proofErr w:type="spellStart"/>
            <w:r w:rsidRPr="00F21B24">
              <w:rPr>
                <w:rFonts w:ascii="Arial Narrow" w:hAnsi="Arial Narrow" w:cs="Arial"/>
                <w:sz w:val="22"/>
                <w:szCs w:val="22"/>
              </w:rPr>
              <w:t>Carescape</w:t>
            </w:r>
            <w:proofErr w:type="spellEnd"/>
            <w:r w:rsidRPr="00F21B24">
              <w:rPr>
                <w:rFonts w:ascii="Arial Narrow" w:hAnsi="Arial Narrow" w:cs="Arial"/>
                <w:sz w:val="22"/>
                <w:szCs w:val="22"/>
              </w:rPr>
              <w:t xml:space="preserve"> nie ma w tym przypadku uzasadnienia merytorycznego i stanowi naruszenie zasady nieuczciwej konkurencji. </w:t>
            </w:r>
          </w:p>
          <w:p w:rsidR="0065233E" w:rsidRPr="0065233E" w:rsidRDefault="0065233E" w:rsidP="0065233E">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65233E" w:rsidRDefault="00372820" w:rsidP="0065233E">
            <w:pPr>
              <w:numPr>
                <w:ilvl w:val="0"/>
                <w:numId w:val="13"/>
              </w:numPr>
              <w:spacing w:after="120"/>
              <w:ind w:right="-72"/>
              <w:jc w:val="both"/>
              <w:rPr>
                <w:rFonts w:ascii="Arial Narrow" w:hAnsi="Arial Narrow" w:cs="Arial"/>
                <w:sz w:val="22"/>
                <w:szCs w:val="22"/>
              </w:rPr>
            </w:pPr>
            <w:r w:rsidRPr="00F21B24">
              <w:rPr>
                <w:rFonts w:ascii="Arial Narrow" w:hAnsi="Arial Narrow" w:cs="Arial"/>
                <w:sz w:val="22"/>
                <w:szCs w:val="22"/>
              </w:rPr>
              <w:t xml:space="preserve">Ad. 3 Czy Zamawiający dopuści możliwość przyszłej integracji z klinicznymi systemami informatycznymi (CIS) zewnętrznych producentów, w polskiej wersji językowej, umożliwiającym prowadzenie elektronicznej dokumentacji medycznej i zapewniającym jej ciągłość w zakresie opieki około-intensywnej i około-operacyjnej, zapewniającym przynajmniej: automatyczną akwizycję parametrów życiowych z oferowanych monitorów, ale także: respiratorów, aparatów do znieczulania, pomp infuzyjnych i do terapii nerkozastępczej; dokumentację terapii płynowej i lekowej, obliczanie bilansu płynów, ocenę stanu pacjenta wg. znanych </w:t>
            </w:r>
            <w:proofErr w:type="spellStart"/>
            <w:r w:rsidRPr="00F21B24">
              <w:rPr>
                <w:rFonts w:ascii="Arial Narrow" w:hAnsi="Arial Narrow" w:cs="Arial"/>
                <w:sz w:val="22"/>
                <w:szCs w:val="22"/>
              </w:rPr>
              <w:t>skal</w:t>
            </w:r>
            <w:proofErr w:type="spellEnd"/>
            <w:r w:rsidRPr="00F21B24">
              <w:rPr>
                <w:rFonts w:ascii="Arial Narrow" w:hAnsi="Arial Narrow" w:cs="Arial"/>
                <w:sz w:val="22"/>
                <w:szCs w:val="22"/>
              </w:rPr>
              <w:t xml:space="preserve"> ocen (m.in.: APACHE II, GCS, TISS-28, SOFA), tworzenie zleceń lekarskich, dokumentację procesu opieki pielęgniarskiej, generowanie raportów (w tym karta znieczulenia)? </w:t>
            </w:r>
          </w:p>
          <w:p w:rsidR="0065233E" w:rsidRPr="0065233E" w:rsidRDefault="0065233E" w:rsidP="0065233E">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65233E" w:rsidRDefault="00372820" w:rsidP="0065233E">
            <w:pPr>
              <w:numPr>
                <w:ilvl w:val="0"/>
                <w:numId w:val="13"/>
              </w:numPr>
              <w:spacing w:after="120"/>
              <w:ind w:right="-72"/>
              <w:jc w:val="both"/>
              <w:rPr>
                <w:rFonts w:ascii="Arial Narrow" w:hAnsi="Arial Narrow" w:cs="Arial"/>
                <w:sz w:val="22"/>
                <w:szCs w:val="22"/>
              </w:rPr>
            </w:pPr>
            <w:r w:rsidRPr="00F21B24">
              <w:rPr>
                <w:rFonts w:ascii="Arial Narrow" w:hAnsi="Arial Narrow" w:cs="Arial"/>
                <w:sz w:val="22"/>
                <w:szCs w:val="22"/>
              </w:rPr>
              <w:t xml:space="preserve">Ad. 5. Czy Zamawiający przyzna 1 pkt. za zaoferowania monitora wyposażonego we wbudowaną ramę bez możliwości zmiany kąta odchylenia ramy, z miejscem na przynajmniej 4 zaawansowane moduły, z możliwością rozbudowy o dodatkową, zewnętrzną ramę na moduły? Rozwiązanie w postaci wbudowanej ramy na moduły z możliwością zmiany kąta odchylenia jest charakterystyczne dla jednego producenta – firmy GE, w związku z tym promowanie takiego rozwiązania narusza zasadę uczciwej konkurencji. </w:t>
            </w:r>
          </w:p>
          <w:p w:rsidR="0065233E" w:rsidRPr="0065233E" w:rsidRDefault="0065233E" w:rsidP="0065233E">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65233E" w:rsidRDefault="00372820" w:rsidP="0065233E">
            <w:pPr>
              <w:numPr>
                <w:ilvl w:val="0"/>
                <w:numId w:val="13"/>
              </w:numPr>
              <w:spacing w:after="120"/>
              <w:ind w:right="-72"/>
              <w:jc w:val="both"/>
              <w:rPr>
                <w:rFonts w:ascii="Arial Narrow" w:hAnsi="Arial Narrow" w:cs="Arial"/>
                <w:sz w:val="22"/>
                <w:szCs w:val="22"/>
              </w:rPr>
            </w:pPr>
            <w:r w:rsidRPr="00F21B24">
              <w:rPr>
                <w:rFonts w:ascii="Arial Narrow" w:hAnsi="Arial Narrow" w:cs="Arial"/>
                <w:sz w:val="22"/>
                <w:szCs w:val="22"/>
              </w:rPr>
              <w:t xml:space="preserve">Ad. 20. Czy Zamawiający przyzna 3 pkt. za zaoferowanie monitorów zapewniających ręczne otwarcie ekranu zdalnego monitora w momencie wystąpienia zdarzenia alarmowego? Automatyczne otwieranie okna alarmów innego kardiomonitora jest rozwiązaniem gorszym, gdyż automatycznie otwarte okno alarmów przysłania część mierzonych parametrów i może doprowadzić do błędnej interpretacji alarmu (jednocześnie na monitorze występują alarmy od dwóch różnych pacjentów). </w:t>
            </w:r>
          </w:p>
          <w:p w:rsidR="0065233E" w:rsidRPr="0065233E" w:rsidRDefault="0065233E" w:rsidP="0065233E">
            <w:pPr>
              <w:spacing w:after="120"/>
              <w:ind w:right="-72"/>
              <w:jc w:val="both"/>
              <w:rPr>
                <w:rFonts w:ascii="Arial Narrow" w:hAnsi="Arial Narrow" w:cs="Arial"/>
                <w:b/>
                <w:color w:val="FF0000"/>
                <w:sz w:val="22"/>
                <w:szCs w:val="22"/>
              </w:rPr>
            </w:pPr>
            <w:r>
              <w:rPr>
                <w:rFonts w:ascii="Arial Narrow" w:hAnsi="Arial Narrow" w:cs="Arial"/>
                <w:b/>
                <w:sz w:val="22"/>
                <w:szCs w:val="22"/>
              </w:rPr>
              <w:t xml:space="preserve">Odpowiedź: Zamawiający podtrzymuje zapisy SWZ. </w:t>
            </w:r>
          </w:p>
          <w:p w:rsidR="0065233E" w:rsidRDefault="00372820" w:rsidP="0065233E">
            <w:pPr>
              <w:numPr>
                <w:ilvl w:val="0"/>
                <w:numId w:val="13"/>
              </w:numPr>
              <w:spacing w:after="120"/>
              <w:ind w:right="-72"/>
              <w:jc w:val="both"/>
              <w:rPr>
                <w:rFonts w:ascii="Arial Narrow" w:hAnsi="Arial Narrow" w:cs="Arial"/>
                <w:sz w:val="22"/>
                <w:szCs w:val="22"/>
              </w:rPr>
            </w:pPr>
            <w:r w:rsidRPr="00F21B24">
              <w:rPr>
                <w:rFonts w:ascii="Arial Narrow" w:hAnsi="Arial Narrow" w:cs="Arial"/>
                <w:sz w:val="22"/>
                <w:szCs w:val="22"/>
              </w:rPr>
              <w:t xml:space="preserve">Ad. 27. Czy Zamawiający przyzna 4 pkt. za zaoferowanie monitorów ze sterowaniem za pomocą wysokiej klasy dotykowego ekranu pojemnościowego z obsługą gestów, z możliwością rozbudowy o sterowanie za pomocą pilota, bez pokrętła? Jest to nowocześniejsze i lepsze rozwiązanie. </w:t>
            </w:r>
          </w:p>
          <w:p w:rsidR="0065233E" w:rsidRPr="0065233E" w:rsidRDefault="0065233E" w:rsidP="0065233E">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65233E" w:rsidRDefault="00372820" w:rsidP="0065233E">
            <w:pPr>
              <w:numPr>
                <w:ilvl w:val="0"/>
                <w:numId w:val="13"/>
              </w:numPr>
              <w:spacing w:after="120"/>
              <w:ind w:right="-72"/>
              <w:jc w:val="both"/>
              <w:rPr>
                <w:rFonts w:ascii="Arial Narrow" w:hAnsi="Arial Narrow" w:cs="Arial"/>
                <w:sz w:val="22"/>
                <w:szCs w:val="22"/>
              </w:rPr>
            </w:pPr>
            <w:r w:rsidRPr="00F21B24">
              <w:rPr>
                <w:rFonts w:ascii="Arial Narrow" w:hAnsi="Arial Narrow" w:cs="Arial"/>
                <w:sz w:val="22"/>
                <w:szCs w:val="22"/>
              </w:rPr>
              <w:t>Ad. 32. Czy Zamawiający przyzna 4 pkt. za zaoferowanie monitorów z przekątną ekranu modułu transportowego 5,5”, z interfejsem użytkownika modułu transportowego tożsamym z monitorem stacjonarnym ( takie samo umiejscowienie przycisków ekranowych, wygląd i nawigacja po menu, itp</w:t>
            </w:r>
            <w:proofErr w:type="gramStart"/>
            <w:r w:rsidRPr="00F21B24">
              <w:rPr>
                <w:rFonts w:ascii="Arial Narrow" w:hAnsi="Arial Narrow" w:cs="Arial"/>
                <w:sz w:val="22"/>
                <w:szCs w:val="22"/>
              </w:rPr>
              <w:t>.)? Zamawiający</w:t>
            </w:r>
            <w:proofErr w:type="gramEnd"/>
            <w:r w:rsidRPr="00F21B24">
              <w:rPr>
                <w:rFonts w:ascii="Arial Narrow" w:hAnsi="Arial Narrow" w:cs="Arial"/>
                <w:sz w:val="22"/>
                <w:szCs w:val="22"/>
              </w:rPr>
              <w:t xml:space="preserve"> w punkcie nr. 31 wymaga ekranu o przekątnej przynajmniej 5,5”, dodatkowo oferowanie większego ekranu o wielkości 7” jest rozwiązaniem gorszym, gdyż większy ekran monitora transportowego wpływa negatywnie na komfort użytkowania podczas transportu ze względy na mniej kompaktowe wymiary urządzenia. </w:t>
            </w:r>
          </w:p>
          <w:p w:rsidR="0065233E" w:rsidRPr="0065233E" w:rsidRDefault="0065233E" w:rsidP="0065233E">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65233E" w:rsidRDefault="00372820" w:rsidP="0065233E">
            <w:pPr>
              <w:numPr>
                <w:ilvl w:val="0"/>
                <w:numId w:val="13"/>
              </w:numPr>
              <w:spacing w:after="120"/>
              <w:ind w:right="-72"/>
              <w:jc w:val="both"/>
              <w:rPr>
                <w:rFonts w:ascii="Arial Narrow" w:hAnsi="Arial Narrow" w:cs="Arial"/>
                <w:sz w:val="22"/>
                <w:szCs w:val="22"/>
              </w:rPr>
            </w:pPr>
            <w:r w:rsidRPr="00F21B24">
              <w:rPr>
                <w:rFonts w:ascii="Arial Narrow" w:hAnsi="Arial Narrow" w:cs="Arial"/>
                <w:sz w:val="22"/>
                <w:szCs w:val="22"/>
              </w:rPr>
              <w:t>Ad. 36. Czy Zamawiający dopuści rozwiązanie, w którym wskaźnik naładowania akumulatora znajduje się bezpośrednio na ekranie modułu transportowego? Umożliwia to stałą kontrolę poziomu naładowania akumulat</w:t>
            </w:r>
            <w:r w:rsidR="0065233E">
              <w:rPr>
                <w:rFonts w:ascii="Arial Narrow" w:hAnsi="Arial Narrow" w:cs="Arial"/>
                <w:sz w:val="22"/>
                <w:szCs w:val="22"/>
              </w:rPr>
              <w:t>ora podczas transportu pacjenta.</w:t>
            </w:r>
          </w:p>
          <w:p w:rsidR="0065233E" w:rsidRPr="0065233E" w:rsidRDefault="0065233E" w:rsidP="0065233E">
            <w:pPr>
              <w:spacing w:after="120"/>
              <w:ind w:right="-72"/>
              <w:jc w:val="both"/>
              <w:rPr>
                <w:rFonts w:ascii="Arial Narrow" w:hAnsi="Arial Narrow" w:cs="Arial"/>
                <w:b/>
                <w:sz w:val="22"/>
                <w:szCs w:val="22"/>
              </w:rPr>
            </w:pPr>
            <w:r>
              <w:rPr>
                <w:rFonts w:ascii="Arial Narrow" w:hAnsi="Arial Narrow" w:cs="Arial"/>
                <w:b/>
                <w:sz w:val="22"/>
                <w:szCs w:val="22"/>
              </w:rPr>
              <w:t>Odpowiedź: Zamawiający wyraża zgodę.</w:t>
            </w:r>
          </w:p>
          <w:p w:rsidR="0065233E" w:rsidRDefault="00372820" w:rsidP="0065233E">
            <w:pPr>
              <w:numPr>
                <w:ilvl w:val="0"/>
                <w:numId w:val="13"/>
              </w:numPr>
              <w:spacing w:after="120"/>
              <w:ind w:right="-72"/>
              <w:jc w:val="both"/>
              <w:rPr>
                <w:rFonts w:ascii="Arial Narrow" w:hAnsi="Arial Narrow" w:cs="Arial"/>
                <w:sz w:val="22"/>
                <w:szCs w:val="22"/>
              </w:rPr>
            </w:pPr>
            <w:r w:rsidRPr="00F21B24">
              <w:rPr>
                <w:rFonts w:ascii="Arial Narrow" w:hAnsi="Arial Narrow" w:cs="Arial"/>
                <w:sz w:val="22"/>
                <w:szCs w:val="22"/>
              </w:rPr>
              <w:t xml:space="preserve">Ad. 37. Czy Zamawiający przyzna 2 pkt. za akumulator wymienny przez użytkownika przy użyciu ogólnie dostępnego narzędzia (śrubokrętu)? Dzięki takiemu rozwiązaniu monitor transportowy jest odporny na wpływ rozpryskiwanej wody z każdej strony. </w:t>
            </w:r>
          </w:p>
          <w:p w:rsidR="0065233E" w:rsidRPr="0065233E" w:rsidRDefault="0065233E" w:rsidP="0065233E">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65233E" w:rsidRDefault="00372820" w:rsidP="0065233E">
            <w:pPr>
              <w:numPr>
                <w:ilvl w:val="0"/>
                <w:numId w:val="13"/>
              </w:numPr>
              <w:spacing w:after="120"/>
              <w:ind w:right="-72"/>
              <w:jc w:val="both"/>
              <w:rPr>
                <w:rFonts w:ascii="Arial Narrow" w:hAnsi="Arial Narrow" w:cs="Arial"/>
                <w:sz w:val="22"/>
                <w:szCs w:val="22"/>
              </w:rPr>
            </w:pPr>
            <w:r w:rsidRPr="00F21B24">
              <w:rPr>
                <w:rFonts w:ascii="Arial Narrow" w:hAnsi="Arial Narrow" w:cs="Arial"/>
                <w:sz w:val="22"/>
                <w:szCs w:val="22"/>
              </w:rPr>
              <w:t xml:space="preserve">Ad. 44. Czy Zamawiający dopuści moduł transportowy z zabudowanymi wewnątrz modułami pomiarowymi (EKG, SpO2, NIBP, 1x Temp., 2x IBP), bez modułów podłączanych do monitora transportowego za pośrednictwem dedykowanych przewodów? Rozwiązanie w postaci modułów pomiarowych podłączanych do monitora transportowego za pośrednictwem dedykowanych przewodów jest charakterystyczne dla jednego producenta – firmy GE, w związku z tym promowanie takiego rozwiązania narusza zasadę uczciwej konkurencji. </w:t>
            </w:r>
          </w:p>
          <w:p w:rsidR="0065233E" w:rsidRPr="0065233E" w:rsidRDefault="0065233E" w:rsidP="0065233E">
            <w:pPr>
              <w:spacing w:after="120"/>
              <w:ind w:right="-72"/>
              <w:jc w:val="both"/>
              <w:rPr>
                <w:rFonts w:ascii="Arial Narrow" w:hAnsi="Arial Narrow" w:cs="Arial"/>
                <w:b/>
                <w:sz w:val="22"/>
                <w:szCs w:val="22"/>
              </w:rPr>
            </w:pPr>
            <w:r>
              <w:rPr>
                <w:rFonts w:ascii="Arial Narrow" w:hAnsi="Arial Narrow" w:cs="Arial"/>
                <w:b/>
                <w:sz w:val="22"/>
                <w:szCs w:val="22"/>
              </w:rPr>
              <w:lastRenderedPageBreak/>
              <w:t>Odpowiedź: Zamawiający wyraża zgodę. Zamawiający zwraca również uwagę, że moduły pomiarowe podłączane do monitora transportowego za pośrednictwem dedykowanych przewodów oferuje również inna firma oprócz firmy wymienionej w komentarzu znajdującym się w pytaniu.</w:t>
            </w:r>
          </w:p>
          <w:p w:rsidR="0065233E" w:rsidRDefault="00372820" w:rsidP="0065233E">
            <w:pPr>
              <w:numPr>
                <w:ilvl w:val="0"/>
                <w:numId w:val="13"/>
              </w:numPr>
              <w:spacing w:after="120"/>
              <w:ind w:right="-72"/>
              <w:jc w:val="both"/>
              <w:rPr>
                <w:rFonts w:ascii="Arial Narrow" w:hAnsi="Arial Narrow" w:cs="Arial"/>
                <w:sz w:val="22"/>
                <w:szCs w:val="22"/>
              </w:rPr>
            </w:pPr>
            <w:r w:rsidRPr="00F21B24">
              <w:rPr>
                <w:rFonts w:ascii="Arial Narrow" w:hAnsi="Arial Narrow" w:cs="Arial"/>
                <w:sz w:val="22"/>
                <w:szCs w:val="22"/>
              </w:rPr>
              <w:t xml:space="preserve">Ad. 53. Czy Zamawiający przyzna 2 pkt. za analizę EKG dostępną bezpośrednio w monitorze pacjenta, zawierająca kryteria specyficzne dla danej płci, wieku, rasy, z możliwością zgłoszenia m. in. Zawału mięśnia sercowego, wady zastawki, zatorowości płucnej, z możliwością wydruku, bez możliwości </w:t>
            </w:r>
            <w:proofErr w:type="gramStart"/>
            <w:r w:rsidRPr="00F21B24">
              <w:rPr>
                <w:rFonts w:ascii="Arial Narrow" w:hAnsi="Arial Narrow" w:cs="Arial"/>
                <w:sz w:val="22"/>
                <w:szCs w:val="22"/>
              </w:rPr>
              <w:t>eksportu w jakości</w:t>
            </w:r>
            <w:proofErr w:type="gramEnd"/>
            <w:r w:rsidRPr="00F21B24">
              <w:rPr>
                <w:rFonts w:ascii="Arial Narrow" w:hAnsi="Arial Narrow" w:cs="Arial"/>
                <w:sz w:val="22"/>
                <w:szCs w:val="22"/>
              </w:rPr>
              <w:t xml:space="preserve"> diagnostycznej? </w:t>
            </w:r>
          </w:p>
          <w:p w:rsidR="0065233E" w:rsidRPr="0065233E" w:rsidRDefault="0065233E" w:rsidP="0065233E">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65233E" w:rsidRDefault="00372820" w:rsidP="0065233E">
            <w:pPr>
              <w:numPr>
                <w:ilvl w:val="0"/>
                <w:numId w:val="13"/>
              </w:numPr>
              <w:spacing w:after="120"/>
              <w:ind w:right="-72"/>
              <w:jc w:val="both"/>
              <w:rPr>
                <w:rFonts w:ascii="Arial Narrow" w:hAnsi="Arial Narrow" w:cs="Arial"/>
                <w:sz w:val="22"/>
                <w:szCs w:val="22"/>
              </w:rPr>
            </w:pPr>
            <w:r w:rsidRPr="00F21B24">
              <w:rPr>
                <w:rFonts w:ascii="Arial Narrow" w:hAnsi="Arial Narrow" w:cs="Arial"/>
                <w:sz w:val="22"/>
                <w:szCs w:val="22"/>
              </w:rPr>
              <w:t xml:space="preserve">Ad. 69. Czy Zamawiający dopuści pomiar wysycenia hemoglobiny tlenem, z wykorzystaniem algorytmu odpornego na niską perfuzję i artefakty ruchowe: </w:t>
            </w:r>
            <w:proofErr w:type="spellStart"/>
            <w:r w:rsidRPr="00F21B24">
              <w:rPr>
                <w:rFonts w:ascii="Arial Narrow" w:hAnsi="Arial Narrow" w:cs="Arial"/>
                <w:sz w:val="22"/>
                <w:szCs w:val="22"/>
              </w:rPr>
              <w:t>Mindray</w:t>
            </w:r>
            <w:proofErr w:type="spellEnd"/>
            <w:r w:rsidRPr="00F21B24">
              <w:rPr>
                <w:rFonts w:ascii="Arial Narrow" w:hAnsi="Arial Narrow" w:cs="Arial"/>
                <w:sz w:val="22"/>
                <w:szCs w:val="22"/>
              </w:rPr>
              <w:t xml:space="preserve"> lub </w:t>
            </w:r>
            <w:proofErr w:type="spellStart"/>
            <w:r w:rsidRPr="00F21B24">
              <w:rPr>
                <w:rFonts w:ascii="Arial Narrow" w:hAnsi="Arial Narrow" w:cs="Arial"/>
                <w:sz w:val="22"/>
                <w:szCs w:val="22"/>
              </w:rPr>
              <w:t>Nellcor</w:t>
            </w:r>
            <w:proofErr w:type="spellEnd"/>
            <w:r w:rsidRPr="00F21B24">
              <w:rPr>
                <w:rFonts w:ascii="Arial Narrow" w:hAnsi="Arial Narrow" w:cs="Arial"/>
                <w:sz w:val="22"/>
                <w:szCs w:val="22"/>
              </w:rPr>
              <w:t xml:space="preserve">? Technologia </w:t>
            </w:r>
            <w:proofErr w:type="spellStart"/>
            <w:r w:rsidRPr="00F21B24">
              <w:rPr>
                <w:rFonts w:ascii="Arial Narrow" w:hAnsi="Arial Narrow" w:cs="Arial"/>
                <w:sz w:val="22"/>
                <w:szCs w:val="22"/>
              </w:rPr>
              <w:t>TruSignal</w:t>
            </w:r>
            <w:proofErr w:type="spellEnd"/>
            <w:r w:rsidRPr="00F21B24">
              <w:rPr>
                <w:rFonts w:ascii="Arial Narrow" w:hAnsi="Arial Narrow" w:cs="Arial"/>
                <w:sz w:val="22"/>
                <w:szCs w:val="22"/>
              </w:rPr>
              <w:t xml:space="preserve"> jest nazwą własną technologii firmy GE i nie jest dostępna w urządzeniach innych producentów, w związku z tym promowanie takiego rozwiązania narusza zasadę uczciwej konkurencji. </w:t>
            </w:r>
          </w:p>
          <w:p w:rsidR="0065233E" w:rsidRPr="007053F0" w:rsidRDefault="007053F0" w:rsidP="0065233E">
            <w:pPr>
              <w:spacing w:after="120"/>
              <w:ind w:right="-72"/>
              <w:jc w:val="both"/>
              <w:rPr>
                <w:rFonts w:ascii="Arial Narrow" w:hAnsi="Arial Narrow" w:cs="Arial"/>
                <w:b/>
                <w:sz w:val="22"/>
                <w:szCs w:val="22"/>
              </w:rPr>
            </w:pPr>
            <w:r>
              <w:rPr>
                <w:rFonts w:ascii="Arial Narrow" w:hAnsi="Arial Narrow" w:cs="Arial"/>
                <w:b/>
                <w:sz w:val="22"/>
                <w:szCs w:val="22"/>
              </w:rPr>
              <w:t xml:space="preserve">Odpowiedź: Zamawiający podtrzymuje zapisy SWZ. Zamawiający wskazał w punkcie 69 specyfikacji technicznej dwa rodzaje algorytmów, tj. </w:t>
            </w:r>
            <w:proofErr w:type="spellStart"/>
            <w:r>
              <w:rPr>
                <w:rFonts w:ascii="Arial Narrow" w:hAnsi="Arial Narrow" w:cs="Arial"/>
                <w:b/>
                <w:sz w:val="22"/>
                <w:szCs w:val="22"/>
              </w:rPr>
              <w:t>TruSignal</w:t>
            </w:r>
            <w:proofErr w:type="spellEnd"/>
            <w:r>
              <w:rPr>
                <w:rFonts w:ascii="Arial Narrow" w:hAnsi="Arial Narrow" w:cs="Arial"/>
                <w:b/>
                <w:sz w:val="22"/>
                <w:szCs w:val="22"/>
              </w:rPr>
              <w:t xml:space="preserve"> oraz </w:t>
            </w:r>
            <w:proofErr w:type="spellStart"/>
            <w:r>
              <w:rPr>
                <w:rFonts w:ascii="Arial Narrow" w:hAnsi="Arial Narrow" w:cs="Arial"/>
                <w:b/>
                <w:sz w:val="22"/>
                <w:szCs w:val="22"/>
              </w:rPr>
              <w:t>Masimorainbow</w:t>
            </w:r>
            <w:proofErr w:type="spellEnd"/>
            <w:r>
              <w:rPr>
                <w:rFonts w:ascii="Arial Narrow" w:hAnsi="Arial Narrow" w:cs="Arial"/>
                <w:b/>
                <w:sz w:val="22"/>
                <w:szCs w:val="22"/>
              </w:rPr>
              <w:t xml:space="preserve"> SET pozostawiając wybór Wykonawcy.</w:t>
            </w:r>
          </w:p>
          <w:p w:rsidR="0065233E" w:rsidRDefault="00372820" w:rsidP="0065233E">
            <w:pPr>
              <w:numPr>
                <w:ilvl w:val="0"/>
                <w:numId w:val="13"/>
              </w:numPr>
              <w:spacing w:after="120"/>
              <w:ind w:right="-72"/>
              <w:jc w:val="both"/>
              <w:rPr>
                <w:rFonts w:ascii="Arial Narrow" w:hAnsi="Arial Narrow" w:cs="Arial"/>
                <w:sz w:val="22"/>
                <w:szCs w:val="22"/>
              </w:rPr>
            </w:pPr>
            <w:r w:rsidRPr="00F21B24">
              <w:rPr>
                <w:rFonts w:ascii="Arial Narrow" w:hAnsi="Arial Narrow" w:cs="Arial"/>
                <w:sz w:val="22"/>
                <w:szCs w:val="22"/>
              </w:rPr>
              <w:t xml:space="preserve">Ad. 74. Czy Zamawiający dopuści przewód podłączeniowy dł. 2,5m oraz wielorazowy, elastyczny, czujnik na palec dla dorosłych z przewodem o długości 1,1m (Oryginalne akcesoria pomiarowe producenta algorytmu pomiarowego)? </w:t>
            </w:r>
          </w:p>
          <w:p w:rsidR="007053F0" w:rsidRPr="007053F0" w:rsidRDefault="007053F0" w:rsidP="007053F0">
            <w:pPr>
              <w:spacing w:after="120"/>
              <w:ind w:right="-72"/>
              <w:jc w:val="both"/>
              <w:rPr>
                <w:rFonts w:ascii="Arial Narrow" w:hAnsi="Arial Narrow" w:cs="Arial"/>
                <w:b/>
                <w:sz w:val="22"/>
                <w:szCs w:val="22"/>
              </w:rPr>
            </w:pPr>
            <w:r>
              <w:rPr>
                <w:rFonts w:ascii="Arial Narrow" w:hAnsi="Arial Narrow" w:cs="Arial"/>
                <w:b/>
                <w:sz w:val="22"/>
                <w:szCs w:val="22"/>
              </w:rPr>
              <w:t>Odpowiedź: Zamawiający dopuszcza.</w:t>
            </w:r>
          </w:p>
          <w:p w:rsidR="0065233E" w:rsidRDefault="00372820" w:rsidP="0065233E">
            <w:pPr>
              <w:numPr>
                <w:ilvl w:val="0"/>
                <w:numId w:val="13"/>
              </w:numPr>
              <w:spacing w:after="120"/>
              <w:ind w:right="-72"/>
              <w:jc w:val="both"/>
              <w:rPr>
                <w:rFonts w:ascii="Arial Narrow" w:hAnsi="Arial Narrow" w:cs="Arial"/>
                <w:sz w:val="22"/>
                <w:szCs w:val="22"/>
              </w:rPr>
            </w:pPr>
            <w:r w:rsidRPr="00F21B24">
              <w:rPr>
                <w:rFonts w:ascii="Arial Narrow" w:hAnsi="Arial Narrow" w:cs="Arial"/>
                <w:sz w:val="22"/>
                <w:szCs w:val="22"/>
              </w:rPr>
              <w:t xml:space="preserve">Ad. 92. Czy Zamawiający przyzna 2 pkt. za możliwość pomiaru i jednoczesnej prezentacji na ekranie głównym kardiomonitora parametru PPV, bez możliwości wyświetlania parametru SPV? </w:t>
            </w:r>
          </w:p>
          <w:p w:rsidR="007053F0" w:rsidRPr="007053F0" w:rsidRDefault="007053F0" w:rsidP="007053F0">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65233E" w:rsidRDefault="00372820" w:rsidP="0065233E">
            <w:pPr>
              <w:numPr>
                <w:ilvl w:val="0"/>
                <w:numId w:val="13"/>
              </w:numPr>
              <w:spacing w:after="120"/>
              <w:ind w:right="-72"/>
              <w:jc w:val="both"/>
              <w:rPr>
                <w:rFonts w:ascii="Arial Narrow" w:hAnsi="Arial Narrow" w:cs="Arial"/>
                <w:sz w:val="22"/>
                <w:szCs w:val="22"/>
              </w:rPr>
            </w:pPr>
            <w:r w:rsidRPr="00F21B24">
              <w:rPr>
                <w:rFonts w:ascii="Arial Narrow" w:hAnsi="Arial Narrow" w:cs="Arial"/>
                <w:sz w:val="22"/>
                <w:szCs w:val="22"/>
              </w:rPr>
              <w:t xml:space="preserve">Ad. 103. Czy Zamawiający przyzna 1 pkt. za możliwość rozbudowy o pomiar wydatku energetycznego pacjenta metodą kalorymetrii pośredniej z wykorzystaniem paramagnetycznego czujnika tlenu niewymagającego kalibracji przed każdym pomiarem, z obrazowaniem parametrów: VO2, VCO2, EE i RQ, z pomiarem realizowany z wykorzystaniem modułu gazowego oferowanego systemu monitorowania oraz modułu spirometrycznego? </w:t>
            </w:r>
          </w:p>
          <w:p w:rsidR="007053F0" w:rsidRPr="007053F0" w:rsidRDefault="007053F0" w:rsidP="007053F0">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65233E" w:rsidRDefault="00372820" w:rsidP="0065233E">
            <w:pPr>
              <w:numPr>
                <w:ilvl w:val="0"/>
                <w:numId w:val="13"/>
              </w:numPr>
              <w:spacing w:after="120"/>
              <w:ind w:right="-72"/>
              <w:jc w:val="both"/>
              <w:rPr>
                <w:rFonts w:ascii="Arial Narrow" w:hAnsi="Arial Narrow" w:cs="Arial"/>
                <w:sz w:val="22"/>
                <w:szCs w:val="22"/>
              </w:rPr>
            </w:pPr>
            <w:r w:rsidRPr="00F21B24">
              <w:rPr>
                <w:rFonts w:ascii="Arial Narrow" w:hAnsi="Arial Narrow" w:cs="Arial"/>
                <w:sz w:val="22"/>
                <w:szCs w:val="22"/>
              </w:rPr>
              <w:t xml:space="preserve">Ad. 104. Czy Zamawiający przyzna 1 pkt. za możliwość rozbudowy o pomiar rzutu minutowego serca metodą </w:t>
            </w:r>
            <w:proofErr w:type="spellStart"/>
            <w:r w:rsidRPr="00F21B24">
              <w:rPr>
                <w:rFonts w:ascii="Arial Narrow" w:hAnsi="Arial Narrow" w:cs="Arial"/>
                <w:sz w:val="22"/>
                <w:szCs w:val="22"/>
              </w:rPr>
              <w:t>termodylucji</w:t>
            </w:r>
            <w:proofErr w:type="spellEnd"/>
            <w:r w:rsidRPr="00F21B24">
              <w:rPr>
                <w:rFonts w:ascii="Arial Narrow" w:hAnsi="Arial Narrow" w:cs="Arial"/>
                <w:sz w:val="22"/>
                <w:szCs w:val="22"/>
              </w:rPr>
              <w:t xml:space="preserve"> z wykorzystaniem cewnika Swan-</w:t>
            </w:r>
            <w:proofErr w:type="spellStart"/>
            <w:r w:rsidRPr="00F21B24">
              <w:rPr>
                <w:rFonts w:ascii="Arial Narrow" w:hAnsi="Arial Narrow" w:cs="Arial"/>
                <w:sz w:val="22"/>
                <w:szCs w:val="22"/>
              </w:rPr>
              <w:t>Ganz’a</w:t>
            </w:r>
            <w:proofErr w:type="spellEnd"/>
            <w:r w:rsidRPr="00F21B24">
              <w:rPr>
                <w:rFonts w:ascii="Arial Narrow" w:hAnsi="Arial Narrow" w:cs="Arial"/>
                <w:sz w:val="22"/>
                <w:szCs w:val="22"/>
              </w:rPr>
              <w:t xml:space="preserve"> z możliwością pomiaru ciśnienia zaklinowania tętnicy płucnej, moduł saturacji krwi żylnej mieszanej SvO2 oraz moduł saturacji krwi w żyle głównej górnej ScvO2, z pomiarem realizowanym z wykorzystaniem modułów oferowanego systemu monitorowania, przenoszonego pomiędzy stanowiskami, zapewniającego wyświetlanie monitorowanych parametrów na ekranie monitora i pełną obsługę funkcji monitorowania i alarmowania za pośrednictwem ekranu monitora pacjenta? </w:t>
            </w:r>
          </w:p>
          <w:p w:rsidR="007053F0" w:rsidRPr="007053F0" w:rsidRDefault="007053F0" w:rsidP="007053F0">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65233E" w:rsidRDefault="00372820" w:rsidP="0065233E">
            <w:pPr>
              <w:numPr>
                <w:ilvl w:val="0"/>
                <w:numId w:val="13"/>
              </w:numPr>
              <w:spacing w:after="120"/>
              <w:ind w:right="-72"/>
              <w:jc w:val="both"/>
              <w:rPr>
                <w:rFonts w:ascii="Arial Narrow" w:hAnsi="Arial Narrow" w:cs="Arial"/>
                <w:sz w:val="22"/>
                <w:szCs w:val="22"/>
              </w:rPr>
            </w:pPr>
            <w:r w:rsidRPr="00F21B24">
              <w:rPr>
                <w:rFonts w:ascii="Arial Narrow" w:hAnsi="Arial Narrow" w:cs="Arial"/>
                <w:sz w:val="22"/>
                <w:szCs w:val="22"/>
              </w:rPr>
              <w:t xml:space="preserve">Ad. 113. Czy Zamawiający przyzna 2 pkt za monitor wyposażony w pamięć 1000 zdarzeń alarmowych zawierających fragmenty 3 krzywych dynamicznych z chwili wystąpienia zdarzenia? </w:t>
            </w:r>
          </w:p>
          <w:p w:rsidR="007053F0" w:rsidRPr="007053F0" w:rsidRDefault="007053F0" w:rsidP="007053F0">
            <w:pPr>
              <w:spacing w:after="120"/>
              <w:ind w:right="-72"/>
              <w:jc w:val="both"/>
              <w:rPr>
                <w:rFonts w:ascii="Arial Narrow" w:hAnsi="Arial Narrow" w:cs="Arial"/>
                <w:b/>
                <w:sz w:val="22"/>
                <w:szCs w:val="22"/>
              </w:rPr>
            </w:pPr>
            <w:r>
              <w:rPr>
                <w:rFonts w:ascii="Arial Narrow" w:hAnsi="Arial Narrow" w:cs="Arial"/>
                <w:b/>
                <w:sz w:val="22"/>
                <w:szCs w:val="22"/>
              </w:rPr>
              <w:t>Odpowiedź: Zamawiający wyraża zgodę.</w:t>
            </w:r>
          </w:p>
          <w:p w:rsidR="00372820" w:rsidRPr="00F21B24" w:rsidRDefault="00372820" w:rsidP="0065233E">
            <w:pPr>
              <w:numPr>
                <w:ilvl w:val="0"/>
                <w:numId w:val="13"/>
              </w:numPr>
              <w:spacing w:after="120"/>
              <w:ind w:right="-72"/>
              <w:jc w:val="both"/>
              <w:rPr>
                <w:rFonts w:ascii="Arial Narrow" w:hAnsi="Arial Narrow" w:cs="Arial"/>
                <w:sz w:val="22"/>
                <w:szCs w:val="22"/>
              </w:rPr>
            </w:pPr>
            <w:r w:rsidRPr="00F21B24">
              <w:rPr>
                <w:rFonts w:ascii="Arial Narrow" w:hAnsi="Arial Narrow" w:cs="Arial"/>
                <w:sz w:val="22"/>
                <w:szCs w:val="22"/>
              </w:rPr>
              <w:t>Ad. 124. Czy Zamawiający przyzna 1 pkt za stanowisko centralnego monitorowania w formie niemedycznego komputera klasy PC i dotykowych ekranów LCD klasy medycznej? Komputery znajdujące się w punkcie pielęgniarskim zgodnie z wymogami nie muszą być certyfikowanymi wyrobami medycznymi.</w:t>
            </w:r>
          </w:p>
          <w:p w:rsidR="00372820" w:rsidRPr="00F21B24" w:rsidRDefault="007053F0" w:rsidP="008B0B79">
            <w:pPr>
              <w:spacing w:after="60"/>
              <w:ind w:left="30" w:right="-72"/>
              <w:jc w:val="both"/>
              <w:rPr>
                <w:rFonts w:ascii="Arial Narrow" w:hAnsi="Arial Narrow" w:cs="Arial"/>
                <w:sz w:val="22"/>
                <w:szCs w:val="22"/>
                <w:highlight w:val="darkGray"/>
              </w:rPr>
            </w:pPr>
            <w:r>
              <w:rPr>
                <w:rFonts w:ascii="Arial Narrow" w:hAnsi="Arial Narrow" w:cs="Arial"/>
                <w:b/>
                <w:bCs/>
                <w:sz w:val="22"/>
                <w:szCs w:val="22"/>
              </w:rPr>
              <w:t>Odpowiedź: Zamawiający podtrzymuje zapisy SWZ.</w:t>
            </w:r>
          </w:p>
        </w:tc>
      </w:tr>
      <w:tr w:rsidR="00372820" w:rsidRPr="00F21B24" w:rsidTr="008B0B79">
        <w:tc>
          <w:tcPr>
            <w:tcW w:w="9356" w:type="dxa"/>
            <w:shd w:val="clear" w:color="auto" w:fill="auto"/>
          </w:tcPr>
          <w:p w:rsidR="00372820" w:rsidRPr="00E1239F" w:rsidRDefault="007053F0" w:rsidP="008B0B79">
            <w:pPr>
              <w:spacing w:before="60" w:after="60"/>
              <w:ind w:left="30" w:right="-72"/>
              <w:rPr>
                <w:rFonts w:ascii="Arial Narrow" w:hAnsi="Arial Narrow" w:cs="Arial"/>
                <w:b/>
                <w:bCs/>
                <w:sz w:val="22"/>
                <w:szCs w:val="22"/>
                <w:u w:val="single"/>
              </w:rPr>
            </w:pPr>
            <w:r w:rsidRPr="00E1239F">
              <w:rPr>
                <w:rFonts w:ascii="Arial Narrow" w:hAnsi="Arial Narrow" w:cs="Arial"/>
                <w:b/>
                <w:bCs/>
                <w:sz w:val="22"/>
                <w:szCs w:val="22"/>
                <w:u w:val="single"/>
              </w:rPr>
              <w:lastRenderedPageBreak/>
              <w:t>Pytanie nr 5</w:t>
            </w:r>
          </w:p>
          <w:p w:rsidR="00372820" w:rsidRPr="00F21B24" w:rsidRDefault="00372820" w:rsidP="008B0B79">
            <w:pPr>
              <w:spacing w:after="120"/>
              <w:ind w:left="30" w:right="-72"/>
              <w:jc w:val="both"/>
              <w:rPr>
                <w:rFonts w:ascii="Arial Narrow" w:hAnsi="Arial Narrow" w:cs="Arial"/>
                <w:sz w:val="22"/>
                <w:szCs w:val="22"/>
              </w:rPr>
            </w:pPr>
            <w:proofErr w:type="gramStart"/>
            <w:r w:rsidRPr="00F21B24">
              <w:rPr>
                <w:rFonts w:ascii="Arial Narrow" w:hAnsi="Arial Narrow" w:cs="Arial"/>
                <w:sz w:val="22"/>
                <w:szCs w:val="22"/>
              </w:rPr>
              <w:t>ad</w:t>
            </w:r>
            <w:proofErr w:type="gramEnd"/>
            <w:r w:rsidRPr="00F21B24">
              <w:rPr>
                <w:rFonts w:ascii="Arial Narrow" w:hAnsi="Arial Narrow" w:cs="Arial"/>
                <w:sz w:val="22"/>
                <w:szCs w:val="22"/>
              </w:rPr>
              <w:t xml:space="preserve"> Specyfikacja techniczna, parametry techniczne</w:t>
            </w:r>
          </w:p>
          <w:p w:rsidR="00372820" w:rsidRDefault="00372820" w:rsidP="007053F0">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 5</w:t>
            </w:r>
            <w:r w:rsidR="007053F0">
              <w:rPr>
                <w:rFonts w:ascii="Arial Narrow" w:hAnsi="Arial Narrow" w:cs="Arial"/>
                <w:sz w:val="22"/>
                <w:szCs w:val="22"/>
              </w:rPr>
              <w:t xml:space="preserve"> - </w:t>
            </w:r>
            <w:r w:rsidRPr="00F21B24">
              <w:rPr>
                <w:rFonts w:ascii="Arial Narrow" w:hAnsi="Arial Narrow" w:cs="Arial"/>
                <w:sz w:val="22"/>
                <w:szCs w:val="22"/>
              </w:rPr>
              <w:t>Czy Zamawiający przyzna maksymalną ilość punktów za bardziej ergonomiczne rozwiązanie, wykorzystujące moduły przewodowe podłączane bezpośrednio do modułu transportowego, dzięki czemu wszystkie podłączone moduły mogą być wykorzystane podczas transportu?</w:t>
            </w:r>
          </w:p>
          <w:p w:rsidR="007053F0" w:rsidRPr="007053F0" w:rsidRDefault="007053F0" w:rsidP="007053F0">
            <w:pPr>
              <w:spacing w:after="120"/>
              <w:ind w:right="-72"/>
              <w:jc w:val="both"/>
              <w:rPr>
                <w:rFonts w:ascii="Arial Narrow" w:hAnsi="Arial Narrow" w:cs="Arial"/>
                <w:b/>
                <w:sz w:val="22"/>
                <w:szCs w:val="22"/>
              </w:rPr>
            </w:pPr>
            <w:r w:rsidRPr="007053F0">
              <w:rPr>
                <w:rFonts w:ascii="Arial Narrow" w:hAnsi="Arial Narrow" w:cs="Arial"/>
                <w:b/>
                <w:sz w:val="22"/>
                <w:szCs w:val="22"/>
              </w:rPr>
              <w:lastRenderedPageBreak/>
              <w:t>Odpowiedź: Zamawiający podtrzymuje zapisy SWZ.</w:t>
            </w:r>
          </w:p>
          <w:p w:rsidR="00372820" w:rsidRDefault="00372820" w:rsidP="007053F0">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 26</w:t>
            </w:r>
            <w:r w:rsidR="007053F0">
              <w:rPr>
                <w:rFonts w:ascii="Arial Narrow" w:hAnsi="Arial Narrow" w:cs="Arial"/>
                <w:sz w:val="22"/>
                <w:szCs w:val="22"/>
              </w:rPr>
              <w:t xml:space="preserve"> - </w:t>
            </w:r>
            <w:r w:rsidRPr="007053F0">
              <w:rPr>
                <w:rFonts w:ascii="Arial Narrow" w:hAnsi="Arial Narrow" w:cs="Arial"/>
                <w:sz w:val="22"/>
                <w:szCs w:val="22"/>
              </w:rPr>
              <w:t>Czy Zamawiający dopuści monitor umożliwiający wyświetlanie 10 krzywych dynamicznych z możliwością rozbudowy do 12 i do 16 w razie rzeczywistej potrzeby?</w:t>
            </w:r>
          </w:p>
          <w:p w:rsidR="007053F0" w:rsidRPr="007053F0" w:rsidRDefault="001161D6" w:rsidP="007053F0">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372820" w:rsidRPr="001161D6" w:rsidRDefault="00372820" w:rsidP="001161D6">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 29</w:t>
            </w:r>
            <w:r w:rsidR="001161D6">
              <w:rPr>
                <w:rFonts w:ascii="Arial Narrow" w:hAnsi="Arial Narrow" w:cs="Arial"/>
                <w:sz w:val="22"/>
                <w:szCs w:val="22"/>
              </w:rPr>
              <w:t xml:space="preserve"> - </w:t>
            </w:r>
            <w:r w:rsidRPr="001161D6">
              <w:rPr>
                <w:rFonts w:ascii="Arial Narrow" w:hAnsi="Arial Narrow" w:cs="Arial"/>
                <w:sz w:val="22"/>
                <w:szCs w:val="22"/>
              </w:rPr>
              <w:t>Czy Zamawiający dopuści monitor z 8 przygotowanymi fabrycznie układami (widokami) ekranu oraz z automatycznym doborem układu do monitorowanych parametrów, bez możliwości edycji, ale z możliwością rozbudowy monitora, w razie rzeczywistej potrzeby, o edytor ekranu umożliwiający utworzenie i zapisanie dodatkowych 8 układów (widoków) ekranu, co daje łącznie możliwość wyboru spośród 16 układów (widoków) ekranu, z możliwością edycji i zapisu 8 z nich?</w:t>
            </w:r>
          </w:p>
          <w:p w:rsidR="001161D6" w:rsidRPr="001161D6" w:rsidRDefault="001161D6" w:rsidP="001161D6">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372820" w:rsidRPr="001161D6" w:rsidRDefault="00372820" w:rsidP="001161D6">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 32</w:t>
            </w:r>
            <w:r w:rsidR="001161D6">
              <w:rPr>
                <w:rFonts w:ascii="Arial Narrow" w:hAnsi="Arial Narrow" w:cs="Arial"/>
                <w:sz w:val="22"/>
                <w:szCs w:val="22"/>
              </w:rPr>
              <w:t xml:space="preserve"> - </w:t>
            </w:r>
            <w:r w:rsidRPr="001161D6">
              <w:rPr>
                <w:rFonts w:ascii="Arial Narrow" w:hAnsi="Arial Narrow" w:cs="Arial"/>
                <w:sz w:val="22"/>
                <w:szCs w:val="22"/>
              </w:rPr>
              <w:t>Czy Zamawiający przyzna maksymalną ilość punktów za moduł transportowy wyposażony we wbudowany ekran o przekątnej 6,2", ważący poniżej 1 kg, w którym interfejs ekranowy, ze względu na wielkość ekranu, nie jest tożsamy z monitorem stacjonarnym, ale jest z nim zharmonizowany pod względem sposobu obsługi?</w:t>
            </w:r>
          </w:p>
          <w:p w:rsidR="00372820" w:rsidRPr="001161D6" w:rsidRDefault="001161D6" w:rsidP="001161D6">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372820" w:rsidRDefault="00372820" w:rsidP="001161D6">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 36</w:t>
            </w:r>
            <w:r w:rsidR="001161D6">
              <w:rPr>
                <w:rFonts w:ascii="Arial Narrow" w:hAnsi="Arial Narrow" w:cs="Arial"/>
                <w:sz w:val="22"/>
                <w:szCs w:val="22"/>
              </w:rPr>
              <w:t xml:space="preserve"> - </w:t>
            </w:r>
            <w:r w:rsidRPr="001161D6">
              <w:rPr>
                <w:rFonts w:ascii="Arial Narrow" w:hAnsi="Arial Narrow" w:cs="Arial"/>
                <w:sz w:val="22"/>
                <w:szCs w:val="22"/>
              </w:rPr>
              <w:t>Czy Zamawiający dopuści wskaźnik poziomu naładowania akumulatora wyświetlany na ekranie monitora?</w:t>
            </w:r>
          </w:p>
          <w:p w:rsidR="001161D6" w:rsidRPr="001161D6" w:rsidRDefault="001161D6" w:rsidP="001161D6">
            <w:pPr>
              <w:spacing w:after="120"/>
              <w:ind w:right="-72"/>
              <w:jc w:val="both"/>
              <w:rPr>
                <w:rFonts w:ascii="Arial Narrow" w:hAnsi="Arial Narrow" w:cs="Arial"/>
                <w:b/>
                <w:sz w:val="22"/>
                <w:szCs w:val="22"/>
              </w:rPr>
            </w:pPr>
            <w:r>
              <w:rPr>
                <w:rFonts w:ascii="Arial Narrow" w:hAnsi="Arial Narrow" w:cs="Arial"/>
                <w:b/>
                <w:sz w:val="22"/>
                <w:szCs w:val="22"/>
              </w:rPr>
              <w:t>Odpowiedź: Zamawiający dopuszcza.</w:t>
            </w:r>
          </w:p>
          <w:p w:rsidR="00372820" w:rsidRDefault="00372820" w:rsidP="001161D6">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 37</w:t>
            </w:r>
            <w:r w:rsidR="001161D6">
              <w:rPr>
                <w:rFonts w:ascii="Arial Narrow" w:hAnsi="Arial Narrow" w:cs="Arial"/>
                <w:sz w:val="22"/>
                <w:szCs w:val="22"/>
              </w:rPr>
              <w:t xml:space="preserve"> - </w:t>
            </w:r>
            <w:r w:rsidRPr="001161D6">
              <w:rPr>
                <w:rFonts w:ascii="Arial Narrow" w:hAnsi="Arial Narrow" w:cs="Arial"/>
                <w:sz w:val="22"/>
                <w:szCs w:val="22"/>
              </w:rPr>
              <w:t>Czy Zamawiający przyzna maksymalną ilość punktów za rozwiązanie, w którym wymiana akumulatora nie obciąża użytkownika i jest on wymieniany</w:t>
            </w:r>
            <w:r w:rsidR="001161D6" w:rsidRPr="001161D6">
              <w:rPr>
                <w:rFonts w:ascii="Arial Narrow" w:hAnsi="Arial Narrow" w:cs="Arial"/>
                <w:sz w:val="22"/>
                <w:szCs w:val="22"/>
              </w:rPr>
              <w:t>,</w:t>
            </w:r>
            <w:r w:rsidRPr="001161D6">
              <w:rPr>
                <w:rFonts w:ascii="Arial Narrow" w:hAnsi="Arial Narrow" w:cs="Arial"/>
                <w:sz w:val="22"/>
                <w:szCs w:val="22"/>
              </w:rPr>
              <w:t xml:space="preserve"> co dwa lata podczas rutynowej kontroli sprzętu, wymaganej przez odpowiednie przepisy, wykonywanej przez autoryzowany serwis?</w:t>
            </w:r>
          </w:p>
          <w:p w:rsidR="001161D6" w:rsidRPr="001161D6" w:rsidRDefault="001161D6" w:rsidP="001161D6">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372820" w:rsidRDefault="00372820" w:rsidP="001161D6">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 52</w:t>
            </w:r>
            <w:r w:rsidR="001161D6">
              <w:rPr>
                <w:rFonts w:ascii="Arial Narrow" w:hAnsi="Arial Narrow" w:cs="Arial"/>
                <w:sz w:val="22"/>
                <w:szCs w:val="22"/>
              </w:rPr>
              <w:t xml:space="preserve"> - </w:t>
            </w:r>
            <w:r w:rsidRPr="001161D6">
              <w:rPr>
                <w:rFonts w:ascii="Arial Narrow" w:hAnsi="Arial Narrow" w:cs="Arial"/>
                <w:sz w:val="22"/>
                <w:szCs w:val="22"/>
              </w:rPr>
              <w:t>Czy Zamawiający przyzna maksymalną ilość punktów za opisową analizę EKG spoczynkowego z 12-odprowadzeń wykonywaną w centrali, ale uruchamianą odpowiednim przyciskiem w każdym monitorze pacjenta?</w:t>
            </w:r>
          </w:p>
          <w:p w:rsidR="001161D6" w:rsidRPr="001161D6" w:rsidRDefault="001161D6" w:rsidP="001161D6">
            <w:pPr>
              <w:spacing w:after="120"/>
              <w:ind w:right="-72"/>
              <w:jc w:val="both"/>
              <w:rPr>
                <w:rFonts w:ascii="Arial Narrow" w:hAnsi="Arial Narrow" w:cs="Arial"/>
                <w:b/>
                <w:sz w:val="22"/>
                <w:szCs w:val="22"/>
              </w:rPr>
            </w:pPr>
            <w:r>
              <w:rPr>
                <w:rFonts w:ascii="Arial Narrow" w:hAnsi="Arial Narrow" w:cs="Arial"/>
                <w:b/>
                <w:sz w:val="22"/>
                <w:szCs w:val="22"/>
              </w:rPr>
              <w:t>Odpowiedź: Zamawiający wyraża zgodę pod warunkiem, że analiza jest dostępna jednocześnie na wszystkich stanowiskach pacjenta.</w:t>
            </w:r>
          </w:p>
          <w:p w:rsidR="00372820" w:rsidRDefault="00372820" w:rsidP="001161D6">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 53</w:t>
            </w:r>
            <w:r w:rsidR="001161D6">
              <w:rPr>
                <w:rFonts w:ascii="Arial Narrow" w:hAnsi="Arial Narrow" w:cs="Arial"/>
                <w:sz w:val="22"/>
                <w:szCs w:val="22"/>
              </w:rPr>
              <w:t xml:space="preserve"> - </w:t>
            </w:r>
            <w:r w:rsidRPr="001161D6">
              <w:rPr>
                <w:rFonts w:ascii="Arial Narrow" w:hAnsi="Arial Narrow" w:cs="Arial"/>
                <w:sz w:val="22"/>
                <w:szCs w:val="22"/>
              </w:rPr>
              <w:t>Czy Zamawiający przyzna maksymalną ilość punktów za analizę wykonywaną algorytmem Glasgow, który jest stosowany przez większość producentów systemów monitorowania?</w:t>
            </w:r>
          </w:p>
          <w:p w:rsidR="001161D6" w:rsidRPr="001161D6" w:rsidRDefault="001161D6" w:rsidP="001161D6">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372820" w:rsidRDefault="00372820" w:rsidP="001161D6">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 74</w:t>
            </w:r>
            <w:r w:rsidR="001161D6">
              <w:rPr>
                <w:rFonts w:ascii="Arial Narrow" w:hAnsi="Arial Narrow" w:cs="Arial"/>
                <w:sz w:val="22"/>
                <w:szCs w:val="22"/>
              </w:rPr>
              <w:t xml:space="preserve"> - </w:t>
            </w:r>
            <w:r w:rsidRPr="001161D6">
              <w:rPr>
                <w:rFonts w:ascii="Arial Narrow" w:hAnsi="Arial Narrow" w:cs="Arial"/>
                <w:sz w:val="22"/>
                <w:szCs w:val="22"/>
              </w:rPr>
              <w:t>Czy Zamawiający dopuści standardowy czujnik na palec dla dorosłych tzw. "klips"?</w:t>
            </w:r>
          </w:p>
          <w:p w:rsidR="001161D6" w:rsidRPr="001161D6" w:rsidRDefault="001161D6" w:rsidP="001161D6">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372820" w:rsidRDefault="00372820" w:rsidP="001161D6">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 98</w:t>
            </w:r>
            <w:r w:rsidR="001161D6">
              <w:rPr>
                <w:rFonts w:ascii="Arial Narrow" w:hAnsi="Arial Narrow" w:cs="Arial"/>
                <w:sz w:val="22"/>
                <w:szCs w:val="22"/>
              </w:rPr>
              <w:t xml:space="preserve"> - </w:t>
            </w:r>
            <w:r w:rsidRPr="001161D6">
              <w:rPr>
                <w:rFonts w:ascii="Arial Narrow" w:hAnsi="Arial Narrow" w:cs="Arial"/>
                <w:sz w:val="22"/>
                <w:szCs w:val="22"/>
              </w:rPr>
              <w:t xml:space="preserve">Czy Zamawiający dopuszcza możliwość zaoferowania urządzenia zewnętrznego do ciągłego pomiaru rzutu minutowego serca metodą analizy kształtu fali ciśnienia tętniczego bez konieczności kalibracji metodą </w:t>
            </w:r>
            <w:proofErr w:type="spellStart"/>
            <w:r w:rsidRPr="001161D6">
              <w:rPr>
                <w:rFonts w:ascii="Arial Narrow" w:hAnsi="Arial Narrow" w:cs="Arial"/>
                <w:sz w:val="22"/>
                <w:szCs w:val="22"/>
              </w:rPr>
              <w:t>termodylucji</w:t>
            </w:r>
            <w:proofErr w:type="spellEnd"/>
            <w:r w:rsidRPr="001161D6">
              <w:rPr>
                <w:rFonts w:ascii="Arial Narrow" w:hAnsi="Arial Narrow" w:cs="Arial"/>
                <w:sz w:val="22"/>
                <w:szCs w:val="22"/>
              </w:rPr>
              <w:t xml:space="preserve"> </w:t>
            </w:r>
            <w:proofErr w:type="spellStart"/>
            <w:r w:rsidRPr="001161D6">
              <w:rPr>
                <w:rFonts w:ascii="Arial Narrow" w:hAnsi="Arial Narrow" w:cs="Arial"/>
                <w:sz w:val="22"/>
                <w:szCs w:val="22"/>
              </w:rPr>
              <w:t>przezpłucnej</w:t>
            </w:r>
            <w:proofErr w:type="spellEnd"/>
            <w:r w:rsidRPr="001161D6">
              <w:rPr>
                <w:rFonts w:ascii="Arial Narrow" w:hAnsi="Arial Narrow" w:cs="Arial"/>
                <w:sz w:val="22"/>
                <w:szCs w:val="22"/>
              </w:rPr>
              <w:t>? Takie rozwiązanie w oczywisty sposób zmniejsza inwazyjność wykonania pomiaru u pacjenta i zwiększa jego bezpieczeństwo.</w:t>
            </w:r>
          </w:p>
          <w:p w:rsidR="001161D6" w:rsidRPr="001161D6" w:rsidRDefault="001161D6" w:rsidP="001161D6">
            <w:pPr>
              <w:spacing w:after="120"/>
              <w:ind w:right="-72"/>
              <w:jc w:val="both"/>
              <w:rPr>
                <w:rFonts w:ascii="Arial Narrow" w:hAnsi="Arial Narrow" w:cs="Arial"/>
                <w:b/>
                <w:sz w:val="22"/>
                <w:szCs w:val="22"/>
              </w:rPr>
            </w:pPr>
            <w:r>
              <w:rPr>
                <w:rFonts w:ascii="Arial Narrow" w:hAnsi="Arial Narrow" w:cs="Arial"/>
                <w:b/>
                <w:sz w:val="22"/>
                <w:szCs w:val="22"/>
              </w:rPr>
              <w:t>Odpowiedź: Zgodnie z zapisami opisu technicznego Zamawiający wskazał możliwość realizacji ciągłego pomiaru rzutu minutowego serca przez wykorzystanie zewnętrznego urządzenia bądź modułu pozostawiając wybór Wykonawcy. Zamawiający podtrzymuje zapisy SWZ.</w:t>
            </w:r>
          </w:p>
          <w:p w:rsidR="00372820" w:rsidRDefault="00372820" w:rsidP="001161D6">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 99</w:t>
            </w:r>
            <w:r w:rsidR="001161D6">
              <w:rPr>
                <w:rFonts w:ascii="Arial Narrow" w:hAnsi="Arial Narrow" w:cs="Arial"/>
                <w:sz w:val="22"/>
                <w:szCs w:val="22"/>
              </w:rPr>
              <w:t xml:space="preserve"> - </w:t>
            </w:r>
            <w:r w:rsidRPr="001161D6">
              <w:rPr>
                <w:rFonts w:ascii="Arial Narrow" w:hAnsi="Arial Narrow" w:cs="Arial"/>
                <w:sz w:val="22"/>
                <w:szCs w:val="22"/>
              </w:rPr>
              <w:t xml:space="preserve">Czy Zamawiający dopuści wymagany pomiar z wykorzystaniem zewnętrznego urządzenia pracującego oddzielnie, bez podłączenia do oferowanego kardiomonitora? </w:t>
            </w:r>
          </w:p>
          <w:p w:rsidR="001161D6" w:rsidRPr="001161D6" w:rsidRDefault="001161D6" w:rsidP="001161D6">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372820" w:rsidRPr="001161D6" w:rsidRDefault="00372820" w:rsidP="001161D6">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 104</w:t>
            </w:r>
            <w:r w:rsidR="001161D6">
              <w:rPr>
                <w:rFonts w:ascii="Arial Narrow" w:hAnsi="Arial Narrow" w:cs="Arial"/>
                <w:sz w:val="22"/>
                <w:szCs w:val="22"/>
              </w:rPr>
              <w:t xml:space="preserve"> - </w:t>
            </w:r>
            <w:r w:rsidRPr="001161D6">
              <w:rPr>
                <w:rFonts w:ascii="Arial Narrow" w:hAnsi="Arial Narrow" w:cs="Arial"/>
                <w:sz w:val="22"/>
                <w:szCs w:val="22"/>
              </w:rPr>
              <w:t>Czy Zamawiający dopuści możliwość rozbudowy i realizowanie pomiaru wszystkich parametrów zawartych w pkt. 104 przy pomocy urządzenia zewnętrznego z Pytania do pkt. 98?</w:t>
            </w:r>
          </w:p>
          <w:p w:rsidR="00372820" w:rsidRPr="001161D6" w:rsidRDefault="001161D6" w:rsidP="008B0B79">
            <w:pPr>
              <w:spacing w:after="120"/>
              <w:ind w:left="30" w:right="-72"/>
              <w:jc w:val="both"/>
              <w:rPr>
                <w:rFonts w:ascii="Arial Narrow" w:hAnsi="Arial Narrow" w:cs="Arial"/>
                <w:b/>
                <w:sz w:val="22"/>
                <w:szCs w:val="22"/>
              </w:rPr>
            </w:pPr>
            <w:r>
              <w:rPr>
                <w:rFonts w:ascii="Arial Narrow" w:hAnsi="Arial Narrow" w:cs="Arial"/>
                <w:b/>
                <w:sz w:val="22"/>
                <w:szCs w:val="22"/>
              </w:rPr>
              <w:t>Odpowiedź: Zamawiający dopuszcza.</w:t>
            </w:r>
          </w:p>
          <w:p w:rsidR="00372820" w:rsidRPr="007D5879" w:rsidRDefault="007D5879" w:rsidP="007D5879">
            <w:pPr>
              <w:numPr>
                <w:ilvl w:val="0"/>
                <w:numId w:val="14"/>
              </w:numPr>
              <w:spacing w:after="120"/>
              <w:ind w:right="-72"/>
              <w:jc w:val="both"/>
              <w:rPr>
                <w:rFonts w:ascii="Arial Narrow" w:hAnsi="Arial Narrow" w:cs="Arial"/>
                <w:sz w:val="22"/>
                <w:szCs w:val="22"/>
              </w:rPr>
            </w:pPr>
            <w:r>
              <w:rPr>
                <w:rFonts w:ascii="Arial Narrow" w:hAnsi="Arial Narrow" w:cs="Arial"/>
                <w:sz w:val="22"/>
                <w:szCs w:val="22"/>
              </w:rPr>
              <w:t xml:space="preserve">Lp. 104 - </w:t>
            </w:r>
            <w:r w:rsidR="00372820" w:rsidRPr="00F21B24">
              <w:rPr>
                <w:rFonts w:ascii="Arial Narrow" w:hAnsi="Arial Narrow" w:cs="Arial"/>
                <w:sz w:val="22"/>
                <w:szCs w:val="22"/>
              </w:rPr>
              <w:t xml:space="preserve">Czy Zamawiający przyzna maksymalną ilość punktów za możliwość rozbudowy o pomiar rzutu </w:t>
            </w:r>
            <w:r w:rsidR="00372820" w:rsidRPr="00F21B24">
              <w:rPr>
                <w:rFonts w:ascii="Arial Narrow" w:hAnsi="Arial Narrow" w:cs="Arial"/>
                <w:sz w:val="22"/>
                <w:szCs w:val="22"/>
              </w:rPr>
              <w:lastRenderedPageBreak/>
              <w:t xml:space="preserve">minutowego serca metodą </w:t>
            </w:r>
            <w:proofErr w:type="spellStart"/>
            <w:r w:rsidR="00372820" w:rsidRPr="00F21B24">
              <w:rPr>
                <w:rFonts w:ascii="Arial Narrow" w:hAnsi="Arial Narrow" w:cs="Arial"/>
                <w:sz w:val="22"/>
                <w:szCs w:val="22"/>
              </w:rPr>
              <w:t>termodylucji</w:t>
            </w:r>
            <w:proofErr w:type="spellEnd"/>
            <w:r w:rsidR="00372820" w:rsidRPr="00F21B24">
              <w:rPr>
                <w:rFonts w:ascii="Arial Narrow" w:hAnsi="Arial Narrow" w:cs="Arial"/>
                <w:sz w:val="22"/>
                <w:szCs w:val="22"/>
              </w:rPr>
              <w:t xml:space="preserve"> z wykorzystaniem cewnika Swan-</w:t>
            </w:r>
            <w:proofErr w:type="spellStart"/>
            <w:r w:rsidR="00372820" w:rsidRPr="00F21B24">
              <w:rPr>
                <w:rFonts w:ascii="Arial Narrow" w:hAnsi="Arial Narrow" w:cs="Arial"/>
                <w:sz w:val="22"/>
                <w:szCs w:val="22"/>
              </w:rPr>
              <w:t>Ganz'a</w:t>
            </w:r>
            <w:proofErr w:type="spellEnd"/>
            <w:r w:rsidR="00372820" w:rsidRPr="00F21B24">
              <w:rPr>
                <w:rFonts w:ascii="Arial Narrow" w:hAnsi="Arial Narrow" w:cs="Arial"/>
                <w:sz w:val="22"/>
                <w:szCs w:val="22"/>
              </w:rPr>
              <w:t xml:space="preserve"> z możliwością pomiaru ciśnienia zaklinowania tętnicy płucnej, ale bez saturacji krwi żylnej mieszanej SvO2 </w:t>
            </w:r>
            <w:r w:rsidR="00372820" w:rsidRPr="007D5879">
              <w:rPr>
                <w:rFonts w:ascii="Arial Narrow" w:hAnsi="Arial Narrow" w:cs="Arial"/>
                <w:sz w:val="22"/>
                <w:szCs w:val="22"/>
              </w:rPr>
              <w:t>i saturacji krwi w żyle głównej górnej ScvO2?</w:t>
            </w:r>
          </w:p>
          <w:p w:rsidR="001161D6" w:rsidRPr="001161D6" w:rsidRDefault="001161D6" w:rsidP="001161D6">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372820" w:rsidRDefault="00372820" w:rsidP="001161D6">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 113</w:t>
            </w:r>
            <w:r w:rsidR="001161D6">
              <w:rPr>
                <w:rFonts w:ascii="Arial Narrow" w:hAnsi="Arial Narrow" w:cs="Arial"/>
                <w:sz w:val="22"/>
                <w:szCs w:val="22"/>
              </w:rPr>
              <w:t xml:space="preserve"> - </w:t>
            </w:r>
            <w:r w:rsidRPr="001161D6">
              <w:rPr>
                <w:rFonts w:ascii="Arial Narrow" w:hAnsi="Arial Narrow" w:cs="Arial"/>
                <w:sz w:val="22"/>
                <w:szCs w:val="22"/>
              </w:rPr>
              <w:t>Czy Zamawiający przyzna maksymalna ilość punktów za monitor wyposażony w pamięć 150 zdarzeń alarmowych zawierających 20 sekundowe wycinki wszystkich krzywych dynamicznych parametrów monitorowanych w chwili wystąpienia alarmu, niezależnie od ilości tych krzywych dynamicznych?</w:t>
            </w:r>
          </w:p>
          <w:p w:rsidR="001161D6" w:rsidRPr="001161D6" w:rsidRDefault="001161D6" w:rsidP="001161D6">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1161D6" w:rsidRPr="001161D6" w:rsidRDefault="00372820" w:rsidP="001161D6">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 136</w:t>
            </w:r>
            <w:r w:rsidR="001161D6">
              <w:rPr>
                <w:rFonts w:ascii="Arial Narrow" w:hAnsi="Arial Narrow" w:cs="Arial"/>
                <w:sz w:val="22"/>
                <w:szCs w:val="22"/>
              </w:rPr>
              <w:t xml:space="preserve"> - </w:t>
            </w:r>
            <w:r w:rsidRPr="001161D6">
              <w:rPr>
                <w:rFonts w:ascii="Arial Narrow" w:hAnsi="Arial Narrow" w:cs="Arial"/>
                <w:sz w:val="22"/>
                <w:szCs w:val="22"/>
              </w:rPr>
              <w:t>Czy Zamawiający dopuści pamięć 120 godzinny pełnych przebiegów 4 krzywych dynamicznych, z możliwością rozbudowy do 16 krzywych w razie rzeczywistej potrzeby?</w:t>
            </w:r>
            <w:r w:rsidR="001161D6" w:rsidRPr="001161D6">
              <w:rPr>
                <w:rFonts w:ascii="Arial Narrow" w:hAnsi="Arial Narrow" w:cs="Arial"/>
                <w:b/>
                <w:sz w:val="22"/>
                <w:szCs w:val="22"/>
              </w:rPr>
              <w:t xml:space="preserve"> </w:t>
            </w:r>
          </w:p>
          <w:p w:rsidR="00372820" w:rsidRPr="001161D6" w:rsidRDefault="001161D6" w:rsidP="001161D6">
            <w:pPr>
              <w:spacing w:after="120"/>
              <w:ind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372820" w:rsidRDefault="00372820" w:rsidP="001161D6">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 151</w:t>
            </w:r>
            <w:r w:rsidR="001161D6">
              <w:rPr>
                <w:rFonts w:ascii="Arial Narrow" w:hAnsi="Arial Narrow" w:cs="Arial"/>
                <w:sz w:val="22"/>
                <w:szCs w:val="22"/>
              </w:rPr>
              <w:t xml:space="preserve"> - </w:t>
            </w:r>
            <w:r w:rsidRPr="001161D6">
              <w:rPr>
                <w:rFonts w:ascii="Arial Narrow" w:hAnsi="Arial Narrow" w:cs="Arial"/>
                <w:sz w:val="22"/>
                <w:szCs w:val="22"/>
              </w:rPr>
              <w:t>Czy Zamawiający dopuści masę nadajnika zawierającego ekran do wyświetlania wyników pomiarów 310g +/- 5g? Pragniemy zaznaczyć</w:t>
            </w:r>
            <w:r w:rsidR="001161D6">
              <w:rPr>
                <w:rFonts w:ascii="Arial Narrow" w:hAnsi="Arial Narrow" w:cs="Arial"/>
                <w:sz w:val="22"/>
                <w:szCs w:val="22"/>
              </w:rPr>
              <w:t>,</w:t>
            </w:r>
            <w:r w:rsidRPr="001161D6">
              <w:rPr>
                <w:rFonts w:ascii="Arial Narrow" w:hAnsi="Arial Narrow" w:cs="Arial"/>
                <w:sz w:val="22"/>
                <w:szCs w:val="22"/>
              </w:rPr>
              <w:t xml:space="preserve"> że jest to bardzo znikoma, nieodczuwalna różnica.</w:t>
            </w:r>
          </w:p>
          <w:p w:rsidR="001161D6" w:rsidRPr="001161D6" w:rsidRDefault="001161D6" w:rsidP="001161D6">
            <w:pPr>
              <w:spacing w:after="120"/>
              <w:ind w:right="-72"/>
              <w:jc w:val="both"/>
              <w:rPr>
                <w:rFonts w:ascii="Arial Narrow" w:hAnsi="Arial Narrow" w:cs="Arial"/>
                <w:b/>
                <w:sz w:val="22"/>
                <w:szCs w:val="22"/>
              </w:rPr>
            </w:pPr>
            <w:r>
              <w:rPr>
                <w:rFonts w:ascii="Arial Narrow" w:hAnsi="Arial Narrow" w:cs="Arial"/>
                <w:b/>
                <w:sz w:val="22"/>
                <w:szCs w:val="22"/>
              </w:rPr>
              <w:t>Odpowiedź: Zamawiający dopuszcza.</w:t>
            </w:r>
          </w:p>
          <w:p w:rsidR="00372820" w:rsidRDefault="00372820" w:rsidP="00060BE2">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 156</w:t>
            </w:r>
            <w:r w:rsidR="00060BE2">
              <w:rPr>
                <w:rFonts w:ascii="Arial Narrow" w:hAnsi="Arial Narrow" w:cs="Arial"/>
                <w:sz w:val="22"/>
                <w:szCs w:val="22"/>
              </w:rPr>
              <w:t xml:space="preserve"> - </w:t>
            </w:r>
            <w:r w:rsidRPr="00060BE2">
              <w:rPr>
                <w:rFonts w:ascii="Arial Narrow" w:hAnsi="Arial Narrow" w:cs="Arial"/>
                <w:sz w:val="22"/>
                <w:szCs w:val="22"/>
              </w:rPr>
              <w:t>Czy Zamawiający dopuści klasę ochrony samego nadajnika IPX7, a zestawu z podłączonym do niego akumulatorem IPX4?</w:t>
            </w:r>
          </w:p>
          <w:p w:rsidR="00060BE2" w:rsidRPr="00060BE2" w:rsidRDefault="00060BE2" w:rsidP="00060BE2">
            <w:pPr>
              <w:spacing w:after="120"/>
              <w:ind w:right="-72"/>
              <w:jc w:val="both"/>
              <w:rPr>
                <w:rFonts w:ascii="Arial Narrow" w:hAnsi="Arial Narrow" w:cs="Arial"/>
                <w:b/>
                <w:sz w:val="22"/>
                <w:szCs w:val="22"/>
              </w:rPr>
            </w:pPr>
            <w:r>
              <w:rPr>
                <w:rFonts w:ascii="Arial Narrow" w:hAnsi="Arial Narrow" w:cs="Arial"/>
                <w:b/>
                <w:sz w:val="22"/>
                <w:szCs w:val="22"/>
              </w:rPr>
              <w:t>Odpowiedź: Zamawiający dopuszcza.</w:t>
            </w:r>
          </w:p>
          <w:p w:rsidR="00372820" w:rsidRDefault="00372820" w:rsidP="001161D6">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 161</w:t>
            </w:r>
            <w:r w:rsidR="001161D6">
              <w:rPr>
                <w:rFonts w:ascii="Arial Narrow" w:hAnsi="Arial Narrow" w:cs="Arial"/>
                <w:sz w:val="22"/>
                <w:szCs w:val="22"/>
              </w:rPr>
              <w:t xml:space="preserve"> - </w:t>
            </w:r>
            <w:r w:rsidRPr="001161D6">
              <w:rPr>
                <w:rFonts w:ascii="Arial Narrow" w:hAnsi="Arial Narrow" w:cs="Arial"/>
                <w:sz w:val="22"/>
                <w:szCs w:val="22"/>
              </w:rPr>
              <w:t xml:space="preserve">Czy w przypadku, gdy na wymaganym obszarze znajduje się sieć </w:t>
            </w:r>
            <w:proofErr w:type="spellStart"/>
            <w:r w:rsidRPr="001161D6">
              <w:rPr>
                <w:rFonts w:ascii="Arial Narrow" w:hAnsi="Arial Narrow" w:cs="Arial"/>
                <w:sz w:val="22"/>
                <w:szCs w:val="22"/>
              </w:rPr>
              <w:t>WiFi</w:t>
            </w:r>
            <w:proofErr w:type="spellEnd"/>
            <w:r w:rsidRPr="001161D6">
              <w:rPr>
                <w:rFonts w:ascii="Arial Narrow" w:hAnsi="Arial Narrow" w:cs="Arial"/>
                <w:sz w:val="22"/>
                <w:szCs w:val="22"/>
              </w:rPr>
              <w:t xml:space="preserve">, Zamawiający dopuści system telemetryczny, w którym nadajniki telemetryczne komunikują się z centralą dwukierunkowo, w bezpieczny sposób, za pomocą wydzielonej sieci </w:t>
            </w:r>
            <w:proofErr w:type="spellStart"/>
            <w:r w:rsidRPr="001161D6">
              <w:rPr>
                <w:rFonts w:ascii="Arial Narrow" w:hAnsi="Arial Narrow" w:cs="Arial"/>
                <w:sz w:val="22"/>
                <w:szCs w:val="22"/>
              </w:rPr>
              <w:t>Vlan</w:t>
            </w:r>
            <w:proofErr w:type="spellEnd"/>
            <w:r w:rsidRPr="001161D6">
              <w:rPr>
                <w:rFonts w:ascii="Arial Narrow" w:hAnsi="Arial Narrow" w:cs="Arial"/>
                <w:sz w:val="22"/>
                <w:szCs w:val="22"/>
              </w:rPr>
              <w:t xml:space="preserve"> w ramach istniejącej sieci </w:t>
            </w:r>
            <w:proofErr w:type="spellStart"/>
            <w:r w:rsidRPr="001161D6">
              <w:rPr>
                <w:rFonts w:ascii="Arial Narrow" w:hAnsi="Arial Narrow" w:cs="Arial"/>
                <w:sz w:val="22"/>
                <w:szCs w:val="22"/>
              </w:rPr>
              <w:t>WiFi</w:t>
            </w:r>
            <w:proofErr w:type="spellEnd"/>
            <w:r w:rsidRPr="001161D6">
              <w:rPr>
                <w:rFonts w:ascii="Arial Narrow" w:hAnsi="Arial Narrow" w:cs="Arial"/>
                <w:sz w:val="22"/>
                <w:szCs w:val="22"/>
              </w:rPr>
              <w:t>, co pozwoli znacznie ograniczyć koszty związane z budową osobnej sieci i zarządzania tą siecią?</w:t>
            </w:r>
          </w:p>
          <w:p w:rsidR="001161D6" w:rsidRPr="00060BE2" w:rsidRDefault="001161D6" w:rsidP="001161D6">
            <w:pPr>
              <w:spacing w:after="120"/>
              <w:ind w:right="-72"/>
              <w:jc w:val="both"/>
              <w:rPr>
                <w:rFonts w:ascii="Arial Narrow" w:hAnsi="Arial Narrow" w:cs="Arial"/>
                <w:b/>
                <w:sz w:val="22"/>
                <w:szCs w:val="22"/>
              </w:rPr>
            </w:pPr>
            <w:r>
              <w:rPr>
                <w:rFonts w:ascii="Arial Narrow" w:hAnsi="Arial Narrow" w:cs="Arial"/>
                <w:b/>
                <w:sz w:val="22"/>
                <w:szCs w:val="22"/>
              </w:rPr>
              <w:t xml:space="preserve">Odpowiedź: </w:t>
            </w:r>
            <w:r w:rsidR="00060BE2">
              <w:rPr>
                <w:rFonts w:ascii="Arial Narrow" w:hAnsi="Arial Narrow" w:cs="Arial"/>
                <w:b/>
                <w:sz w:val="22"/>
                <w:szCs w:val="22"/>
              </w:rPr>
              <w:t>Zamawiający wymaga budowy stosownej sieci na obszarze około 1500 m</w:t>
            </w:r>
            <w:r w:rsidR="00060BE2">
              <w:rPr>
                <w:rFonts w:ascii="Arial Narrow" w:hAnsi="Arial Narrow" w:cs="Arial"/>
                <w:b/>
                <w:sz w:val="22"/>
                <w:szCs w:val="22"/>
                <w:vertAlign w:val="superscript"/>
              </w:rPr>
              <w:t>2</w:t>
            </w:r>
            <w:r w:rsidR="00060BE2">
              <w:rPr>
                <w:rFonts w:ascii="Arial Narrow" w:hAnsi="Arial Narrow" w:cs="Arial"/>
                <w:b/>
                <w:sz w:val="22"/>
                <w:szCs w:val="22"/>
              </w:rPr>
              <w:t>.</w:t>
            </w:r>
          </w:p>
          <w:p w:rsidR="00372820" w:rsidRDefault="00372820" w:rsidP="00060BE2">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 171</w:t>
            </w:r>
            <w:r w:rsidR="00060BE2">
              <w:rPr>
                <w:rFonts w:ascii="Arial Narrow" w:hAnsi="Arial Narrow" w:cs="Arial"/>
                <w:sz w:val="22"/>
                <w:szCs w:val="22"/>
              </w:rPr>
              <w:t xml:space="preserve"> - </w:t>
            </w:r>
            <w:r w:rsidRPr="00060BE2">
              <w:rPr>
                <w:rFonts w:ascii="Arial Narrow" w:hAnsi="Arial Narrow" w:cs="Arial"/>
                <w:sz w:val="22"/>
                <w:szCs w:val="22"/>
              </w:rPr>
              <w:t>Czy Zamawiający dopuści w komplecie do każdego nadajnika tylko jednorazowe nosidełka?</w:t>
            </w:r>
          </w:p>
          <w:p w:rsidR="00060BE2" w:rsidRPr="00060BE2" w:rsidRDefault="00060BE2" w:rsidP="00060BE2">
            <w:pPr>
              <w:spacing w:after="120"/>
              <w:ind w:right="-72"/>
              <w:jc w:val="both"/>
              <w:rPr>
                <w:rFonts w:ascii="Arial Narrow" w:hAnsi="Arial Narrow" w:cs="Arial"/>
                <w:b/>
                <w:sz w:val="22"/>
                <w:szCs w:val="22"/>
              </w:rPr>
            </w:pPr>
            <w:r>
              <w:rPr>
                <w:rFonts w:ascii="Arial Narrow" w:hAnsi="Arial Narrow" w:cs="Arial"/>
                <w:b/>
                <w:sz w:val="22"/>
                <w:szCs w:val="22"/>
              </w:rPr>
              <w:t>Odpowiedź: Zamawiający wyraża zgodę na dostarczenie tylko nosidełek jednorazowych, ale w ramach tego wymaga dostarczenia ich w zwiększonej ilości, tj.</w:t>
            </w:r>
            <w:r w:rsidR="00C92EDB">
              <w:rPr>
                <w:rFonts w:ascii="Arial Narrow" w:hAnsi="Arial Narrow" w:cs="Arial"/>
                <w:b/>
                <w:sz w:val="22"/>
                <w:szCs w:val="22"/>
              </w:rPr>
              <w:t xml:space="preserve"> po </w:t>
            </w:r>
            <w:r>
              <w:rPr>
                <w:rFonts w:ascii="Arial Narrow" w:hAnsi="Arial Narrow" w:cs="Arial"/>
                <w:b/>
                <w:sz w:val="22"/>
                <w:szCs w:val="22"/>
              </w:rPr>
              <w:t xml:space="preserve">70 szt. jednorazowych nosidełek do </w:t>
            </w:r>
            <w:r w:rsidR="00C92EDB">
              <w:rPr>
                <w:rFonts w:ascii="Arial Narrow" w:hAnsi="Arial Narrow" w:cs="Arial"/>
                <w:b/>
                <w:sz w:val="22"/>
                <w:szCs w:val="22"/>
              </w:rPr>
              <w:t>każdego nadajnika (10 szt. nadajników).</w:t>
            </w:r>
            <w:bookmarkStart w:id="0" w:name="_GoBack"/>
            <w:bookmarkEnd w:id="0"/>
          </w:p>
          <w:p w:rsidR="00372820" w:rsidRPr="00060BE2" w:rsidRDefault="00372820" w:rsidP="00060BE2">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Lp.173</w:t>
            </w:r>
            <w:r w:rsidR="00060BE2">
              <w:rPr>
                <w:rFonts w:ascii="Arial Narrow" w:hAnsi="Arial Narrow" w:cs="Arial"/>
                <w:sz w:val="22"/>
                <w:szCs w:val="22"/>
              </w:rPr>
              <w:t xml:space="preserve"> - </w:t>
            </w:r>
            <w:r w:rsidRPr="00060BE2">
              <w:rPr>
                <w:rFonts w:ascii="Arial Narrow" w:hAnsi="Arial Narrow" w:cs="Arial"/>
                <w:sz w:val="22"/>
                <w:szCs w:val="22"/>
              </w:rPr>
              <w:t>Ze względu na ogólnoświatowy problem spowodowany pandemią oraz innymi sytuacjami kryzysowymi, pragniemy zapytać czy Zamawiający dopuści urządzenia fabrycznie nowe, nie starsze niż 2021r.?</w:t>
            </w:r>
          </w:p>
          <w:p w:rsidR="00060BE2" w:rsidRPr="00060BE2" w:rsidRDefault="00060BE2" w:rsidP="00060BE2">
            <w:pPr>
              <w:spacing w:after="120"/>
              <w:ind w:left="60"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372820" w:rsidRPr="00060BE2" w:rsidRDefault="00372820" w:rsidP="00060BE2">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Lp. 182</w:t>
            </w:r>
            <w:r w:rsidR="00060BE2">
              <w:rPr>
                <w:rFonts w:ascii="Arial Narrow" w:hAnsi="Arial Narrow" w:cs="Arial"/>
                <w:sz w:val="22"/>
                <w:szCs w:val="22"/>
              </w:rPr>
              <w:t xml:space="preserve"> - </w:t>
            </w:r>
            <w:r w:rsidRPr="00060BE2">
              <w:rPr>
                <w:rFonts w:ascii="Arial Narrow" w:hAnsi="Arial Narrow" w:cs="Arial"/>
                <w:sz w:val="22"/>
                <w:szCs w:val="22"/>
              </w:rPr>
              <w:t>Czy z uwagi na ogólnoświatową sytuację na rynku elektroniki oraz zaburzenia łańcuchów dostaw komponentów elektronicznych Zamawiający zgodzi się na:</w:t>
            </w:r>
          </w:p>
          <w:p w:rsidR="00372820" w:rsidRPr="00F21B24" w:rsidRDefault="00372820" w:rsidP="00060BE2">
            <w:pPr>
              <w:spacing w:after="120"/>
              <w:ind w:left="420" w:right="-72"/>
              <w:jc w:val="both"/>
              <w:rPr>
                <w:rFonts w:ascii="Arial Narrow" w:hAnsi="Arial Narrow" w:cs="Arial"/>
                <w:sz w:val="22"/>
                <w:szCs w:val="22"/>
              </w:rPr>
            </w:pPr>
            <w:r w:rsidRPr="00F21B24">
              <w:rPr>
                <w:rFonts w:ascii="Arial Narrow" w:hAnsi="Arial Narrow" w:cs="Arial"/>
                <w:sz w:val="22"/>
                <w:szCs w:val="22"/>
              </w:rPr>
              <w:t>-</w:t>
            </w:r>
            <w:r w:rsidRPr="00F21B24">
              <w:rPr>
                <w:rFonts w:ascii="Arial Narrow" w:hAnsi="Arial Narrow" w:cs="Arial"/>
                <w:sz w:val="22"/>
                <w:szCs w:val="22"/>
              </w:rPr>
              <w:tab/>
              <w:t>zmianę czasów wykonania naprawy na: czas naprawy z użyciem części zamiennych dostępnych na terenie naszego kraju (nie dłuższy niż 48 h) oraz czas naprawy z użyciem części zamiennych sprowadzanych z zagranicy (nie dłuższy niż 96 h)?</w:t>
            </w:r>
          </w:p>
          <w:p w:rsidR="00372820" w:rsidRPr="00060BE2" w:rsidRDefault="00060BE2" w:rsidP="008B0B79">
            <w:pPr>
              <w:spacing w:after="120"/>
              <w:ind w:left="30"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372820" w:rsidRPr="00F21B24" w:rsidRDefault="00372820" w:rsidP="007053F0">
            <w:pPr>
              <w:numPr>
                <w:ilvl w:val="0"/>
                <w:numId w:val="14"/>
              </w:numPr>
              <w:spacing w:after="120"/>
              <w:ind w:right="-72"/>
              <w:jc w:val="both"/>
              <w:rPr>
                <w:rFonts w:ascii="Arial Narrow" w:hAnsi="Arial Narrow" w:cs="Arial"/>
                <w:sz w:val="22"/>
                <w:szCs w:val="22"/>
              </w:rPr>
            </w:pPr>
            <w:proofErr w:type="gramStart"/>
            <w:r w:rsidRPr="00F21B24">
              <w:rPr>
                <w:rFonts w:ascii="Arial Narrow" w:hAnsi="Arial Narrow" w:cs="Arial"/>
                <w:sz w:val="22"/>
                <w:szCs w:val="22"/>
              </w:rPr>
              <w:t>ad</w:t>
            </w:r>
            <w:proofErr w:type="gramEnd"/>
            <w:r w:rsidRPr="00F21B24">
              <w:rPr>
                <w:rFonts w:ascii="Arial Narrow" w:hAnsi="Arial Narrow" w:cs="Arial"/>
                <w:sz w:val="22"/>
                <w:szCs w:val="22"/>
              </w:rPr>
              <w:t xml:space="preserve"> Termin wykonania zamówienia, termin dostawy</w:t>
            </w:r>
          </w:p>
          <w:p w:rsidR="00372820" w:rsidRPr="00F21B24" w:rsidRDefault="00372820" w:rsidP="00060BE2">
            <w:pPr>
              <w:spacing w:after="120"/>
              <w:ind w:left="420" w:right="-72"/>
              <w:jc w:val="both"/>
              <w:rPr>
                <w:rFonts w:ascii="Arial Narrow" w:hAnsi="Arial Narrow" w:cs="Arial"/>
                <w:sz w:val="22"/>
                <w:szCs w:val="22"/>
              </w:rPr>
            </w:pPr>
            <w:r w:rsidRPr="00F21B24">
              <w:rPr>
                <w:rFonts w:ascii="Arial Narrow" w:hAnsi="Arial Narrow" w:cs="Arial"/>
                <w:sz w:val="22"/>
                <w:szCs w:val="22"/>
              </w:rPr>
              <w:t>Czy z uwagi na ogólnoświatową sytuację na rynku elektroniki oraz zaburzenia łańcuchów dostaw komponentów elektronicznych oraz globalny kryzys geopolityczny Zamawiający zgodzi się na dostawę wyspecyfikowanej aparatury do 10 tygodni?</w:t>
            </w:r>
          </w:p>
          <w:p w:rsidR="00372820" w:rsidRPr="00060BE2" w:rsidRDefault="00060BE2" w:rsidP="008B0B79">
            <w:pPr>
              <w:spacing w:after="120"/>
              <w:ind w:left="30" w:right="-72"/>
              <w:jc w:val="both"/>
              <w:rPr>
                <w:rFonts w:ascii="Arial Narrow" w:hAnsi="Arial Narrow" w:cs="Arial"/>
                <w:b/>
                <w:sz w:val="22"/>
                <w:szCs w:val="22"/>
              </w:rPr>
            </w:pPr>
            <w:r>
              <w:rPr>
                <w:rFonts w:ascii="Arial Narrow" w:hAnsi="Arial Narrow" w:cs="Arial"/>
                <w:b/>
                <w:sz w:val="22"/>
                <w:szCs w:val="22"/>
              </w:rPr>
              <w:t>Odpowiedź: Zamawiający podtrzymuje zapisy SWZ.</w:t>
            </w:r>
          </w:p>
          <w:p w:rsidR="00372820" w:rsidRPr="00060BE2" w:rsidRDefault="00372820" w:rsidP="00060BE2">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 xml:space="preserve">Umowa na dostawę jednorazową </w:t>
            </w:r>
            <w:r w:rsidR="00060BE2">
              <w:rPr>
                <w:rFonts w:ascii="Arial Narrow" w:hAnsi="Arial Narrow" w:cs="Arial"/>
                <w:sz w:val="22"/>
                <w:szCs w:val="22"/>
              </w:rPr>
              <w:t>–</w:t>
            </w:r>
            <w:r w:rsidRPr="00F21B24">
              <w:rPr>
                <w:rFonts w:ascii="Arial Narrow" w:hAnsi="Arial Narrow" w:cs="Arial"/>
                <w:sz w:val="22"/>
                <w:szCs w:val="22"/>
              </w:rPr>
              <w:t xml:space="preserve"> projekt</w:t>
            </w:r>
            <w:r w:rsidR="00060BE2">
              <w:rPr>
                <w:rFonts w:ascii="Arial Narrow" w:hAnsi="Arial Narrow" w:cs="Arial"/>
                <w:sz w:val="22"/>
                <w:szCs w:val="22"/>
              </w:rPr>
              <w:t xml:space="preserve"> </w:t>
            </w:r>
            <w:r w:rsidRPr="00060BE2">
              <w:rPr>
                <w:rFonts w:ascii="Arial Narrow" w:hAnsi="Arial Narrow" w:cs="Arial"/>
                <w:sz w:val="22"/>
                <w:szCs w:val="22"/>
              </w:rPr>
              <w:t>§8 ust. 1</w:t>
            </w:r>
          </w:p>
          <w:p w:rsidR="00372820" w:rsidRPr="00F21B24" w:rsidRDefault="00372820" w:rsidP="00060BE2">
            <w:pPr>
              <w:spacing w:after="120"/>
              <w:ind w:left="420" w:right="-72"/>
              <w:jc w:val="both"/>
              <w:rPr>
                <w:rFonts w:ascii="Arial Narrow" w:hAnsi="Arial Narrow" w:cs="Arial"/>
                <w:sz w:val="22"/>
                <w:szCs w:val="22"/>
              </w:rPr>
            </w:pPr>
            <w:r w:rsidRPr="00F21B24">
              <w:rPr>
                <w:rFonts w:ascii="Arial Narrow" w:hAnsi="Arial Narrow" w:cs="Arial"/>
                <w:sz w:val="22"/>
                <w:szCs w:val="22"/>
              </w:rPr>
              <w:t xml:space="preserve">Czy Zamawiający wyrazi zgodę na zmniejszenie wysokości kar umownych </w:t>
            </w:r>
            <w:proofErr w:type="gramStart"/>
            <w:r w:rsidRPr="00F21B24">
              <w:rPr>
                <w:rFonts w:ascii="Arial Narrow" w:hAnsi="Arial Narrow" w:cs="Arial"/>
                <w:sz w:val="22"/>
                <w:szCs w:val="22"/>
              </w:rPr>
              <w:t>do:</w:t>
            </w:r>
            <w:proofErr w:type="gramEnd"/>
          </w:p>
          <w:p w:rsidR="00372820" w:rsidRPr="00F21B24" w:rsidRDefault="00372820" w:rsidP="00060BE2">
            <w:pPr>
              <w:spacing w:after="120"/>
              <w:ind w:left="420" w:right="-72"/>
              <w:jc w:val="both"/>
              <w:rPr>
                <w:rFonts w:ascii="Arial Narrow" w:hAnsi="Arial Narrow" w:cs="Arial"/>
                <w:sz w:val="22"/>
                <w:szCs w:val="22"/>
              </w:rPr>
            </w:pPr>
            <w:r w:rsidRPr="00F21B24">
              <w:rPr>
                <w:rFonts w:ascii="Arial Narrow" w:hAnsi="Arial Narrow" w:cs="Arial"/>
                <w:sz w:val="22"/>
                <w:szCs w:val="22"/>
              </w:rPr>
              <w:t>- pkt. 1) do 0,2%?</w:t>
            </w:r>
          </w:p>
          <w:p w:rsidR="00372820" w:rsidRPr="00F21B24" w:rsidRDefault="00372820" w:rsidP="00060BE2">
            <w:pPr>
              <w:spacing w:after="120"/>
              <w:ind w:left="420" w:right="-72"/>
              <w:jc w:val="both"/>
              <w:rPr>
                <w:rFonts w:ascii="Arial Narrow" w:hAnsi="Arial Narrow" w:cs="Arial"/>
                <w:sz w:val="22"/>
                <w:szCs w:val="22"/>
              </w:rPr>
            </w:pPr>
            <w:r w:rsidRPr="00F21B24">
              <w:rPr>
                <w:rFonts w:ascii="Arial Narrow" w:hAnsi="Arial Narrow" w:cs="Arial"/>
                <w:sz w:val="22"/>
                <w:szCs w:val="22"/>
              </w:rPr>
              <w:t>- pkt. 2) do 0,2%?</w:t>
            </w:r>
          </w:p>
          <w:p w:rsidR="00372820" w:rsidRPr="00F21B24" w:rsidRDefault="00372820" w:rsidP="00060BE2">
            <w:pPr>
              <w:spacing w:after="120"/>
              <w:ind w:left="420" w:right="-72"/>
              <w:jc w:val="both"/>
              <w:rPr>
                <w:rFonts w:ascii="Arial Narrow" w:hAnsi="Arial Narrow" w:cs="Arial"/>
                <w:sz w:val="22"/>
                <w:szCs w:val="22"/>
              </w:rPr>
            </w:pPr>
            <w:r w:rsidRPr="00F21B24">
              <w:rPr>
                <w:rFonts w:ascii="Arial Narrow" w:hAnsi="Arial Narrow" w:cs="Arial"/>
                <w:sz w:val="22"/>
                <w:szCs w:val="22"/>
              </w:rPr>
              <w:lastRenderedPageBreak/>
              <w:t>- pkt. 3) 0,2%?</w:t>
            </w:r>
          </w:p>
          <w:p w:rsidR="00372820" w:rsidRDefault="00372820" w:rsidP="00060BE2">
            <w:pPr>
              <w:spacing w:after="120"/>
              <w:ind w:left="420" w:right="-72"/>
              <w:jc w:val="both"/>
              <w:rPr>
                <w:rFonts w:ascii="Arial Narrow" w:hAnsi="Arial Narrow" w:cs="Arial"/>
                <w:sz w:val="22"/>
                <w:szCs w:val="22"/>
              </w:rPr>
            </w:pPr>
            <w:r w:rsidRPr="00F21B24">
              <w:rPr>
                <w:rFonts w:ascii="Arial Narrow" w:hAnsi="Arial Narrow" w:cs="Arial"/>
                <w:sz w:val="22"/>
                <w:szCs w:val="22"/>
              </w:rPr>
              <w:t>- pkt. 4) 0,2%?</w:t>
            </w:r>
          </w:p>
          <w:p w:rsidR="00060BE2" w:rsidRPr="00060BE2" w:rsidRDefault="00060BE2" w:rsidP="00060BE2">
            <w:pPr>
              <w:spacing w:after="120"/>
              <w:ind w:right="-72"/>
              <w:jc w:val="both"/>
              <w:rPr>
                <w:rFonts w:ascii="Arial Narrow" w:hAnsi="Arial Narrow" w:cs="Arial"/>
                <w:b/>
                <w:sz w:val="22"/>
                <w:szCs w:val="22"/>
              </w:rPr>
            </w:pPr>
            <w:r>
              <w:rPr>
                <w:rFonts w:ascii="Arial Narrow" w:hAnsi="Arial Narrow" w:cs="Arial"/>
                <w:b/>
                <w:sz w:val="22"/>
                <w:szCs w:val="22"/>
              </w:rPr>
              <w:t xml:space="preserve">Odpowiedź: </w:t>
            </w:r>
            <w:r w:rsidR="00E1239F">
              <w:rPr>
                <w:rFonts w:ascii="Arial Narrow" w:hAnsi="Arial Narrow" w:cs="Arial"/>
                <w:b/>
                <w:sz w:val="22"/>
                <w:szCs w:val="22"/>
              </w:rPr>
              <w:t>Zamawiający pozostawia zapisy projektu umowy bez zmian.</w:t>
            </w:r>
          </w:p>
          <w:p w:rsidR="00372820" w:rsidRPr="00060BE2" w:rsidRDefault="00372820" w:rsidP="00060BE2">
            <w:pPr>
              <w:numPr>
                <w:ilvl w:val="0"/>
                <w:numId w:val="14"/>
              </w:numPr>
              <w:spacing w:after="120"/>
              <w:ind w:right="-72"/>
              <w:jc w:val="both"/>
              <w:rPr>
                <w:rFonts w:ascii="Arial Narrow" w:hAnsi="Arial Narrow" w:cs="Arial"/>
                <w:sz w:val="22"/>
                <w:szCs w:val="22"/>
              </w:rPr>
            </w:pPr>
            <w:r w:rsidRPr="00F21B24">
              <w:rPr>
                <w:rFonts w:ascii="Arial Narrow" w:hAnsi="Arial Narrow" w:cs="Arial"/>
                <w:sz w:val="22"/>
                <w:szCs w:val="22"/>
              </w:rPr>
              <w:t>§8 ust. 7</w:t>
            </w:r>
            <w:r w:rsidR="00060BE2">
              <w:rPr>
                <w:rFonts w:ascii="Arial Narrow" w:hAnsi="Arial Narrow" w:cs="Arial"/>
                <w:sz w:val="22"/>
                <w:szCs w:val="22"/>
              </w:rPr>
              <w:t xml:space="preserve"> - </w:t>
            </w:r>
            <w:r w:rsidRPr="00060BE2">
              <w:rPr>
                <w:rFonts w:ascii="Arial Narrow" w:hAnsi="Arial Narrow" w:cs="Arial"/>
                <w:sz w:val="22"/>
                <w:szCs w:val="22"/>
              </w:rPr>
              <w:t>Czy Zamawiający wyrazi zgodę na zmniejszenie łącznej maksymalnej wysokości kar umownych do 10%?</w:t>
            </w:r>
          </w:p>
          <w:p w:rsidR="00372820" w:rsidRPr="00F21B24" w:rsidRDefault="00372820" w:rsidP="00060BE2">
            <w:pPr>
              <w:spacing w:after="120"/>
              <w:ind w:left="420" w:right="-72"/>
              <w:jc w:val="both"/>
              <w:rPr>
                <w:rFonts w:ascii="Arial Narrow" w:hAnsi="Arial Narrow" w:cs="Arial"/>
                <w:sz w:val="22"/>
                <w:szCs w:val="22"/>
              </w:rPr>
            </w:pPr>
            <w:r w:rsidRPr="00F21B24">
              <w:rPr>
                <w:rFonts w:ascii="Arial Narrow" w:hAnsi="Arial Narrow" w:cs="Arial"/>
                <w:sz w:val="22"/>
                <w:szCs w:val="22"/>
              </w:rPr>
              <w:t>Uzasadnienie: obecna wysokość kar umownych jest wysoka, odbiega od standardów funkcjonujących na rynku wyrobów medycznych, w zamówieniach publicznych. Prosimy o ich zmniejszenie do zaproponowanej wysokości.</w:t>
            </w:r>
          </w:p>
          <w:p w:rsidR="00372820" w:rsidRPr="00F21B24" w:rsidRDefault="00060BE2" w:rsidP="008B0B79">
            <w:pPr>
              <w:spacing w:after="60"/>
              <w:ind w:left="30" w:right="-72"/>
              <w:jc w:val="both"/>
              <w:rPr>
                <w:rFonts w:ascii="Arial Narrow" w:hAnsi="Arial Narrow" w:cs="Arial"/>
                <w:sz w:val="22"/>
                <w:szCs w:val="22"/>
                <w:highlight w:val="darkGray"/>
              </w:rPr>
            </w:pPr>
            <w:r>
              <w:rPr>
                <w:rFonts w:ascii="Arial Narrow" w:hAnsi="Arial Narrow" w:cs="Arial"/>
                <w:b/>
                <w:bCs/>
                <w:sz w:val="22"/>
                <w:szCs w:val="22"/>
              </w:rPr>
              <w:t>Odpowiedź: Zamawiający pozostawia zapisy projektu umowy bez zmian.</w:t>
            </w:r>
          </w:p>
        </w:tc>
      </w:tr>
    </w:tbl>
    <w:p w:rsidR="00BE7BFD" w:rsidRPr="00F21B24" w:rsidRDefault="00BE7BFD" w:rsidP="00520165">
      <w:pPr>
        <w:jc w:val="both"/>
        <w:rPr>
          <w:rFonts w:ascii="Arial Narrow" w:hAnsi="Arial Narrow" w:cs="Arial"/>
          <w:szCs w:val="22"/>
        </w:rPr>
      </w:pPr>
    </w:p>
    <w:p w:rsidR="00E1239F" w:rsidRDefault="00E1239F" w:rsidP="006A5DF1">
      <w:pPr>
        <w:pStyle w:val="Tekstpodstawowy"/>
        <w:spacing w:before="120" w:after="480"/>
        <w:ind w:left="3119" w:firstLine="425"/>
        <w:jc w:val="right"/>
        <w:rPr>
          <w:rFonts w:ascii="Arial Narrow" w:hAnsi="Arial Narrow" w:cs="Arial"/>
          <w:sz w:val="22"/>
          <w:szCs w:val="24"/>
        </w:rPr>
      </w:pPr>
    </w:p>
    <w:p w:rsidR="006D4AB3" w:rsidRPr="00F21B24" w:rsidRDefault="006D4AB3" w:rsidP="006A5DF1">
      <w:pPr>
        <w:pStyle w:val="Tekstpodstawowy"/>
        <w:spacing w:before="120" w:after="480"/>
        <w:ind w:left="3119" w:firstLine="425"/>
        <w:jc w:val="right"/>
        <w:rPr>
          <w:rFonts w:ascii="Arial Narrow" w:hAnsi="Arial Narrow" w:cs="Arial"/>
          <w:sz w:val="22"/>
          <w:szCs w:val="24"/>
        </w:rPr>
      </w:pPr>
      <w:r w:rsidRPr="00F21B24">
        <w:rPr>
          <w:rFonts w:ascii="Arial Narrow" w:hAnsi="Arial Narrow" w:cs="Arial"/>
          <w:sz w:val="22"/>
          <w:szCs w:val="24"/>
        </w:rPr>
        <w:t>Zamawiający</w:t>
      </w:r>
      <w:r w:rsidR="00E1239F">
        <w:rPr>
          <w:rFonts w:ascii="Arial Narrow" w:hAnsi="Arial Narrow" w:cs="Arial"/>
          <w:sz w:val="22"/>
          <w:szCs w:val="24"/>
        </w:rPr>
        <w:tab/>
      </w:r>
      <w:r w:rsidR="00E1239F">
        <w:rPr>
          <w:rFonts w:ascii="Arial Narrow" w:hAnsi="Arial Narrow" w:cs="Arial"/>
          <w:sz w:val="22"/>
          <w:szCs w:val="24"/>
        </w:rPr>
        <w:tab/>
      </w:r>
      <w:r w:rsidR="00E1239F">
        <w:rPr>
          <w:rFonts w:ascii="Arial Narrow" w:hAnsi="Arial Narrow" w:cs="Arial"/>
          <w:sz w:val="22"/>
          <w:szCs w:val="24"/>
        </w:rPr>
        <w:tab/>
      </w:r>
    </w:p>
    <w:p w:rsidR="006D4AB3" w:rsidRDefault="006D4AB3" w:rsidP="00E1239F">
      <w:pPr>
        <w:spacing w:before="120" w:after="120" w:line="360" w:lineRule="auto"/>
        <w:rPr>
          <w:rFonts w:ascii="Arial Narrow" w:hAnsi="Arial Narrow" w:cs="Arial"/>
          <w:sz w:val="22"/>
          <w:szCs w:val="24"/>
        </w:rPr>
      </w:pPr>
    </w:p>
    <w:p w:rsidR="00E1239F" w:rsidRDefault="00E1239F" w:rsidP="00E1239F">
      <w:pPr>
        <w:spacing w:before="120" w:after="120" w:line="360" w:lineRule="auto"/>
        <w:rPr>
          <w:rFonts w:ascii="Arial Narrow" w:hAnsi="Arial Narrow" w:cs="Arial"/>
          <w:sz w:val="22"/>
          <w:szCs w:val="24"/>
        </w:rPr>
      </w:pPr>
    </w:p>
    <w:p w:rsidR="00E1239F" w:rsidRDefault="00E1239F" w:rsidP="00E1239F">
      <w:pPr>
        <w:spacing w:before="120" w:after="120" w:line="360" w:lineRule="auto"/>
        <w:rPr>
          <w:rFonts w:ascii="Arial Narrow" w:hAnsi="Arial Narrow" w:cs="Arial"/>
          <w:sz w:val="22"/>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Default="00E1239F" w:rsidP="00E1239F">
      <w:pPr>
        <w:rPr>
          <w:rFonts w:ascii="Arial Narrow" w:hAnsi="Arial Narrow" w:cs="Arial"/>
          <w:szCs w:val="24"/>
        </w:rPr>
      </w:pPr>
    </w:p>
    <w:p w:rsidR="00E1239F" w:rsidRPr="00E1239F" w:rsidRDefault="00E1239F" w:rsidP="00E1239F">
      <w:pPr>
        <w:rPr>
          <w:rFonts w:ascii="Arial Narrow" w:hAnsi="Arial Narrow" w:cs="Arial"/>
          <w:szCs w:val="24"/>
        </w:rPr>
      </w:pPr>
      <w:r w:rsidRPr="00E1239F">
        <w:rPr>
          <w:rFonts w:ascii="Arial Narrow" w:hAnsi="Arial Narrow" w:cs="Arial"/>
          <w:szCs w:val="24"/>
        </w:rPr>
        <w:t>Wykonano w 2 egz. na 6 ark.</w:t>
      </w:r>
    </w:p>
    <w:p w:rsidR="00E1239F" w:rsidRPr="00E1239F" w:rsidRDefault="00E1239F" w:rsidP="00E1239F">
      <w:pPr>
        <w:rPr>
          <w:rFonts w:ascii="Arial Narrow" w:hAnsi="Arial Narrow" w:cs="Arial"/>
          <w:szCs w:val="24"/>
        </w:rPr>
      </w:pPr>
      <w:r w:rsidRPr="00E1239F">
        <w:rPr>
          <w:rFonts w:ascii="Arial Narrow" w:hAnsi="Arial Narrow" w:cs="Arial"/>
          <w:szCs w:val="24"/>
        </w:rPr>
        <w:t>Egz. 1 – a/a kancelaria</w:t>
      </w:r>
    </w:p>
    <w:p w:rsidR="00E1239F" w:rsidRPr="00E1239F" w:rsidRDefault="00E1239F" w:rsidP="00E1239F">
      <w:pPr>
        <w:rPr>
          <w:rFonts w:ascii="Arial Narrow" w:hAnsi="Arial Narrow" w:cs="Arial"/>
          <w:szCs w:val="24"/>
        </w:rPr>
      </w:pPr>
      <w:r w:rsidRPr="00E1239F">
        <w:rPr>
          <w:rFonts w:ascii="Arial Narrow" w:hAnsi="Arial Narrow" w:cs="Arial"/>
          <w:szCs w:val="24"/>
        </w:rPr>
        <w:t xml:space="preserve">Egz. 2 – strona </w:t>
      </w:r>
      <w:proofErr w:type="spellStart"/>
      <w:r w:rsidRPr="00E1239F">
        <w:rPr>
          <w:rFonts w:ascii="Arial Narrow" w:hAnsi="Arial Narrow" w:cs="Arial"/>
          <w:szCs w:val="24"/>
        </w:rPr>
        <w:t>int</w:t>
      </w:r>
      <w:proofErr w:type="spellEnd"/>
      <w:r w:rsidRPr="00E1239F">
        <w:rPr>
          <w:rFonts w:ascii="Arial Narrow" w:hAnsi="Arial Narrow" w:cs="Arial"/>
          <w:szCs w:val="24"/>
        </w:rPr>
        <w:t>. Zamawiającego, platforma e-propublico.</w:t>
      </w:r>
      <w:proofErr w:type="gramStart"/>
      <w:r w:rsidRPr="00E1239F">
        <w:rPr>
          <w:rFonts w:ascii="Arial Narrow" w:hAnsi="Arial Narrow" w:cs="Arial"/>
          <w:szCs w:val="24"/>
        </w:rPr>
        <w:t>pl</w:t>
      </w:r>
      <w:proofErr w:type="gramEnd"/>
      <w:r w:rsidRPr="00E1239F">
        <w:rPr>
          <w:rFonts w:ascii="Arial Narrow" w:hAnsi="Arial Narrow" w:cs="Arial"/>
          <w:szCs w:val="24"/>
        </w:rPr>
        <w:t xml:space="preserve">, </w:t>
      </w:r>
      <w:proofErr w:type="spellStart"/>
      <w:r w:rsidRPr="00E1239F">
        <w:rPr>
          <w:rFonts w:ascii="Arial Narrow" w:hAnsi="Arial Narrow" w:cs="Arial"/>
          <w:szCs w:val="24"/>
        </w:rPr>
        <w:t>SZPubl</w:t>
      </w:r>
      <w:proofErr w:type="spellEnd"/>
      <w:r w:rsidRPr="00E1239F">
        <w:rPr>
          <w:rFonts w:ascii="Arial Narrow" w:hAnsi="Arial Narrow" w:cs="Arial"/>
          <w:szCs w:val="24"/>
        </w:rPr>
        <w:t>. T2612 B10</w:t>
      </w:r>
    </w:p>
    <w:p w:rsidR="00E1239F" w:rsidRPr="00E1239F" w:rsidRDefault="00E1239F" w:rsidP="00E1239F">
      <w:pPr>
        <w:rPr>
          <w:rFonts w:ascii="Arial Narrow" w:hAnsi="Arial Narrow" w:cs="Arial"/>
          <w:szCs w:val="24"/>
        </w:rPr>
      </w:pPr>
      <w:r w:rsidRPr="00E1239F">
        <w:rPr>
          <w:rFonts w:ascii="Arial Narrow" w:hAnsi="Arial Narrow" w:cs="Arial"/>
          <w:szCs w:val="24"/>
        </w:rPr>
        <w:t>Wyk. A. Przykłota – tel. 261 417 449</w:t>
      </w:r>
    </w:p>
    <w:p w:rsidR="00E1239F" w:rsidRPr="00E1239F" w:rsidRDefault="00E1239F" w:rsidP="00E1239F">
      <w:pPr>
        <w:rPr>
          <w:rFonts w:ascii="Arial Narrow" w:hAnsi="Arial Narrow" w:cs="Arial"/>
          <w:szCs w:val="24"/>
        </w:rPr>
      </w:pPr>
      <w:proofErr w:type="gramStart"/>
      <w:r w:rsidRPr="00E1239F">
        <w:rPr>
          <w:rFonts w:ascii="Arial Narrow" w:hAnsi="Arial Narrow" w:cs="Arial"/>
          <w:szCs w:val="24"/>
        </w:rPr>
        <w:t>data</w:t>
      </w:r>
      <w:proofErr w:type="gramEnd"/>
      <w:r w:rsidRPr="00E1239F">
        <w:rPr>
          <w:rFonts w:ascii="Arial Narrow" w:hAnsi="Arial Narrow" w:cs="Arial"/>
          <w:szCs w:val="24"/>
        </w:rPr>
        <w:t xml:space="preserve">: 07.04.2022 </w:t>
      </w:r>
      <w:proofErr w:type="gramStart"/>
      <w:r w:rsidRPr="00E1239F">
        <w:rPr>
          <w:rFonts w:ascii="Arial Narrow" w:hAnsi="Arial Narrow" w:cs="Arial"/>
          <w:szCs w:val="24"/>
        </w:rPr>
        <w:t>r</w:t>
      </w:r>
      <w:proofErr w:type="gramEnd"/>
      <w:r w:rsidRPr="00E1239F">
        <w:rPr>
          <w:rFonts w:ascii="Arial Narrow" w:hAnsi="Arial Narrow" w:cs="Arial"/>
          <w:szCs w:val="24"/>
        </w:rPr>
        <w:t>.</w:t>
      </w:r>
    </w:p>
    <w:sectPr w:rsidR="00E1239F" w:rsidRPr="00E1239F" w:rsidSect="00F21B24">
      <w:headerReference w:type="even" r:id="rId10"/>
      <w:headerReference w:type="default" r:id="rId11"/>
      <w:footerReference w:type="even" r:id="rId12"/>
      <w:footerReference w:type="default" r:id="rId13"/>
      <w:headerReference w:type="first" r:id="rId14"/>
      <w:footerReference w:type="first" r:id="rId15"/>
      <w:pgSz w:w="11906" w:h="16838" w:code="9"/>
      <w:pgMar w:top="851"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1A3" w:rsidRDefault="004411A3">
      <w:r>
        <w:separator/>
      </w:r>
    </w:p>
  </w:endnote>
  <w:endnote w:type="continuationSeparator" w:id="0">
    <w:p w:rsidR="004411A3" w:rsidRDefault="00441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C92EDB">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F65F2">
      <w:rPr>
        <w:rStyle w:val="Numerstrony"/>
        <w:noProof/>
      </w:rPr>
      <w:t>12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1A3" w:rsidRDefault="004411A3">
      <w:r>
        <w:separator/>
      </w:r>
    </w:p>
  </w:footnote>
  <w:footnote w:type="continuationSeparator" w:id="0">
    <w:p w:rsidR="004411A3" w:rsidRDefault="004411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820" w:rsidRDefault="0037282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820" w:rsidRDefault="0037282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820" w:rsidRDefault="0037282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D5218"/>
    <w:multiLevelType w:val="hybridMultilevel"/>
    <w:tmpl w:val="485A1F42"/>
    <w:lvl w:ilvl="0" w:tplc="284685B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nsid w:val="1B14008D"/>
    <w:multiLevelType w:val="hybridMultilevel"/>
    <w:tmpl w:val="A600EF98"/>
    <w:lvl w:ilvl="0" w:tplc="F8D0DE5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34530E14"/>
    <w:multiLevelType w:val="hybridMultilevel"/>
    <w:tmpl w:val="42B208E4"/>
    <w:lvl w:ilvl="0" w:tplc="85848DDC">
      <w:start w:val="1"/>
      <w:numFmt w:val="decimal"/>
      <w:lvlText w:val="%1."/>
      <w:lvlJc w:val="left"/>
      <w:pPr>
        <w:ind w:left="420" w:hanging="360"/>
      </w:pPr>
      <w:rPr>
        <w:rFonts w:hint="default"/>
      </w:rPr>
    </w:lvl>
    <w:lvl w:ilvl="1" w:tplc="D5CC9AAE">
      <w:start w:val="1"/>
      <w:numFmt w:val="lowerLetter"/>
      <w:lvlText w:val="%2."/>
      <w:lvlJc w:val="left"/>
      <w:pPr>
        <w:ind w:left="1470" w:hanging="360"/>
      </w:pPr>
      <w:rPr>
        <w:rFonts w:hint="default"/>
      </w:r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5">
    <w:nsid w:val="435E338D"/>
    <w:multiLevelType w:val="singleLevel"/>
    <w:tmpl w:val="04150017"/>
    <w:lvl w:ilvl="0">
      <w:start w:val="1"/>
      <w:numFmt w:val="lowerLetter"/>
      <w:lvlText w:val="%1)"/>
      <w:lvlJc w:val="left"/>
      <w:pPr>
        <w:tabs>
          <w:tab w:val="num" w:pos="360"/>
        </w:tabs>
        <w:ind w:left="360" w:hanging="360"/>
      </w:pPr>
    </w:lvl>
  </w:abstractNum>
  <w:abstractNum w:abstractNumId="6">
    <w:nsid w:val="487D20FF"/>
    <w:multiLevelType w:val="singleLevel"/>
    <w:tmpl w:val="0415000F"/>
    <w:lvl w:ilvl="0">
      <w:start w:val="1"/>
      <w:numFmt w:val="decimal"/>
      <w:lvlText w:val="%1."/>
      <w:lvlJc w:val="left"/>
      <w:pPr>
        <w:tabs>
          <w:tab w:val="num" w:pos="360"/>
        </w:tabs>
        <w:ind w:left="360" w:hanging="360"/>
      </w:pPr>
    </w:lvl>
  </w:abstractNum>
  <w:abstractNum w:abstractNumId="7">
    <w:nsid w:val="4CAC14BC"/>
    <w:multiLevelType w:val="hybridMultilevel"/>
    <w:tmpl w:val="304C2E34"/>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8">
    <w:nsid w:val="59487A48"/>
    <w:multiLevelType w:val="hybridMultilevel"/>
    <w:tmpl w:val="EBDC11B0"/>
    <w:lvl w:ilvl="0" w:tplc="85848DDC">
      <w:start w:val="1"/>
      <w:numFmt w:val="decimal"/>
      <w:lvlText w:val="%1."/>
      <w:lvlJc w:val="left"/>
      <w:pPr>
        <w:ind w:left="420" w:hanging="360"/>
      </w:pPr>
      <w:rPr>
        <w:rFonts w:hint="default"/>
      </w:rPr>
    </w:lvl>
    <w:lvl w:ilvl="1" w:tplc="D5CC9AAE">
      <w:start w:val="1"/>
      <w:numFmt w:val="lowerLetter"/>
      <w:lvlText w:val="%2."/>
      <w:lvlJc w:val="left"/>
      <w:pPr>
        <w:ind w:left="1470" w:hanging="360"/>
      </w:pPr>
      <w:rPr>
        <w:rFonts w:hint="default"/>
      </w:r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9">
    <w:nsid w:val="649C0F1B"/>
    <w:multiLevelType w:val="hybridMultilevel"/>
    <w:tmpl w:val="EBDC11B0"/>
    <w:lvl w:ilvl="0" w:tplc="85848DDC">
      <w:start w:val="1"/>
      <w:numFmt w:val="decimal"/>
      <w:lvlText w:val="%1."/>
      <w:lvlJc w:val="left"/>
      <w:pPr>
        <w:ind w:left="420" w:hanging="360"/>
      </w:pPr>
      <w:rPr>
        <w:rFonts w:hint="default"/>
      </w:rPr>
    </w:lvl>
    <w:lvl w:ilvl="1" w:tplc="D5CC9AAE">
      <w:start w:val="1"/>
      <w:numFmt w:val="lowerLetter"/>
      <w:lvlText w:val="%2."/>
      <w:lvlJc w:val="left"/>
      <w:pPr>
        <w:ind w:left="1470" w:hanging="360"/>
      </w:pPr>
      <w:rPr>
        <w:rFonts w:hint="default"/>
      </w:r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nsid w:val="6B2D7DD8"/>
    <w:multiLevelType w:val="singleLevel"/>
    <w:tmpl w:val="0415000F"/>
    <w:lvl w:ilvl="0">
      <w:start w:val="1"/>
      <w:numFmt w:val="decimal"/>
      <w:lvlText w:val="%1."/>
      <w:lvlJc w:val="left"/>
      <w:pPr>
        <w:tabs>
          <w:tab w:val="num" w:pos="360"/>
        </w:tabs>
        <w:ind w:left="360" w:hanging="360"/>
      </w:pPr>
    </w:lvl>
  </w:abstractNum>
  <w:abstractNum w:abstractNumId="12">
    <w:nsid w:val="6E33593D"/>
    <w:multiLevelType w:val="singleLevel"/>
    <w:tmpl w:val="0415000F"/>
    <w:lvl w:ilvl="0">
      <w:start w:val="1"/>
      <w:numFmt w:val="decimal"/>
      <w:lvlText w:val="%1."/>
      <w:lvlJc w:val="left"/>
      <w:pPr>
        <w:tabs>
          <w:tab w:val="num" w:pos="360"/>
        </w:tabs>
        <w:ind w:left="360" w:hanging="360"/>
      </w:pPr>
    </w:lvl>
  </w:abstractNum>
  <w:abstractNum w:abstractNumId="13">
    <w:nsid w:val="75325562"/>
    <w:multiLevelType w:val="hybridMultilevel"/>
    <w:tmpl w:val="DCE61152"/>
    <w:lvl w:ilvl="0" w:tplc="85848DD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abstractNumId w:val="6"/>
  </w:num>
  <w:num w:numId="2">
    <w:abstractNumId w:val="12"/>
  </w:num>
  <w:num w:numId="3">
    <w:abstractNumId w:val="5"/>
  </w:num>
  <w:num w:numId="4">
    <w:abstractNumId w:val="11"/>
  </w:num>
  <w:num w:numId="5">
    <w:abstractNumId w:val="2"/>
  </w:num>
  <w:num w:numId="6">
    <w:abstractNumId w:val="3"/>
  </w:num>
  <w:num w:numId="7">
    <w:abstractNumId w:val="10"/>
  </w:num>
  <w:num w:numId="8">
    <w:abstractNumId w:val="1"/>
  </w:num>
  <w:num w:numId="9">
    <w:abstractNumId w:val="0"/>
  </w:num>
  <w:num w:numId="10">
    <w:abstractNumId w:val="7"/>
  </w:num>
  <w:num w:numId="11">
    <w:abstractNumId w:val="13"/>
  </w:num>
  <w:num w:numId="12">
    <w:abstractNumId w:val="4"/>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11A3"/>
    <w:rsid w:val="00031374"/>
    <w:rsid w:val="00060BE2"/>
    <w:rsid w:val="00064DAB"/>
    <w:rsid w:val="000A1097"/>
    <w:rsid w:val="000E2A8F"/>
    <w:rsid w:val="001161D6"/>
    <w:rsid w:val="0012774F"/>
    <w:rsid w:val="00144B7A"/>
    <w:rsid w:val="00180C6E"/>
    <w:rsid w:val="0029606A"/>
    <w:rsid w:val="00372820"/>
    <w:rsid w:val="004411A3"/>
    <w:rsid w:val="004848F3"/>
    <w:rsid w:val="004A75F2"/>
    <w:rsid w:val="005144A9"/>
    <w:rsid w:val="00520165"/>
    <w:rsid w:val="005B1B08"/>
    <w:rsid w:val="005B61BE"/>
    <w:rsid w:val="00632C3C"/>
    <w:rsid w:val="0065233E"/>
    <w:rsid w:val="00662BDB"/>
    <w:rsid w:val="006A5DF1"/>
    <w:rsid w:val="006B7198"/>
    <w:rsid w:val="006D4AB3"/>
    <w:rsid w:val="006F3B81"/>
    <w:rsid w:val="007053F0"/>
    <w:rsid w:val="007A0341"/>
    <w:rsid w:val="007D5879"/>
    <w:rsid w:val="007D7198"/>
    <w:rsid w:val="00870F9F"/>
    <w:rsid w:val="008804B6"/>
    <w:rsid w:val="00897AB0"/>
    <w:rsid w:val="008A3553"/>
    <w:rsid w:val="008F65F2"/>
    <w:rsid w:val="009003D1"/>
    <w:rsid w:val="00947A50"/>
    <w:rsid w:val="00A905AC"/>
    <w:rsid w:val="00B1255C"/>
    <w:rsid w:val="00BA6584"/>
    <w:rsid w:val="00BE7BFD"/>
    <w:rsid w:val="00BF6007"/>
    <w:rsid w:val="00C370F2"/>
    <w:rsid w:val="00C44EEC"/>
    <w:rsid w:val="00C92EDB"/>
    <w:rsid w:val="00D22FFA"/>
    <w:rsid w:val="00D26049"/>
    <w:rsid w:val="00D8461B"/>
    <w:rsid w:val="00D9049C"/>
    <w:rsid w:val="00D915F2"/>
    <w:rsid w:val="00DF32E8"/>
    <w:rsid w:val="00E1239F"/>
    <w:rsid w:val="00E21B49"/>
    <w:rsid w:val="00E2789F"/>
    <w:rsid w:val="00E72428"/>
    <w:rsid w:val="00EA14B3"/>
    <w:rsid w:val="00EA416E"/>
    <w:rsid w:val="00F21B24"/>
    <w:rsid w:val="00F64520"/>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D2604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propublico.pl"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propublico.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6</TotalTime>
  <Pages>12</Pages>
  <Words>5512</Words>
  <Characters>36327</Characters>
  <Application>Microsoft Office Word</Application>
  <DocSecurity>0</DocSecurity>
  <Lines>302</Lines>
  <Paragraphs>83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41756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5</cp:revision>
  <cp:lastPrinted>2022-04-07T10:13:00Z</cp:lastPrinted>
  <dcterms:created xsi:type="dcterms:W3CDTF">2022-04-07T11:15:00Z</dcterms:created>
  <dcterms:modified xsi:type="dcterms:W3CDTF">2022-04-07T12:15:00Z</dcterms:modified>
</cp:coreProperties>
</file>