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346526">
        <w:rPr>
          <w:rFonts w:ascii="Times New Roman" w:hAnsi="Times New Roman"/>
          <w:b/>
          <w:sz w:val="24"/>
          <w:szCs w:val="24"/>
        </w:rPr>
        <w:t>33</w:t>
      </w:r>
      <w:bookmarkStart w:id="0" w:name="_GoBack"/>
      <w:bookmarkEnd w:id="0"/>
      <w:r w:rsidR="001B35E0" w:rsidRPr="007D3A00">
        <w:rPr>
          <w:rFonts w:ascii="Times New Roman" w:hAnsi="Times New Roman"/>
          <w:b/>
          <w:sz w:val="24"/>
          <w:szCs w:val="24"/>
        </w:rPr>
        <w:t>/2022</w:t>
      </w:r>
    </w:p>
    <w:p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:rsidTr="00EC7D5B">
        <w:tc>
          <w:tcPr>
            <w:tcW w:w="9212" w:type="dxa"/>
            <w:shd w:val="clear" w:color="auto" w:fill="D9D9D9"/>
          </w:tcPr>
          <w:p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:rsidR="005434B3" w:rsidRPr="007D3A00" w:rsidRDefault="001B35E0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Świadczenie usług pocztowych i kurierskich w obrocie krajowym i zagranicznym na rzecz Politechniki Krakowskiej.</w:t>
      </w:r>
    </w:p>
    <w:p w:rsidR="00F90CD1" w:rsidRPr="006B52DE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:rsidR="0012157F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:rsidR="00D2702A" w:rsidRPr="006B52DE" w:rsidRDefault="00023477" w:rsidP="006B52DE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lastRenderedPageBreak/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 posiada niezbędne doświadczenie, potencjał techniczny umożliwiające realizację zamówienia na odpowiednim poziomie jakości, tj.: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1.Wykonawca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a) Dla zadania częściowego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Dysponuje lub będzie dysponował: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a) co najmniej po jednej placówce pocztowej, licząc średnio w skali kraju, przypadającej na 6 000 mieszkańców na terenie gmin miejskich i gmin miejsko-wiejskich,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b) co najmniej jedną placówką pocztową, licząc średnio w skali kraju, przypadającą na 85 km</w:t>
            </w:r>
            <w:r w:rsidRPr="006B52DE">
              <w:rPr>
                <w:rFonts w:ascii="Times New Roman" w:hAnsi="Times New Roman"/>
                <w:vertAlign w:val="superscript"/>
              </w:rPr>
              <w:t>2</w:t>
            </w:r>
            <w:r w:rsidRPr="006B52DE">
              <w:rPr>
                <w:rFonts w:ascii="Times New Roman" w:hAnsi="Times New Roman"/>
              </w:rPr>
              <w:t xml:space="preserve"> powierzchni w gminach 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c) co najmniej jedną stałą placówką pocztową w każdej gminie.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Placówki pocztowe, wymienione w pkt. a-c, powinny być czynne we wszystkie dni robocze, z wyjątkiem sobót, co najmniej 5 dni w tygodniu, a jeżeli w tygodniu przypada dzień ustawowo wolny od pracy, liczba ta może być odpowiednio niższa. Wszystkie placówki pocztowe, muszą spełniać wymogi gwarantujące zabezpieczenie tajemnicy pocztowej.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b) Dla zadania częściowego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W okresie ostatnich trzech lat przed upływem terminu składania ofert, a jeżeli okres prowadzenia działalności jest krótszy - w tym okresie, wykonał, a w przypadku świadczeń okresowych lub ciągłych wykonuje należycie co najmniej 1 usługę polegającą na świadczeniu usług kurierskich krajowych i zagranicznych o wartości minimum </w:t>
            </w:r>
            <w:r w:rsidR="008A3FCB" w:rsidRPr="006B52DE">
              <w:rPr>
                <w:rFonts w:ascii="Times New Roman" w:hAnsi="Times New Roman"/>
              </w:rPr>
              <w:t>4</w:t>
            </w:r>
            <w:r w:rsidRPr="006B52DE">
              <w:rPr>
                <w:rFonts w:ascii="Times New Roman" w:hAnsi="Times New Roman"/>
              </w:rPr>
              <w:t>0 000,00 zł brutto, 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:rsidR="00D2702A" w:rsidRPr="006B52DE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:rsidR="0012157F" w:rsidRPr="006B52DE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078" w:rsidRDefault="00D43078" w:rsidP="0038231F">
      <w:pPr>
        <w:spacing w:after="0" w:line="240" w:lineRule="auto"/>
      </w:pPr>
      <w:r>
        <w:separator/>
      </w:r>
    </w:p>
  </w:endnote>
  <w:endnote w:type="continuationSeparator" w:id="0">
    <w:p w:rsidR="00D43078" w:rsidRDefault="00D430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078" w:rsidRDefault="00D43078" w:rsidP="0038231F">
      <w:pPr>
        <w:spacing w:after="0" w:line="240" w:lineRule="auto"/>
      </w:pPr>
      <w:r>
        <w:separator/>
      </w:r>
    </w:p>
  </w:footnote>
  <w:footnote w:type="continuationSeparator" w:id="0">
    <w:p w:rsidR="00D43078" w:rsidRDefault="00D4307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48A92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6</cp:revision>
  <cp:lastPrinted>2016-07-26T10:32:00Z</cp:lastPrinted>
  <dcterms:created xsi:type="dcterms:W3CDTF">2022-02-23T13:50:00Z</dcterms:created>
  <dcterms:modified xsi:type="dcterms:W3CDTF">2022-03-31T12:58:00Z</dcterms:modified>
</cp:coreProperties>
</file>