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749" w:rsidRDefault="00943749" w:rsidP="0056783D">
      <w:pPr>
        <w:pStyle w:val="Bezodstpw"/>
        <w:rPr>
          <w:rFonts w:cstheme="minorHAnsi"/>
          <w:b/>
          <w:u w:val="single"/>
        </w:rPr>
      </w:pPr>
      <w:r w:rsidRPr="00C924A0">
        <w:rPr>
          <w:noProof/>
        </w:rPr>
        <w:drawing>
          <wp:inline distT="0" distB="0" distL="0" distR="0" wp14:anchorId="465FCEE4" wp14:editId="6490D545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E11" w:rsidRPr="001F507F" w:rsidRDefault="00943749" w:rsidP="00943749">
      <w:pPr>
        <w:pStyle w:val="Bezodstpw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Opis przedmiotu zamówienia - </w:t>
      </w:r>
      <w:bookmarkStart w:id="0" w:name="_GoBack"/>
      <w:bookmarkEnd w:id="0"/>
      <w:r w:rsidR="00372E11" w:rsidRPr="001F507F">
        <w:rPr>
          <w:rFonts w:cstheme="minorHAnsi"/>
          <w:b/>
          <w:u w:val="single"/>
        </w:rPr>
        <w:t>Doposażenie Sali audiowizualnej</w:t>
      </w:r>
    </w:p>
    <w:p w:rsidR="00104A01" w:rsidRPr="001F507F" w:rsidRDefault="00104A01" w:rsidP="0056783D">
      <w:pPr>
        <w:pStyle w:val="Bezodstpw"/>
        <w:rPr>
          <w:rFonts w:cstheme="minorHAnsi"/>
          <w:b/>
          <w:u w:val="single"/>
        </w:rPr>
      </w:pPr>
    </w:p>
    <w:p w:rsidR="00104A01" w:rsidRPr="001F507F" w:rsidRDefault="00104A01" w:rsidP="0056783D">
      <w:pPr>
        <w:pStyle w:val="Bezodstpw"/>
        <w:rPr>
          <w:rFonts w:cstheme="minorHAnsi"/>
          <w:b/>
          <w:u w:val="single"/>
        </w:rPr>
      </w:pPr>
      <w:r w:rsidRPr="001F507F">
        <w:rPr>
          <w:rFonts w:cstheme="minorHAnsi"/>
          <w:b/>
        </w:rPr>
        <w:t>Część I</w:t>
      </w:r>
    </w:p>
    <w:p w:rsidR="0056783D" w:rsidRPr="001F507F" w:rsidRDefault="0056783D" w:rsidP="0056783D">
      <w:pPr>
        <w:pStyle w:val="Bezodstpw"/>
        <w:rPr>
          <w:rFonts w:cstheme="minorHAnsi"/>
          <w:b/>
        </w:rPr>
      </w:pPr>
    </w:p>
    <w:p w:rsidR="00372E11" w:rsidRPr="001F507F" w:rsidRDefault="00372E11" w:rsidP="0056783D">
      <w:pPr>
        <w:pStyle w:val="Bezodstpw"/>
        <w:rPr>
          <w:rFonts w:cstheme="minorHAnsi"/>
          <w:b/>
        </w:rPr>
      </w:pPr>
      <w:r w:rsidRPr="001F507F">
        <w:rPr>
          <w:rFonts w:cstheme="minorHAnsi"/>
          <w:b/>
        </w:rPr>
        <w:t xml:space="preserve">1.Kamera o poniższych parametrach – 2 </w:t>
      </w:r>
      <w:proofErr w:type="spellStart"/>
      <w:r w:rsidRPr="001F507F">
        <w:rPr>
          <w:rFonts w:cstheme="minorHAnsi"/>
          <w:b/>
        </w:rPr>
        <w:t>szt</w:t>
      </w:r>
      <w:proofErr w:type="spellEnd"/>
      <w:r w:rsidRPr="001F507F">
        <w:rPr>
          <w:rFonts w:cstheme="minorHAnsi"/>
          <w:b/>
        </w:rPr>
        <w:t xml:space="preserve"> .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Efektywna liczba pikseli - tryb kamera [mln]: min. 20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Typ matrycy: CMOS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Nośnik danych - na film: karta pamięci SD/SDHX/SDXC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Nośnik danych - na zdjęcia: karta pamięci SD/SDHX/SDXC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Rozmiar LCD [cale]: min. 3.5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Wizjer: min.  2 mln punktów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proofErr w:type="spellStart"/>
      <w:r w:rsidRPr="001F507F">
        <w:rPr>
          <w:rFonts w:eastAsia="Times New Roman" w:cstheme="minorHAnsi"/>
          <w:color w:val="000000"/>
          <w:lang w:eastAsia="pl-PL"/>
        </w:rPr>
        <w:t>Autofokus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>: 273 punkty, 84% pola obrazowego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Waga [g]: maksymalnie 1500 g</w:t>
      </w:r>
    </w:p>
    <w:p w:rsidR="0056783D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Stabilizacja: optyczna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filmowanie w rozdzielczości 4K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1 calowa matryca o rozdzielczości min. 20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Mpx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>.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szerokokątny obiektyw z 12-krotnym zoomem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funkcja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slow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motion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(120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fps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) oraz super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slow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motion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funkcja </w:t>
      </w:r>
    </w:p>
    <w:p w:rsidR="00372E11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2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sloty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na karty SD/SDHC/SDXC</w:t>
      </w:r>
    </w:p>
    <w:p w:rsidR="002C5B69" w:rsidRPr="001F507F" w:rsidRDefault="002C5B69" w:rsidP="0056783D">
      <w:pPr>
        <w:pStyle w:val="Bezodstpw"/>
        <w:rPr>
          <w:rFonts w:cstheme="minorHAnsi"/>
        </w:rPr>
      </w:pPr>
    </w:p>
    <w:p w:rsidR="002C5B69" w:rsidRPr="001F507F" w:rsidRDefault="002C5B69" w:rsidP="0056783D">
      <w:pPr>
        <w:pStyle w:val="Bezodstpw"/>
        <w:rPr>
          <w:rFonts w:cstheme="minorHAnsi"/>
          <w:b/>
        </w:rPr>
      </w:pPr>
      <w:r w:rsidRPr="001F507F">
        <w:rPr>
          <w:rFonts w:cstheme="minorHAnsi"/>
          <w:b/>
        </w:rPr>
        <w:t>2.Aparat fotograficzny o poniższych parametrach – 2 szt.</w:t>
      </w:r>
    </w:p>
    <w:p w:rsidR="002C5B69" w:rsidRPr="001F507F" w:rsidRDefault="002C5B69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Typ lustrzanki: CMOS 22,3 × 14,9 mm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Ilość pikseli min.  24 megapiksela </w:t>
      </w:r>
      <w:r w:rsidRPr="001F507F">
        <w:rPr>
          <w:rFonts w:eastAsia="Times New Roman" w:cstheme="minorHAnsi"/>
          <w:color w:val="000000"/>
          <w:lang w:eastAsia="pl-PL"/>
        </w:rPr>
        <w:br/>
        <w:t>Proporcje obrazu: 3:2 Mocowanie obiektywu: EF/EF-S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Ogniskowa: Odpowiednik ogniskowej obiektywu 1,6x </w:t>
      </w:r>
      <w:r w:rsidRPr="001F507F">
        <w:rPr>
          <w:rFonts w:eastAsia="Times New Roman" w:cstheme="minorHAnsi"/>
          <w:color w:val="000000"/>
          <w:lang w:eastAsia="pl-PL"/>
        </w:rPr>
        <w:br/>
        <w:t>Procesor obrazu: DIGIC 6</w:t>
      </w:r>
    </w:p>
    <w:p w:rsidR="002C5B69" w:rsidRPr="001F507F" w:rsidRDefault="002C5B69" w:rsidP="0056783D">
      <w:pPr>
        <w:pStyle w:val="Bezodstpw"/>
        <w:rPr>
          <w:rFonts w:cstheme="minorHAnsi"/>
        </w:rPr>
      </w:pPr>
    </w:p>
    <w:p w:rsidR="002C5B69" w:rsidRPr="001F507F" w:rsidRDefault="002C5B69" w:rsidP="0056783D">
      <w:pPr>
        <w:pStyle w:val="Bezodstpw"/>
        <w:rPr>
          <w:rFonts w:cstheme="minorHAnsi"/>
          <w:b/>
        </w:rPr>
      </w:pPr>
      <w:r w:rsidRPr="001F507F">
        <w:rPr>
          <w:rFonts w:cstheme="minorHAnsi"/>
          <w:b/>
        </w:rPr>
        <w:t xml:space="preserve">3.Obiektyw – </w:t>
      </w:r>
      <w:r w:rsidR="0056783D" w:rsidRPr="001F507F">
        <w:rPr>
          <w:rFonts w:cstheme="minorHAnsi"/>
          <w:b/>
        </w:rPr>
        <w:t xml:space="preserve">17 lub 18 - 55 - </w:t>
      </w:r>
      <w:r w:rsidRPr="001F507F">
        <w:rPr>
          <w:rFonts w:cstheme="minorHAnsi"/>
          <w:b/>
        </w:rPr>
        <w:t>2 szt.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Ogniskowa: zmienna 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Konstrukcja: 17 elementów w 13 grupach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Max. wartość przesłony: 22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Min. wartość przesłony: 2.8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Listki przesłony: 7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Kąt widzenia: 72.4 - 27.9 stopnia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Średnica filtra: 77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Dystans min.: 28 cm od matrycy aparatu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Wymiary: 83.5 x 91.8 mm (śr. x dł.) </w:t>
      </w:r>
    </w:p>
    <w:p w:rsidR="002C5B69" w:rsidRPr="001F507F" w:rsidRDefault="002C5B69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>Waga: maks. 580 gram</w:t>
      </w:r>
    </w:p>
    <w:p w:rsidR="0056783D" w:rsidRPr="001F507F" w:rsidRDefault="0056783D" w:rsidP="0056783D">
      <w:pPr>
        <w:pStyle w:val="Bezodstpw"/>
        <w:rPr>
          <w:rFonts w:cstheme="minorHAnsi"/>
        </w:rPr>
      </w:pPr>
    </w:p>
    <w:p w:rsidR="0056783D" w:rsidRPr="001F507F" w:rsidRDefault="0056783D" w:rsidP="0056783D">
      <w:pPr>
        <w:pStyle w:val="Bezodstpw"/>
        <w:rPr>
          <w:rFonts w:cstheme="minorHAnsi"/>
          <w:b/>
        </w:rPr>
      </w:pPr>
      <w:r w:rsidRPr="001F507F">
        <w:rPr>
          <w:rFonts w:cstheme="minorHAnsi"/>
          <w:b/>
        </w:rPr>
        <w:t>4.Obiektyw 11-16 – 1 szt.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Oznaczenia : AT-X PRO DX II Ogniskowa [mm]: 11-16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Kąt widzenia [stopnie]: 104-83 Przysłona [f/]: 2.8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Minimalna wartość przysłony - szeroki kąt [f/]: 2.8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Minimalna wartość przysłony - wąski kąt [f/]: 2.8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Maksymalna wartość przysłony - szeroki kąt [f/]: 22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Maksymalna wartość przysłony - wąski kąt [f/]: 22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Minimalna odległość ostrzenia AF/MF [cm]: 30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Budowa: 13 elementów w 11 grupach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Skala odwzorowania: 1:11.6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Osłona przeciwsłoneczna: BH-77A w komplecie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Średnica filtra [mm]: 77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Waga [g]: maksymalnie  550 </w:t>
      </w:r>
    </w:p>
    <w:p w:rsidR="0056783D" w:rsidRPr="001F507F" w:rsidRDefault="0056783D" w:rsidP="0056783D">
      <w:pPr>
        <w:pStyle w:val="Bezodstpw"/>
        <w:rPr>
          <w:rFonts w:cstheme="minorHAnsi"/>
        </w:rPr>
      </w:pPr>
    </w:p>
    <w:p w:rsidR="0056783D" w:rsidRPr="001F507F" w:rsidRDefault="0056783D" w:rsidP="0056783D">
      <w:pPr>
        <w:pStyle w:val="Bezodstpw"/>
        <w:rPr>
          <w:rFonts w:cstheme="minorHAnsi"/>
          <w:b/>
        </w:rPr>
      </w:pPr>
      <w:r w:rsidRPr="001F507F">
        <w:rPr>
          <w:rFonts w:cstheme="minorHAnsi"/>
          <w:b/>
        </w:rPr>
        <w:t xml:space="preserve">5. Statyw z głowicą  - 1 </w:t>
      </w:r>
      <w:proofErr w:type="spellStart"/>
      <w:r w:rsidRPr="001F507F">
        <w:rPr>
          <w:rFonts w:cstheme="minorHAnsi"/>
          <w:b/>
        </w:rPr>
        <w:t>kpl</w:t>
      </w:r>
      <w:proofErr w:type="spellEnd"/>
      <w:r w:rsidRPr="001F507F">
        <w:rPr>
          <w:rFonts w:cstheme="minorHAnsi"/>
          <w:b/>
        </w:rPr>
        <w:t>.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Głowica olejowa z przeciwwagą, z łożyskami kulowymi. 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System przeciwwagi balansującej CBS. Długość po złożeniu [cm]: 75 Wysokość maksymalna [cm]: 156 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Wysokość minimalna [cm]: 70 Waga [kg]: 3.8 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>Maksymalne obciążenie [kg]: min. 7 zestaw ; 15 sam statyw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Materiał wykonania: aluminium Liczba sekcji: 3 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Typ blokady nóg: zaciski Stopka: gumowe Głowica w zestawie: tak, 502A 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 xml:space="preserve">Mocowanie: gniazdo na półkulę 75 mm (adapter 60 mm w zestawie) </w:t>
      </w:r>
    </w:p>
    <w:p w:rsidR="0056783D" w:rsidRPr="001F507F" w:rsidRDefault="0056783D" w:rsidP="0056783D">
      <w:pPr>
        <w:pStyle w:val="Bezodstpw"/>
        <w:rPr>
          <w:rFonts w:cstheme="minorHAnsi"/>
        </w:rPr>
      </w:pPr>
      <w:r w:rsidRPr="001F507F">
        <w:rPr>
          <w:rFonts w:cstheme="minorHAnsi"/>
        </w:rPr>
        <w:t>Gwarancja min.  5 lat</w:t>
      </w:r>
    </w:p>
    <w:p w:rsidR="0056783D" w:rsidRPr="001F507F" w:rsidRDefault="0056783D" w:rsidP="0056783D">
      <w:pPr>
        <w:pStyle w:val="Bezodstpw"/>
        <w:rPr>
          <w:rFonts w:cstheme="minorHAnsi"/>
        </w:rPr>
      </w:pPr>
    </w:p>
    <w:p w:rsidR="0056783D" w:rsidRPr="001F507F" w:rsidRDefault="0056783D" w:rsidP="0056783D">
      <w:pPr>
        <w:pStyle w:val="Bezodstpw"/>
        <w:rPr>
          <w:rFonts w:cstheme="minorHAnsi"/>
          <w:b/>
        </w:rPr>
      </w:pPr>
      <w:r w:rsidRPr="001F507F">
        <w:rPr>
          <w:rFonts w:cstheme="minorHAnsi"/>
          <w:b/>
        </w:rPr>
        <w:t xml:space="preserve">6.Statyw z głowicą  - 2 </w:t>
      </w:r>
      <w:proofErr w:type="spellStart"/>
      <w:r w:rsidRPr="001F507F">
        <w:rPr>
          <w:rFonts w:cstheme="minorHAnsi"/>
          <w:b/>
        </w:rPr>
        <w:t>kpl</w:t>
      </w:r>
      <w:proofErr w:type="spellEnd"/>
      <w:r w:rsidRPr="001F507F">
        <w:rPr>
          <w:rFonts w:cstheme="minorHAnsi"/>
          <w:b/>
        </w:rPr>
        <w:t xml:space="preserve">.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głowica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stabilizacja statywu </w:t>
      </w:r>
    </w:p>
    <w:p w:rsidR="0056783D" w:rsidRPr="001F507F" w:rsidRDefault="0056783D" w:rsidP="0056783D">
      <w:pPr>
        <w:pStyle w:val="Bezodstpw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poziomowanie kamery</w:t>
      </w:r>
    </w:p>
    <w:p w:rsidR="0056783D" w:rsidRPr="001F507F" w:rsidRDefault="0056783D" w:rsidP="0056783D">
      <w:pPr>
        <w:rPr>
          <w:rFonts w:cstheme="minorHAnsi"/>
          <w:b/>
        </w:rPr>
      </w:pPr>
    </w:p>
    <w:p w:rsidR="007F6971" w:rsidRPr="008C012F" w:rsidRDefault="00104A01" w:rsidP="0056783D">
      <w:pPr>
        <w:rPr>
          <w:rFonts w:cstheme="minorHAnsi"/>
          <w:b/>
          <w:u w:val="single"/>
        </w:rPr>
      </w:pPr>
      <w:r w:rsidRPr="008C012F">
        <w:rPr>
          <w:rFonts w:cstheme="minorHAnsi"/>
          <w:b/>
          <w:u w:val="single"/>
        </w:rPr>
        <w:t>Część II</w:t>
      </w:r>
    </w:p>
    <w:p w:rsidR="007F6971" w:rsidRPr="001F507F" w:rsidRDefault="008C012F" w:rsidP="0056783D">
      <w:pPr>
        <w:rPr>
          <w:rFonts w:cstheme="minorHAnsi"/>
          <w:b/>
        </w:rPr>
      </w:pPr>
      <w:r>
        <w:rPr>
          <w:rFonts w:cstheme="minorHAnsi"/>
          <w:b/>
        </w:rPr>
        <w:t>1</w:t>
      </w:r>
      <w:r w:rsidR="007F6971" w:rsidRPr="001F507F">
        <w:rPr>
          <w:rFonts w:cstheme="minorHAnsi"/>
          <w:b/>
        </w:rPr>
        <w:t>.Kabel HDMI 30m – 4 szt.</w:t>
      </w:r>
    </w:p>
    <w:p w:rsidR="007F6971" w:rsidRPr="001F507F" w:rsidRDefault="007F6971" w:rsidP="007F6971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przewodność do 4K, powyżej 12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ohm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>, giętkość</w:t>
      </w:r>
    </w:p>
    <w:p w:rsidR="007F6971" w:rsidRPr="001F507F" w:rsidRDefault="007F6971" w:rsidP="0056783D">
      <w:pPr>
        <w:rPr>
          <w:rFonts w:cstheme="minorHAnsi"/>
          <w:b/>
        </w:rPr>
      </w:pPr>
    </w:p>
    <w:p w:rsidR="007F6971" w:rsidRPr="001F507F" w:rsidRDefault="008C012F" w:rsidP="0056783D">
      <w:pPr>
        <w:rPr>
          <w:rFonts w:cstheme="minorHAnsi"/>
          <w:b/>
        </w:rPr>
      </w:pPr>
      <w:r>
        <w:rPr>
          <w:rFonts w:cstheme="minorHAnsi"/>
          <w:b/>
        </w:rPr>
        <w:t>2</w:t>
      </w:r>
      <w:r w:rsidR="007F6971" w:rsidRPr="001F507F">
        <w:rPr>
          <w:rFonts w:cstheme="minorHAnsi"/>
          <w:b/>
        </w:rPr>
        <w:t>.Kabel SDI 25 m – 4 szt.</w:t>
      </w:r>
    </w:p>
    <w:p w:rsidR="007F6971" w:rsidRPr="001F507F" w:rsidRDefault="007F6971" w:rsidP="007F6971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przewodność do 4K, powyżej 12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ohm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, </w:t>
      </w:r>
    </w:p>
    <w:p w:rsidR="007F6971" w:rsidRPr="001F507F" w:rsidRDefault="007F6971" w:rsidP="0056783D">
      <w:pPr>
        <w:rPr>
          <w:rFonts w:cstheme="minorHAnsi"/>
          <w:b/>
        </w:rPr>
      </w:pPr>
    </w:p>
    <w:p w:rsidR="007F6971" w:rsidRPr="001F507F" w:rsidRDefault="008C012F" w:rsidP="0056783D">
      <w:pPr>
        <w:rPr>
          <w:rFonts w:cstheme="minorHAnsi"/>
          <w:b/>
        </w:rPr>
      </w:pPr>
      <w:r>
        <w:rPr>
          <w:rFonts w:cstheme="minorHAnsi"/>
          <w:b/>
        </w:rPr>
        <w:t>3</w:t>
      </w:r>
      <w:r w:rsidR="007F6971" w:rsidRPr="001F507F">
        <w:rPr>
          <w:rFonts w:cstheme="minorHAnsi"/>
          <w:b/>
        </w:rPr>
        <w:t>.Kabel XLR – 2 szt.</w:t>
      </w:r>
    </w:p>
    <w:p w:rsidR="007F6971" w:rsidRPr="001F507F" w:rsidRDefault="007F6971" w:rsidP="007F6971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Typ przewodu: DMX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Ilość żył: dwie żyły w musiccenter.com.pl bardzo gęstym oplocie ekranującym i izolacji PCV </w:t>
      </w:r>
      <w:r w:rsidRPr="001F507F">
        <w:rPr>
          <w:rFonts w:eastAsia="Times New Roman" w:cstheme="minorHAnsi"/>
          <w:color w:val="000000"/>
          <w:lang w:eastAsia="pl-PL"/>
        </w:rPr>
        <w:br/>
        <w:t>Przekrój żył: 2 x 0,22 mm2</w:t>
      </w:r>
      <w:r w:rsidRPr="001F507F">
        <w:rPr>
          <w:rFonts w:eastAsia="Times New Roman" w:cstheme="minorHAnsi"/>
          <w:color w:val="000000"/>
          <w:lang w:eastAsia="pl-PL"/>
        </w:rPr>
        <w:br/>
        <w:t>Wymiar zewnętrzny: średnica 6 mm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Pojemność żyła/ekran: +/- 90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pF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br/>
        <w:t xml:space="preserve">Pojemność żyła/żyła: +/- 50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pF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br/>
        <w:t xml:space="preserve">Ilość: 100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mb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>.</w:t>
      </w:r>
      <w:r w:rsidRPr="001F507F">
        <w:rPr>
          <w:rFonts w:eastAsia="Times New Roman" w:cstheme="minorHAnsi"/>
          <w:color w:val="000000"/>
          <w:lang w:eastAsia="pl-PL"/>
        </w:rPr>
        <w:br/>
        <w:t>Cechy: wykonany z miedzi beztlenowej, doskonałe pasmo przenoszonych częstotliwości audio, małe straty sygnału, bawełna wypełniająca pod oplotem ekranującym</w:t>
      </w:r>
      <w:r w:rsidRPr="001F507F">
        <w:rPr>
          <w:rFonts w:eastAsia="Times New Roman" w:cstheme="minorHAnsi"/>
          <w:color w:val="000000"/>
          <w:lang w:eastAsia="pl-PL"/>
        </w:rPr>
        <w:br/>
        <w:t>Zastosowanie: estradowe i studyjne połączenia urządzeń audio wysokiej klasy, połączenia urządzeń w systemie DMX</w:t>
      </w:r>
    </w:p>
    <w:p w:rsidR="007F6971" w:rsidRPr="001F507F" w:rsidRDefault="007F6971" w:rsidP="0056783D">
      <w:pPr>
        <w:rPr>
          <w:rFonts w:cstheme="minorHAnsi"/>
          <w:b/>
        </w:rPr>
      </w:pPr>
    </w:p>
    <w:p w:rsidR="00C60CA3" w:rsidRPr="001F507F" w:rsidRDefault="008C012F" w:rsidP="00C60CA3">
      <w:pPr>
        <w:rPr>
          <w:rFonts w:cstheme="minorHAnsi"/>
          <w:b/>
        </w:rPr>
      </w:pPr>
      <w:r>
        <w:rPr>
          <w:rFonts w:cstheme="minorHAnsi"/>
          <w:b/>
        </w:rPr>
        <w:t>4</w:t>
      </w:r>
      <w:r w:rsidR="00C60CA3" w:rsidRPr="001F507F">
        <w:rPr>
          <w:rFonts w:cstheme="minorHAnsi"/>
          <w:b/>
        </w:rPr>
        <w:t>.Kabel  220-240 V przedłużacz 20 m z bębnem – 2 szt.</w:t>
      </w:r>
    </w:p>
    <w:p w:rsidR="00C60CA3" w:rsidRPr="001F507F" w:rsidRDefault="00C60CA3" w:rsidP="00C60CA3">
      <w:pPr>
        <w:pStyle w:val="Bezodstpw"/>
        <w:rPr>
          <w:rFonts w:cstheme="minorHAnsi"/>
          <w:lang w:eastAsia="pl-PL"/>
        </w:rPr>
      </w:pPr>
      <w:r w:rsidRPr="001F507F">
        <w:rPr>
          <w:rFonts w:cstheme="minorHAnsi"/>
          <w:lang w:eastAsia="pl-PL"/>
        </w:rPr>
        <w:t>Cztery uziemione gniazda</w:t>
      </w:r>
    </w:p>
    <w:p w:rsidR="00C60CA3" w:rsidRPr="001F507F" w:rsidRDefault="00C60CA3" w:rsidP="00C60CA3">
      <w:pPr>
        <w:pStyle w:val="Bezodstpw"/>
        <w:rPr>
          <w:rFonts w:cstheme="minorHAnsi"/>
          <w:lang w:eastAsia="pl-PL"/>
        </w:rPr>
      </w:pPr>
      <w:r w:rsidRPr="001F507F">
        <w:rPr>
          <w:rFonts w:cstheme="minorHAnsi"/>
          <w:lang w:eastAsia="pl-PL"/>
        </w:rPr>
        <w:t>Bezpiecznik termiczny</w:t>
      </w:r>
    </w:p>
    <w:p w:rsidR="00C60CA3" w:rsidRPr="001F507F" w:rsidRDefault="00C60CA3" w:rsidP="00C60CA3">
      <w:pPr>
        <w:rPr>
          <w:rFonts w:cstheme="minorHAnsi"/>
          <w:b/>
        </w:rPr>
      </w:pPr>
    </w:p>
    <w:p w:rsidR="00C60CA3" w:rsidRPr="001F507F" w:rsidRDefault="008C012F" w:rsidP="00C60CA3">
      <w:pPr>
        <w:rPr>
          <w:rFonts w:cstheme="minorHAnsi"/>
          <w:b/>
        </w:rPr>
      </w:pPr>
      <w:r>
        <w:rPr>
          <w:rFonts w:cstheme="minorHAnsi"/>
          <w:b/>
        </w:rPr>
        <w:t>5</w:t>
      </w:r>
      <w:r w:rsidR="00C60CA3" w:rsidRPr="001F507F">
        <w:rPr>
          <w:rFonts w:cstheme="minorHAnsi"/>
          <w:b/>
        </w:rPr>
        <w:t>.Kabel  220-240 V przedłużacz 5 m– 1 szt.</w:t>
      </w:r>
    </w:p>
    <w:p w:rsidR="00C60CA3" w:rsidRPr="001F507F" w:rsidRDefault="008C012F" w:rsidP="00C60CA3">
      <w:pPr>
        <w:rPr>
          <w:rFonts w:cstheme="minorHAnsi"/>
          <w:b/>
        </w:rPr>
      </w:pPr>
      <w:r>
        <w:rPr>
          <w:rFonts w:cstheme="minorHAnsi"/>
          <w:b/>
        </w:rPr>
        <w:t>6</w:t>
      </w:r>
      <w:r w:rsidR="00C60CA3" w:rsidRPr="001F507F">
        <w:rPr>
          <w:rFonts w:cstheme="minorHAnsi"/>
          <w:b/>
        </w:rPr>
        <w:t>.Kabel  220-240 V przedłużacz 3 m– 1 szt.</w:t>
      </w:r>
    </w:p>
    <w:p w:rsidR="007F6971" w:rsidRPr="001F507F" w:rsidRDefault="007F6971" w:rsidP="0056783D">
      <w:pPr>
        <w:rPr>
          <w:rFonts w:cstheme="minorHAnsi"/>
          <w:b/>
        </w:rPr>
      </w:pPr>
    </w:p>
    <w:p w:rsidR="00104A01" w:rsidRPr="008C012F" w:rsidRDefault="00104A01" w:rsidP="00104A01">
      <w:pPr>
        <w:spacing w:after="0" w:line="240" w:lineRule="auto"/>
        <w:rPr>
          <w:rFonts w:eastAsia="Times New Roman" w:cstheme="minorHAnsi"/>
          <w:b/>
          <w:color w:val="000000"/>
          <w:u w:val="single"/>
          <w:lang w:eastAsia="pl-PL"/>
        </w:rPr>
      </w:pPr>
      <w:r w:rsidRPr="008C012F">
        <w:rPr>
          <w:rFonts w:cstheme="minorHAnsi"/>
          <w:b/>
          <w:u w:val="single"/>
        </w:rPr>
        <w:lastRenderedPageBreak/>
        <w:t>Część</w:t>
      </w:r>
      <w:r w:rsidRPr="008C012F">
        <w:rPr>
          <w:rFonts w:eastAsia="Times New Roman" w:cstheme="minorHAnsi"/>
          <w:b/>
          <w:color w:val="000000"/>
          <w:u w:val="single"/>
          <w:lang w:eastAsia="pl-PL"/>
        </w:rPr>
        <w:t xml:space="preserve">  III</w:t>
      </w:r>
    </w:p>
    <w:p w:rsidR="00104A01" w:rsidRPr="001F507F" w:rsidRDefault="00104A01" w:rsidP="00104A01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>1.Prompter – 1 szt.</w:t>
      </w:r>
    </w:p>
    <w:p w:rsidR="00104A01" w:rsidRPr="001F507F" w:rsidRDefault="00104A01" w:rsidP="00104A01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z możliwością podpięcia do kamery telewizyjnej</w:t>
      </w:r>
    </w:p>
    <w:p w:rsidR="00104A01" w:rsidRPr="001F507F" w:rsidRDefault="00104A01" w:rsidP="00104A01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104A01" w:rsidRPr="001F507F" w:rsidRDefault="00104A01" w:rsidP="00104A01">
      <w:pPr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>2.</w:t>
      </w:r>
      <w:r w:rsidRPr="001F507F">
        <w:rPr>
          <w:rFonts w:cstheme="minorHAnsi"/>
          <w:b/>
          <w:color w:val="000000"/>
        </w:rPr>
        <w:t xml:space="preserve"> </w:t>
      </w:r>
      <w:r w:rsidR="00F7107F" w:rsidRPr="001F507F">
        <w:rPr>
          <w:rFonts w:eastAsia="Times New Roman" w:cstheme="minorHAnsi"/>
          <w:b/>
          <w:color w:val="000000"/>
          <w:lang w:eastAsia="pl-PL"/>
        </w:rPr>
        <w:t>M</w:t>
      </w:r>
      <w:r w:rsidRPr="001F507F">
        <w:rPr>
          <w:rFonts w:eastAsia="Times New Roman" w:cstheme="minorHAnsi"/>
          <w:b/>
          <w:color w:val="000000"/>
          <w:lang w:eastAsia="pl-PL"/>
        </w:rPr>
        <w:t>ikser wizyjny 4k</w:t>
      </w:r>
      <w:r w:rsidR="00F7107F" w:rsidRPr="001F507F">
        <w:rPr>
          <w:rFonts w:eastAsia="Times New Roman" w:cstheme="minorHAnsi"/>
          <w:b/>
          <w:color w:val="000000"/>
          <w:lang w:eastAsia="pl-PL"/>
        </w:rPr>
        <w:t>, 8 wejść</w:t>
      </w:r>
      <w:r w:rsidRPr="001F507F">
        <w:rPr>
          <w:rFonts w:eastAsia="Times New Roman" w:cstheme="minorHAnsi"/>
          <w:b/>
          <w:color w:val="000000"/>
          <w:lang w:eastAsia="pl-PL"/>
        </w:rPr>
        <w:t xml:space="preserve"> – studio – 1 szt.</w:t>
      </w:r>
    </w:p>
    <w:p w:rsidR="00104A01" w:rsidRDefault="00104A01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wiele efektów przejść zintegrowany panel sterowania funkcje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Upstream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Keyer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oraz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Downstream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Keyer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tworzenie makr funkcja Mix Minus rozbudowany mikser audio podgląd wielu źródeł obrazu na jednym monitorze maksymalna jakość obrazu: 1080p 60 kl./s wtyczka do programu Adobe Photoshop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F7107F" w:rsidRPr="001F507F" w:rsidRDefault="00F7107F" w:rsidP="00104A01">
      <w:pPr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>3.Rejestrator obrazu – 1 szt.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Wejścia: HDMI 2.0, HDMI *1, 4-Pole 3.5 mm port *2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Interfejsy: USB 2.0 (UVC)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Obsługiwane rozdzielczości : 2160p60, 1080p60/50/30, 720p60/50/30, 576p50/25, 480p60/30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Obsługiwane systemy operacyjne Windows : Windows® 10 / 8.1 / 7 Obsługiwane systemy operacyjne Mac: Mac OS X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Minimalna ilość pamięci RAM : 4 GB RAM </w:t>
      </w:r>
    </w:p>
    <w:p w:rsidR="00F7107F" w:rsidRPr="001F507F" w:rsidRDefault="00F7107F" w:rsidP="00104A01">
      <w:pPr>
        <w:rPr>
          <w:rFonts w:eastAsia="Times New Roman" w:cstheme="minorHAnsi"/>
          <w:color w:val="000000"/>
          <w:lang w:eastAsia="pl-PL"/>
        </w:rPr>
      </w:pPr>
    </w:p>
    <w:p w:rsidR="00F7107F" w:rsidRPr="001F507F" w:rsidRDefault="00F7107F" w:rsidP="00104A01">
      <w:pPr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>4.Konwerter sygnału SDI-HDMI , HDMI-SDI o poniższych parametrach – 2 szt.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Złącza wejściowe wideo : 1 x BNC (3G-SDI / HD-SDI / SD-SDI)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Waga [g]: 150 g Wbudowane wejście audio : SDI </w:t>
      </w:r>
      <w:r w:rsidRPr="00F7107F">
        <w:rPr>
          <w:rFonts w:eastAsia="Times New Roman" w:cstheme="minorHAnsi"/>
          <w:color w:val="000000"/>
          <w:lang w:eastAsia="pl-PL"/>
        </w:rPr>
        <w:br/>
        <w:t>Złącza wyjściowe wideo: 1 x BNC (3G-SDI / HD-SDI / SD-SDI) (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Loop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Output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) 1 x HDMI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Wbudowane wyjście audio : HDMI / SDI </w:t>
      </w:r>
    </w:p>
    <w:p w:rsidR="00F7107F" w:rsidRPr="001F507F" w:rsidRDefault="00F7107F" w:rsidP="00104A01">
      <w:pPr>
        <w:rPr>
          <w:rFonts w:eastAsia="Times New Roman" w:cstheme="minorHAnsi"/>
          <w:color w:val="000000"/>
          <w:lang w:eastAsia="pl-PL"/>
        </w:rPr>
      </w:pPr>
    </w:p>
    <w:p w:rsidR="00F7107F" w:rsidRPr="001F507F" w:rsidRDefault="00F7107F" w:rsidP="00104A01">
      <w:pPr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 xml:space="preserve">5.Mikrofonowy zestaw o poniższych parametrach – 1 </w:t>
      </w:r>
      <w:proofErr w:type="spellStart"/>
      <w:r w:rsidRPr="001F507F">
        <w:rPr>
          <w:rFonts w:eastAsia="Times New Roman" w:cstheme="minorHAnsi"/>
          <w:b/>
          <w:color w:val="000000"/>
          <w:lang w:eastAsia="pl-PL"/>
        </w:rPr>
        <w:t>kpl</w:t>
      </w:r>
      <w:proofErr w:type="spellEnd"/>
      <w:r w:rsidRPr="001F507F">
        <w:rPr>
          <w:rFonts w:eastAsia="Times New Roman" w:cstheme="minorHAnsi"/>
          <w:b/>
          <w:color w:val="000000"/>
          <w:lang w:eastAsia="pl-PL"/>
        </w:rPr>
        <w:t>.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Zakres częstotliwości: 626-668 MHz (wolne od LTE)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Mikrofon dookólny / wszechkierunkowy ME 2-II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Poziom ciśnienia akustycznego (SPL) 130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dB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Zasięg do 100 metrów Zasilanie 2 baterie AA, 1,5 V albo akumulator BA 2015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Pasmo przenoszenia 18 - 18000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Hz</w:t>
      </w:r>
      <w:proofErr w:type="spellEnd"/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Czas pracy </w:t>
      </w:r>
      <w:r w:rsidRPr="001F507F">
        <w:rPr>
          <w:rFonts w:eastAsia="Times New Roman" w:cstheme="minorHAnsi"/>
          <w:color w:val="000000"/>
          <w:lang w:eastAsia="pl-PL"/>
        </w:rPr>
        <w:t>min.</w:t>
      </w:r>
      <w:r w:rsidRPr="00F7107F">
        <w:rPr>
          <w:rFonts w:eastAsia="Times New Roman" w:cstheme="minorHAnsi"/>
          <w:color w:val="000000"/>
          <w:lang w:eastAsia="pl-PL"/>
        </w:rPr>
        <w:t xml:space="preserve"> 8 godzin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>Waga (nadajnik plug-on z bateriami)</w:t>
      </w:r>
      <w:r w:rsidRPr="001F507F">
        <w:rPr>
          <w:rFonts w:eastAsia="Times New Roman" w:cstheme="minorHAnsi"/>
          <w:color w:val="000000"/>
          <w:lang w:eastAsia="pl-PL"/>
        </w:rPr>
        <w:t xml:space="preserve"> do 200g</w:t>
      </w:r>
      <w:r w:rsidRPr="00F7107F">
        <w:rPr>
          <w:rFonts w:eastAsia="Times New Roman" w:cstheme="minorHAnsi"/>
          <w:color w:val="000000"/>
          <w:lang w:eastAsia="pl-PL"/>
        </w:rPr>
        <w:t xml:space="preserve">,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Waga do</w:t>
      </w:r>
      <w:r w:rsidR="00935DED" w:rsidRPr="001F507F">
        <w:rPr>
          <w:rFonts w:eastAsia="Times New Roman" w:cstheme="minorHAnsi"/>
          <w:color w:val="000000"/>
          <w:lang w:eastAsia="pl-PL"/>
        </w:rPr>
        <w:t xml:space="preserve"> </w:t>
      </w:r>
      <w:r w:rsidRPr="00F7107F">
        <w:rPr>
          <w:rFonts w:eastAsia="Times New Roman" w:cstheme="minorHAnsi"/>
          <w:color w:val="000000"/>
          <w:lang w:eastAsia="pl-PL"/>
        </w:rPr>
        <w:t xml:space="preserve">160 g (odbiornik z bateriami), 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>Waga do</w:t>
      </w:r>
      <w:r w:rsidRPr="00F7107F">
        <w:rPr>
          <w:rFonts w:eastAsia="Times New Roman" w:cstheme="minorHAnsi"/>
          <w:color w:val="000000"/>
          <w:lang w:eastAsia="pl-PL"/>
        </w:rPr>
        <w:t xml:space="preserve"> 160 g (nadajnik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bodypack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z bateriami)</w:t>
      </w:r>
    </w:p>
    <w:p w:rsidR="00104A01" w:rsidRPr="001F507F" w:rsidRDefault="00104A01" w:rsidP="002C5B69">
      <w:pPr>
        <w:rPr>
          <w:rFonts w:cstheme="minorHAnsi"/>
        </w:rPr>
      </w:pPr>
    </w:p>
    <w:p w:rsidR="00F7107F" w:rsidRPr="001F507F" w:rsidRDefault="00F7107F" w:rsidP="002C5B69">
      <w:pPr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 xml:space="preserve">6.Mikrofonowy zestaw o poniższych parametrach – 1 </w:t>
      </w:r>
      <w:proofErr w:type="spellStart"/>
      <w:r w:rsidRPr="001F507F">
        <w:rPr>
          <w:rFonts w:eastAsia="Times New Roman" w:cstheme="minorHAnsi"/>
          <w:b/>
          <w:color w:val="000000"/>
          <w:lang w:eastAsia="pl-PL"/>
        </w:rPr>
        <w:t>kpl</w:t>
      </w:r>
      <w:proofErr w:type="spellEnd"/>
      <w:r w:rsidRPr="001F507F">
        <w:rPr>
          <w:rFonts w:eastAsia="Times New Roman" w:cstheme="minorHAnsi"/>
          <w:b/>
          <w:color w:val="000000"/>
          <w:lang w:eastAsia="pl-PL"/>
        </w:rPr>
        <w:t>.</w:t>
      </w:r>
    </w:p>
    <w:p w:rsidR="00F7107F" w:rsidRPr="001F507F" w:rsidRDefault="00F7107F" w:rsidP="00F71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7107F">
        <w:rPr>
          <w:rFonts w:eastAsia="Times New Roman" w:cstheme="minorHAnsi"/>
          <w:color w:val="000000"/>
          <w:lang w:eastAsia="pl-PL"/>
        </w:rPr>
        <w:t xml:space="preserve">Poziom ciśnienia akustycznego (SPL) 130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dB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Zasięg do 100 metrów Zasilanie 2 baterie AA, 1,5 V albo akumulator BA 2015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Pasmo przenoszenia 50 - 18000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Hz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(ME 2-II) Czas pracy do 8 godzin Waga ok. 160 g (z bateriami)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Całkowite zniekształcenia harmoniczne (THD) ≤ 0.9 % Rodzaj mikrofonu Na klipsie (krawatowy)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Przetwornik mikrofonowy Wstępnie spolaryzowany mikrofon pojemnościowy Charakterystyka kierunkowości Wszechkierunkowa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Częstotliwości transmisji 626-668 MHz Próg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squelch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niski: 5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dBµV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; średni: 15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dBµV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; wysoki: 25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dBμV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Nominalna dewiacja ±24 kHz Maks. dewiacja ±48 kHz Pobór mocy 180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mA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(nadajnik do ręki) </w:t>
      </w:r>
      <w:r w:rsidRPr="00F7107F">
        <w:rPr>
          <w:rFonts w:eastAsia="Times New Roman" w:cstheme="minorHAnsi"/>
          <w:color w:val="000000"/>
          <w:lang w:eastAsia="pl-PL"/>
        </w:rPr>
        <w:br/>
        <w:t xml:space="preserve">Temperatura pracy -10 °C to +55 °C Stosunek sygnał-szum ≥ 110 </w:t>
      </w:r>
      <w:proofErr w:type="spellStart"/>
      <w:r w:rsidRPr="00F7107F">
        <w:rPr>
          <w:rFonts w:eastAsia="Times New Roman" w:cstheme="minorHAnsi"/>
          <w:color w:val="000000"/>
          <w:lang w:eastAsia="pl-PL"/>
        </w:rPr>
        <w:t>dBA</w:t>
      </w:r>
      <w:proofErr w:type="spellEnd"/>
      <w:r w:rsidRPr="00F7107F">
        <w:rPr>
          <w:rFonts w:eastAsia="Times New Roman" w:cstheme="minorHAnsi"/>
          <w:color w:val="000000"/>
          <w:lang w:eastAsia="pl-PL"/>
        </w:rPr>
        <w:t xml:space="preserve"> Zakres przestrajania do 42 MHz</w:t>
      </w:r>
    </w:p>
    <w:p w:rsidR="00F7107F" w:rsidRPr="001F507F" w:rsidRDefault="00F7107F" w:rsidP="002C5B69">
      <w:pPr>
        <w:rPr>
          <w:rFonts w:cstheme="minorHAnsi"/>
        </w:rPr>
      </w:pPr>
    </w:p>
    <w:p w:rsidR="0056783D" w:rsidRPr="001F507F" w:rsidRDefault="00935DED" w:rsidP="002C5B69">
      <w:pPr>
        <w:rPr>
          <w:rFonts w:cstheme="minorHAnsi"/>
          <w:b/>
        </w:rPr>
      </w:pPr>
      <w:r w:rsidRPr="001F507F">
        <w:rPr>
          <w:rFonts w:cstheme="minorHAnsi"/>
          <w:b/>
        </w:rPr>
        <w:lastRenderedPageBreak/>
        <w:t>7.Cyfrowy mikser o poniższych parametrach – 1 szt.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Forma obudowy - Wolnostojąca 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Wbudowany router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WiFi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Kontrola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Ethernert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</w:t>
      </w:r>
      <w:r w:rsidRPr="00935DED">
        <w:rPr>
          <w:rFonts w:eastAsia="Times New Roman" w:cstheme="minorHAnsi"/>
          <w:color w:val="000000"/>
          <w:lang w:eastAsia="pl-PL"/>
        </w:rPr>
        <w:br/>
        <w:t>Ilość wejść</w:t>
      </w:r>
      <w:r w:rsidRPr="001F507F">
        <w:rPr>
          <w:rFonts w:eastAsia="Times New Roman" w:cstheme="minorHAnsi"/>
          <w:color w:val="000000"/>
          <w:lang w:eastAsia="pl-PL"/>
        </w:rPr>
        <w:t>(min.)</w:t>
      </w:r>
      <w:r w:rsidRPr="00935DED">
        <w:rPr>
          <w:rFonts w:eastAsia="Times New Roman" w:cstheme="minorHAnsi"/>
          <w:color w:val="000000"/>
          <w:lang w:eastAsia="pl-PL"/>
        </w:rPr>
        <w:t xml:space="preserve"> - 12  Wejścia XLR - 4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Mic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/Line, 4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Mic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Kanały Hi-Z/dla instrumentów - 2      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Rodzaj wyjścia - XLR i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jack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1/4” 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Wyjścia na monitory/AUX - 2 zbalansowane XLR      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Odtwarzanie USB - 2 kanały  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Wyjścia słuchawkowe 1/4” - 2    Wejście stereo RCA  </w:t>
      </w:r>
    </w:p>
    <w:p w:rsidR="00935DED" w:rsidRPr="001F507F" w:rsidRDefault="00935DED" w:rsidP="002C5B69">
      <w:pPr>
        <w:rPr>
          <w:rFonts w:cstheme="minorHAnsi"/>
        </w:rPr>
      </w:pPr>
    </w:p>
    <w:p w:rsidR="00935DED" w:rsidRPr="001F507F" w:rsidRDefault="00935DED" w:rsidP="002C5B69">
      <w:pPr>
        <w:rPr>
          <w:rFonts w:cstheme="minorHAnsi"/>
          <w:b/>
        </w:rPr>
      </w:pPr>
      <w:r w:rsidRPr="001F507F">
        <w:rPr>
          <w:rFonts w:cstheme="minorHAnsi"/>
          <w:b/>
        </w:rPr>
        <w:t>8.Słuchawki nauszne, zamkni</w:t>
      </w:r>
      <w:r w:rsidR="001F507F" w:rsidRPr="001F507F">
        <w:rPr>
          <w:rFonts w:cstheme="minorHAnsi"/>
          <w:b/>
        </w:rPr>
        <w:t>ę</w:t>
      </w:r>
      <w:r w:rsidRPr="001F507F">
        <w:rPr>
          <w:rFonts w:cstheme="minorHAnsi"/>
          <w:b/>
        </w:rPr>
        <w:t>t</w:t>
      </w:r>
      <w:r w:rsidR="001F507F" w:rsidRPr="001F507F">
        <w:rPr>
          <w:rFonts w:cstheme="minorHAnsi"/>
          <w:b/>
        </w:rPr>
        <w:t>e</w:t>
      </w:r>
      <w:r w:rsidRPr="001F507F">
        <w:rPr>
          <w:rFonts w:cstheme="minorHAnsi"/>
          <w:b/>
        </w:rPr>
        <w:t xml:space="preserve"> o poniższych parametrach – 1szt.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>Typ słuchawek nauszne</w:t>
      </w:r>
      <w:r w:rsidRPr="00935DED">
        <w:rPr>
          <w:rFonts w:eastAsia="Times New Roman" w:cstheme="minorHAnsi"/>
          <w:color w:val="000000"/>
          <w:lang w:eastAsia="pl-PL"/>
        </w:rPr>
        <w:br/>
        <w:t>Typ podłączenia przewodowe</w:t>
      </w:r>
      <w:r w:rsidRPr="00935DED">
        <w:rPr>
          <w:rFonts w:eastAsia="Times New Roman" w:cstheme="minorHAnsi"/>
          <w:color w:val="000000"/>
          <w:lang w:eastAsia="pl-PL"/>
        </w:rPr>
        <w:br/>
        <w:t>Przeznaczenie uniwersalne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Pasmo przenoszenia 5 - 35000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Hz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br/>
        <w:t xml:space="preserve">Dynamika (SPL) 99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dB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br/>
        <w:t>Impedancja 34 Ω</w:t>
      </w:r>
      <w:r w:rsidRPr="00935DED">
        <w:rPr>
          <w:rFonts w:eastAsia="Times New Roman" w:cstheme="minorHAnsi"/>
          <w:color w:val="000000"/>
          <w:lang w:eastAsia="pl-PL"/>
        </w:rPr>
        <w:br/>
        <w:t>Budowa słuchawek nauszne, zamknięte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Długość przewodu </w:t>
      </w:r>
      <w:r w:rsidRPr="001F507F">
        <w:rPr>
          <w:rFonts w:eastAsia="Times New Roman" w:cstheme="minorHAnsi"/>
          <w:color w:val="000000"/>
          <w:lang w:eastAsia="pl-PL"/>
        </w:rPr>
        <w:t xml:space="preserve">min. </w:t>
      </w:r>
      <w:r w:rsidRPr="00935DED">
        <w:rPr>
          <w:rFonts w:eastAsia="Times New Roman" w:cstheme="minorHAnsi"/>
          <w:color w:val="000000"/>
          <w:lang w:eastAsia="pl-PL"/>
        </w:rPr>
        <w:t>3 m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Złącze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jack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3,5 mm</w:t>
      </w:r>
      <w:r w:rsidRPr="00935DED">
        <w:rPr>
          <w:rFonts w:eastAsia="Times New Roman" w:cstheme="minorHAnsi"/>
          <w:color w:val="000000"/>
          <w:lang w:eastAsia="pl-PL"/>
        </w:rPr>
        <w:br/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 xml:space="preserve">9.Odsłuch o poniższych parametrach – 2 </w:t>
      </w:r>
      <w:proofErr w:type="spellStart"/>
      <w:r w:rsidRPr="001F507F">
        <w:rPr>
          <w:rFonts w:eastAsia="Times New Roman" w:cstheme="minorHAnsi"/>
          <w:b/>
          <w:color w:val="000000"/>
          <w:lang w:eastAsia="pl-PL"/>
        </w:rPr>
        <w:t>kpl</w:t>
      </w:r>
      <w:proofErr w:type="spellEnd"/>
      <w:r w:rsidRPr="001F507F">
        <w:rPr>
          <w:rFonts w:eastAsia="Times New Roman" w:cstheme="minorHAnsi"/>
          <w:b/>
          <w:color w:val="000000"/>
          <w:lang w:eastAsia="pl-PL"/>
        </w:rPr>
        <w:t xml:space="preserve">.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Głośnik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niskotonowy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3 "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Moc wzmacniacza (RMS) 10 W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Pasmo przenoszenia od  80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Hz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Pasmo przenoszenia do 20 kHz 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Ręczna korekta częstotliwości 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Analogowe wejście Jack (6.3mm) 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Analogowe wejście RCA  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Kolor Czarny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Waga do 3 kg.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1F507F">
        <w:rPr>
          <w:rFonts w:eastAsia="Times New Roman" w:cstheme="minorHAnsi"/>
          <w:b/>
          <w:color w:val="000000"/>
          <w:lang w:eastAsia="pl-PL"/>
        </w:rPr>
        <w:t>10. Lam</w:t>
      </w:r>
      <w:r w:rsidR="001F507F" w:rsidRPr="001F507F">
        <w:rPr>
          <w:rFonts w:eastAsia="Times New Roman" w:cstheme="minorHAnsi"/>
          <w:b/>
          <w:color w:val="000000"/>
          <w:lang w:eastAsia="pl-PL"/>
        </w:rPr>
        <w:t>pa światł</w:t>
      </w:r>
      <w:r w:rsidR="008C012F">
        <w:rPr>
          <w:rFonts w:eastAsia="Times New Roman" w:cstheme="minorHAnsi"/>
          <w:b/>
          <w:color w:val="000000"/>
          <w:lang w:eastAsia="pl-PL"/>
        </w:rPr>
        <w:t>a</w:t>
      </w:r>
      <w:r w:rsidR="001F507F" w:rsidRPr="001F507F">
        <w:rPr>
          <w:rFonts w:eastAsia="Times New Roman" w:cstheme="minorHAnsi"/>
          <w:b/>
          <w:color w:val="000000"/>
          <w:lang w:eastAsia="pl-PL"/>
        </w:rPr>
        <w:t xml:space="preserve"> ciągłego o poniższych parametrach – 6 szt.</w:t>
      </w:r>
    </w:p>
    <w:p w:rsidR="001F507F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Temperatura barwowa (K) 5500±200 </w:t>
      </w:r>
    </w:p>
    <w:p w:rsidR="001F507F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Moc maksymalna (W) 150 Zakres regulacji mocy 0~100% </w:t>
      </w:r>
    </w:p>
    <w:p w:rsidR="001F507F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Źródło światła COB LED CRI &gt;97 TLCI &gt;97 </w:t>
      </w:r>
    </w:p>
    <w:p w:rsidR="001F507F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Strumień świetlny (lumen) 15300 </w:t>
      </w:r>
    </w:p>
    <w:p w:rsidR="00584CD9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>Natężenie światła (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lux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, bez modyfikatora, @1m) &gt;4200 </w:t>
      </w:r>
      <w:r w:rsidRPr="00935DED">
        <w:rPr>
          <w:rFonts w:eastAsia="Times New Roman" w:cstheme="minorHAnsi"/>
          <w:color w:val="000000"/>
          <w:lang w:eastAsia="pl-PL"/>
        </w:rPr>
        <w:br/>
        <w:t>Natężenie światła (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lux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, z czaszą, @1m) &gt;14000 Kąt świecenia &gt;120° Mocowanie akcesoriów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Bowens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br/>
        <w:t>Kompatybilne akumulatory V-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mount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(poprzez adapter </w:t>
      </w:r>
      <w:proofErr w:type="spellStart"/>
      <w:r w:rsidRPr="00935DED">
        <w:rPr>
          <w:rFonts w:eastAsia="Times New Roman" w:cstheme="minorHAnsi"/>
          <w:color w:val="000000"/>
          <w:lang w:eastAsia="pl-PL"/>
        </w:rPr>
        <w:t>GlareOne</w:t>
      </w:r>
      <w:proofErr w:type="spellEnd"/>
      <w:r w:rsidRPr="00935DED">
        <w:rPr>
          <w:rFonts w:eastAsia="Times New Roman" w:cstheme="minorHAnsi"/>
          <w:color w:val="000000"/>
          <w:lang w:eastAsia="pl-PL"/>
        </w:rPr>
        <w:t xml:space="preserve"> LEDAV) </w:t>
      </w:r>
    </w:p>
    <w:p w:rsidR="008C012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Zasilanie 100-265V/50-60Hz </w:t>
      </w:r>
      <w:r w:rsidRPr="00935DED">
        <w:rPr>
          <w:rFonts w:eastAsia="Times New Roman" w:cstheme="minorHAnsi"/>
          <w:color w:val="000000"/>
          <w:lang w:eastAsia="pl-PL"/>
        </w:rPr>
        <w:br/>
        <w:t xml:space="preserve">Moduł Bluetooth </w:t>
      </w:r>
    </w:p>
    <w:p w:rsidR="00AD46CC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Sterowanie radiowe Zdalny sterownik Pilot 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935DED">
        <w:rPr>
          <w:rFonts w:eastAsia="Times New Roman" w:cstheme="minorHAnsi"/>
          <w:color w:val="000000"/>
          <w:lang w:eastAsia="pl-PL"/>
        </w:rPr>
        <w:t xml:space="preserve">Aplikacja </w:t>
      </w:r>
      <w:r w:rsidR="00AD46CC">
        <w:rPr>
          <w:rFonts w:eastAsia="Times New Roman" w:cstheme="minorHAnsi"/>
          <w:color w:val="000000"/>
          <w:lang w:eastAsia="pl-PL"/>
        </w:rPr>
        <w:t>obsługująca lampy</w:t>
      </w:r>
      <w:r w:rsidRPr="00935DED">
        <w:rPr>
          <w:rFonts w:eastAsia="Times New Roman" w:cstheme="minorHAnsi"/>
          <w:color w:val="000000"/>
          <w:lang w:eastAsia="pl-PL"/>
        </w:rPr>
        <w:br/>
        <w:t>Kanały komunikacji/grupy 32/16 Efekty oświetleniowe 9 Chłodzenie Aktywne (wentylator &lt;42dB, z możliwością jego wyłączenia) Mocowanie statywowe 5/8”</w:t>
      </w:r>
    </w:p>
    <w:p w:rsidR="00935DED" w:rsidRPr="001F507F" w:rsidRDefault="00935DED" w:rsidP="00935DE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1F507F" w:rsidRPr="008C012F" w:rsidRDefault="001F507F" w:rsidP="001F507F">
      <w:pPr>
        <w:rPr>
          <w:rFonts w:eastAsia="Times New Roman" w:cstheme="minorHAnsi"/>
          <w:b/>
          <w:color w:val="000000"/>
          <w:lang w:eastAsia="pl-PL"/>
        </w:rPr>
      </w:pPr>
      <w:r w:rsidRPr="008C012F">
        <w:rPr>
          <w:rFonts w:eastAsia="Times New Roman" w:cstheme="minorHAnsi"/>
          <w:b/>
          <w:color w:val="000000"/>
          <w:lang w:eastAsia="pl-PL"/>
        </w:rPr>
        <w:t xml:space="preserve">11. Modyfikator typu </w:t>
      </w:r>
      <w:proofErr w:type="spellStart"/>
      <w:r w:rsidRPr="008C012F">
        <w:rPr>
          <w:rFonts w:eastAsia="Times New Roman" w:cstheme="minorHAnsi"/>
          <w:b/>
          <w:color w:val="000000"/>
          <w:lang w:eastAsia="pl-PL"/>
        </w:rPr>
        <w:t>fresnel</w:t>
      </w:r>
      <w:proofErr w:type="spellEnd"/>
      <w:r w:rsidRPr="008C012F">
        <w:rPr>
          <w:rFonts w:eastAsia="Times New Roman" w:cstheme="minorHAnsi"/>
          <w:b/>
          <w:color w:val="000000"/>
          <w:lang w:eastAsia="pl-PL"/>
        </w:rPr>
        <w:t xml:space="preserve"> kompatybilny z lampą z poz. 10– 2 szt.</w:t>
      </w:r>
    </w:p>
    <w:p w:rsidR="001F507F" w:rsidRPr="008C012F" w:rsidRDefault="001F507F" w:rsidP="001F507F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8C012F">
        <w:rPr>
          <w:rFonts w:eastAsia="Times New Roman" w:cstheme="minorHAnsi"/>
          <w:b/>
          <w:color w:val="000000"/>
          <w:lang w:eastAsia="pl-PL"/>
        </w:rPr>
        <w:lastRenderedPageBreak/>
        <w:t>12. D</w:t>
      </w:r>
      <w:r w:rsidRPr="001F507F">
        <w:rPr>
          <w:rFonts w:eastAsia="Times New Roman" w:cstheme="minorHAnsi"/>
          <w:b/>
          <w:color w:val="000000"/>
          <w:lang w:eastAsia="pl-PL"/>
        </w:rPr>
        <w:t>yfuzor parasolkowy</w:t>
      </w:r>
      <w:r w:rsidRPr="008C012F">
        <w:rPr>
          <w:rFonts w:eastAsia="Times New Roman" w:cstheme="minorHAnsi"/>
          <w:b/>
          <w:color w:val="000000"/>
          <w:lang w:eastAsia="pl-PL"/>
        </w:rPr>
        <w:t xml:space="preserve"> kompatybilny z lampą z poz. 10 – 2 szt.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8C012F" w:rsidRPr="008C012F" w:rsidRDefault="001F507F" w:rsidP="001F507F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8C012F">
        <w:rPr>
          <w:rFonts w:eastAsia="Times New Roman" w:cstheme="minorHAnsi"/>
          <w:b/>
          <w:color w:val="000000"/>
          <w:lang w:eastAsia="pl-PL"/>
        </w:rPr>
        <w:t>13.Statywy do światła o poniższych parametrach – 6 szt.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Wysokość maksymalna: 360cm     Wysokość minimalna: 126cm    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Ilość sekcji: 4     Udźwig min. 10kg     Amortyzacja: powietrzna    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Materiał: aluminium / stal     Mocowanie: trzpień dwustronny 1/4 - 3/8 cala    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Waga do 2.6kg 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1F507F" w:rsidRPr="008C012F" w:rsidRDefault="001F507F" w:rsidP="001F507F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8C012F">
        <w:rPr>
          <w:rFonts w:eastAsia="Times New Roman" w:cstheme="minorHAnsi"/>
          <w:b/>
          <w:color w:val="000000"/>
          <w:lang w:eastAsia="pl-PL"/>
        </w:rPr>
        <w:t>14.Stanowisko do nagrywania dźwięku o poniższych parametrach - 1 szt.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Typ mikrofonu: przewodowy Typ złącza: USB Rodzaj przetwornika: pojemnościowy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Złącze mikrofonowe: jest Zasilanie: USB-C Wymiary: 141,9 x 89,3 x 89,3 mm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Waga [g]: 585 g Pasmo przenoszenia: 20 ~ 20000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Hz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1F507F" w:rsidRPr="008C012F" w:rsidRDefault="001F507F" w:rsidP="001F507F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8C012F">
        <w:rPr>
          <w:rFonts w:eastAsia="Times New Roman" w:cstheme="minorHAnsi"/>
          <w:b/>
          <w:color w:val="000000"/>
          <w:lang w:eastAsia="pl-PL"/>
        </w:rPr>
        <w:t xml:space="preserve">15. Słuchawki o poniższych parametrach -4 </w:t>
      </w:r>
      <w:proofErr w:type="spellStart"/>
      <w:r w:rsidRPr="008C012F">
        <w:rPr>
          <w:rFonts w:eastAsia="Times New Roman" w:cstheme="minorHAnsi"/>
          <w:b/>
          <w:color w:val="000000"/>
          <w:lang w:eastAsia="pl-PL"/>
        </w:rPr>
        <w:t>kpl</w:t>
      </w:r>
      <w:proofErr w:type="spellEnd"/>
      <w:r w:rsidRPr="008C012F">
        <w:rPr>
          <w:rFonts w:eastAsia="Times New Roman" w:cstheme="minorHAnsi"/>
          <w:b/>
          <w:color w:val="000000"/>
          <w:lang w:eastAsia="pl-PL"/>
        </w:rPr>
        <w:t xml:space="preserve">. </w:t>
      </w:r>
    </w:p>
    <w:p w:rsidR="00AD46CC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Łączność Przewodowe Budowa słuchawek Nauszne zamknięte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Pasmo przenoszenia słuchawek 21 ~ 18000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Hz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Impedancja słuchawek 24 Om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Czułość słuchawek 108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dB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Złącze </w:t>
      </w:r>
      <w:proofErr w:type="spellStart"/>
      <w:r w:rsidRPr="001F507F">
        <w:rPr>
          <w:rFonts w:eastAsia="Times New Roman" w:cstheme="minorHAnsi"/>
          <w:color w:val="000000"/>
          <w:lang w:eastAsia="pl-PL"/>
        </w:rPr>
        <w:t>Minijack</w:t>
      </w:r>
      <w:proofErr w:type="spellEnd"/>
      <w:r w:rsidRPr="001F507F">
        <w:rPr>
          <w:rFonts w:eastAsia="Times New Roman" w:cstheme="minorHAnsi"/>
          <w:color w:val="000000"/>
          <w:lang w:eastAsia="pl-PL"/>
        </w:rPr>
        <w:t xml:space="preserve"> 3,5 mm - 1 szt. </w:t>
      </w:r>
      <w:r w:rsidRPr="001F507F">
        <w:rPr>
          <w:rFonts w:eastAsia="Times New Roman" w:cstheme="minorHAnsi"/>
          <w:color w:val="000000"/>
          <w:lang w:eastAsia="pl-PL"/>
        </w:rPr>
        <w:br/>
        <w:t>Długość kabla 3 m</w:t>
      </w:r>
    </w:p>
    <w:p w:rsidR="00935DED" w:rsidRPr="001F507F" w:rsidRDefault="00935DED" w:rsidP="002C5B69">
      <w:pPr>
        <w:rPr>
          <w:rFonts w:cstheme="minorHAnsi"/>
        </w:rPr>
      </w:pPr>
    </w:p>
    <w:p w:rsidR="001F507F" w:rsidRPr="008C012F" w:rsidRDefault="001F507F" w:rsidP="002C5B69">
      <w:pPr>
        <w:rPr>
          <w:rFonts w:cstheme="minorHAnsi"/>
          <w:b/>
        </w:rPr>
      </w:pPr>
      <w:r w:rsidRPr="008C012F">
        <w:rPr>
          <w:rFonts w:cstheme="minorHAnsi"/>
          <w:b/>
        </w:rPr>
        <w:t>16.Ramie mikrofonu o poniższych parametrach – 1 szt.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Obraca się wokół własnej osi.    </w:t>
      </w:r>
    </w:p>
    <w:p w:rsidR="001F507F" w:rsidRPr="001F507F" w:rsidRDefault="001F507F" w:rsidP="001F507F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F507F">
        <w:rPr>
          <w:rFonts w:eastAsia="Times New Roman" w:cstheme="minorHAnsi"/>
          <w:color w:val="000000"/>
          <w:lang w:eastAsia="pl-PL"/>
        </w:rPr>
        <w:t xml:space="preserve">Gwint śruby  3/8".     </w:t>
      </w:r>
      <w:r w:rsidRPr="001F507F">
        <w:rPr>
          <w:rFonts w:eastAsia="Times New Roman" w:cstheme="minorHAnsi"/>
          <w:color w:val="000000"/>
          <w:lang w:eastAsia="pl-PL"/>
        </w:rPr>
        <w:br/>
        <w:t xml:space="preserve">Kompatybilny z większością dostępnych mikrofonów na rynku.   </w:t>
      </w:r>
      <w:r w:rsidRPr="001F507F">
        <w:rPr>
          <w:rFonts w:eastAsia="Times New Roman" w:cstheme="minorHAnsi"/>
          <w:color w:val="000000"/>
          <w:lang w:eastAsia="pl-PL"/>
        </w:rPr>
        <w:br/>
        <w:t>Łączna długość ramion 80 cm.     Montaż do blatu o grubości do 4cm.</w:t>
      </w:r>
      <w:r w:rsidRPr="001F507F">
        <w:rPr>
          <w:rFonts w:eastAsia="Times New Roman" w:cstheme="minorHAnsi"/>
          <w:color w:val="000000"/>
          <w:lang w:eastAsia="pl-PL"/>
        </w:rPr>
        <w:br/>
        <w:t>Waga do 700 gram.</w:t>
      </w:r>
    </w:p>
    <w:p w:rsidR="001F507F" w:rsidRDefault="001F507F" w:rsidP="002C5B69"/>
    <w:sectPr w:rsidR="001F507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749" w:rsidRDefault="00943749" w:rsidP="00943749">
      <w:pPr>
        <w:spacing w:after="0" w:line="240" w:lineRule="auto"/>
      </w:pPr>
      <w:r>
        <w:separator/>
      </w:r>
    </w:p>
  </w:endnote>
  <w:endnote w:type="continuationSeparator" w:id="0">
    <w:p w:rsidR="00943749" w:rsidRDefault="00943749" w:rsidP="0094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749" w:rsidRDefault="00943749" w:rsidP="00943749">
      <w:pPr>
        <w:spacing w:after="0" w:line="240" w:lineRule="auto"/>
      </w:pPr>
      <w:r>
        <w:separator/>
      </w:r>
    </w:p>
  </w:footnote>
  <w:footnote w:type="continuationSeparator" w:id="0">
    <w:p w:rsidR="00943749" w:rsidRDefault="00943749" w:rsidP="00943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749" w:rsidRDefault="00943749">
    <w:pPr>
      <w:pStyle w:val="Nagwek"/>
    </w:pPr>
    <w:r>
      <w:t>ZP/16111/D/22</w:t>
    </w:r>
  </w:p>
  <w:p w:rsidR="00943749" w:rsidRDefault="00943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C5A8A"/>
    <w:multiLevelType w:val="multilevel"/>
    <w:tmpl w:val="32507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E11"/>
    <w:rsid w:val="00104A01"/>
    <w:rsid w:val="001C703F"/>
    <w:rsid w:val="001F507F"/>
    <w:rsid w:val="002C5B69"/>
    <w:rsid w:val="00372E11"/>
    <w:rsid w:val="0056783D"/>
    <w:rsid w:val="00584CD9"/>
    <w:rsid w:val="005E155B"/>
    <w:rsid w:val="007F6971"/>
    <w:rsid w:val="008C012F"/>
    <w:rsid w:val="00935DED"/>
    <w:rsid w:val="00943749"/>
    <w:rsid w:val="00AD46CC"/>
    <w:rsid w:val="00C60CA3"/>
    <w:rsid w:val="00F7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683B"/>
  <w15:chartTrackingRefBased/>
  <w15:docId w15:val="{A5E092D5-776D-41AB-86DD-B98A9614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6783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43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3749"/>
  </w:style>
  <w:style w:type="paragraph" w:styleId="Stopka">
    <w:name w:val="footer"/>
    <w:basedOn w:val="Normalny"/>
    <w:link w:val="StopkaZnak"/>
    <w:uiPriority w:val="99"/>
    <w:unhideWhenUsed/>
    <w:rsid w:val="00943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3749"/>
  </w:style>
  <w:style w:type="paragraph" w:styleId="Tekstdymka">
    <w:name w:val="Balloon Text"/>
    <w:basedOn w:val="Normalny"/>
    <w:link w:val="TekstdymkaZnak"/>
    <w:uiPriority w:val="99"/>
    <w:semiHidden/>
    <w:unhideWhenUsed/>
    <w:rsid w:val="00943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3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1198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Aleksandra Korcz</cp:lastModifiedBy>
  <cp:revision>3</cp:revision>
  <cp:lastPrinted>2022-04-26T06:48:00Z</cp:lastPrinted>
  <dcterms:created xsi:type="dcterms:W3CDTF">2022-04-11T08:53:00Z</dcterms:created>
  <dcterms:modified xsi:type="dcterms:W3CDTF">2022-04-26T06:50:00Z</dcterms:modified>
</cp:coreProperties>
</file>