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27/04/2022    S82</w:t>
      </w:r>
    </w:p>
    <w:p w:rsidR="002A4D90" w:rsidRPr="002A4D90" w:rsidRDefault="002A4D90" w:rsidP="002A4D90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Polska-Bydgoszcz: Zestawy medyczne</w:t>
      </w:r>
    </w:p>
    <w:p w:rsidR="002A4D90" w:rsidRPr="002A4D90" w:rsidRDefault="002A4D90" w:rsidP="002A4D90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2022/S 082-220434</w:t>
      </w:r>
    </w:p>
    <w:p w:rsidR="002A4D90" w:rsidRPr="002A4D90" w:rsidRDefault="002A4D90" w:rsidP="002A4D90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Ogłoszenie o zamówieniu</w:t>
      </w:r>
    </w:p>
    <w:p w:rsidR="002A4D90" w:rsidRPr="002A4D90" w:rsidRDefault="002A4D90" w:rsidP="002A4D90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Dostawy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Podstawa prawna: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Dyrektywa 2014/24/UE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I: Instytucja zamawiająca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Karolina KORNOWSKA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2A4D9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k.kornowska@10wsk.mil.pl</w:t>
        </w:r>
      </w:hyperlink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2A4D9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2A4D9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2A4D9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II: Przedmiot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materiałów jednorazowego użytku dla Kardiochirurgii na okres 24 miesięcy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59/2022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33141620 Zestawy medyczne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II.1.4)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materiałów jednorazowego użytku - zestawów do bezpiecznej punkcji opłucnej zgodnie z formularzem cenowym i zapisami swz. 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formularzem cenowym i zapisami swz.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dostawy / Waga: 25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440.00 PLN.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III: Informacje o charakterze prawnym, ekonomicznym, finansowym i technicznym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 stawia się warunku w tym zakresie. 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 stawia się warunku w tym zakresie. 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Minimalny poziom ewentualnie wymaganych standardów: 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min. 2 dostaw (załącznik nr 2 SWZ) o charakterze i złożoności odpowiadającej przedmiotowi zamówienia o wartości wskazanej w specyfikacji warunków zamówienia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projektem umowy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IV: Procedura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Uzasadnienie: 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potrzeba zakupu, ponowienie unieważnionych zadań z poprzedniego postępowania przetargowego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10/05/2022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07/08/2022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10/05/2022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(e-propublico.pl) na karcie oferty/załączniki, poprzez otwarcie ofert, które jest jednoznaczne z ich upublicznieniem.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VI: Informacje uzupełniające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- Jednolity europejski dokument zamówienia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Zobowiązanie podmiotu udostępniającego zasoby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informacyjne w postaci katalogów, folderów lub opisów przedmiotu zamówienia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posiadaniu wymaganych przepisami prawa dopuszczeń do obrotu (zgłoszenie, powiadomienie) na oferowany asortyment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zgodny z załącznikiem nr 2 do SWZ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  art. 108 ust. 1 pkt 1-6 , art. 109 ust. 1 pkt 1, art. 109 ust. 1 pkt 4 ustawy Pzp oraz spełniają warunki udziału w postępowaniu.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2A4D9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2A4D9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http://www.uzp.gov.pl</w:t>
        </w:r>
      </w:hyperlink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36/ Wspólna 6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2A4D9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Tel.: +48 226958504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odwołań: 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Urząd Zamówień Publicznych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5" w:history="1">
        <w:r w:rsidRPr="002A4D9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6" w:tgtFrame="_blank" w:history="1">
        <w:r w:rsidRPr="002A4D9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http://www.uzp.gov.pl</w:t>
        </w:r>
      </w:hyperlink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2A4D9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2A4D90" w:rsidRPr="002A4D90" w:rsidRDefault="002A4D90" w:rsidP="002A4D9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A4D9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22/04/2022</w:t>
      </w:r>
    </w:p>
    <w:p w:rsidR="002A4D90" w:rsidRDefault="002A4D90" w:rsidP="002A4D9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2A4D90" w:rsidRPr="002A4D90" w:rsidRDefault="002A4D90" w:rsidP="002A4D90">
      <w:pPr>
        <w:rPr>
          <w:rFonts w:ascii="Lucida Sans Unicode" w:hAnsi="Lucida Sans Unicode" w:cs="Lucida Sans Unicode"/>
          <w:sz w:val="20"/>
          <w:szCs w:val="20"/>
        </w:rPr>
      </w:pPr>
    </w:p>
    <w:p w:rsidR="002A4D90" w:rsidRPr="002A4D90" w:rsidRDefault="002A4D90" w:rsidP="002A4D90">
      <w:pPr>
        <w:rPr>
          <w:rFonts w:ascii="Lucida Sans Unicode" w:hAnsi="Lucida Sans Unicode" w:cs="Lucida Sans Unicode"/>
          <w:sz w:val="20"/>
          <w:szCs w:val="20"/>
        </w:rPr>
      </w:pPr>
    </w:p>
    <w:p w:rsidR="00CD2747" w:rsidRDefault="002A4D90" w:rsidP="00A57715">
      <w:pPr>
        <w:spacing w:after="0"/>
        <w:rPr>
          <w:rFonts w:ascii="Lucida Sans Unicode" w:hAnsi="Lucida Sans Unicode" w:cs="Lucida Sans Unicode"/>
          <w:sz w:val="20"/>
          <w:szCs w:val="20"/>
        </w:rPr>
      </w:pPr>
      <w:bookmarkStart w:id="0" w:name="_GoBack"/>
      <w:bookmarkEnd w:id="0"/>
      <w:r>
        <w:rPr>
          <w:rFonts w:ascii="Lucida Sans Unicode" w:hAnsi="Lucida Sans Unicode" w:cs="Lucida Sans Unicode"/>
          <w:sz w:val="20"/>
          <w:szCs w:val="20"/>
        </w:rPr>
        <w:t>Wykonano w 2 egz. na 3 ark.</w:t>
      </w:r>
    </w:p>
    <w:p w:rsidR="002A4D90" w:rsidRDefault="002A4D90" w:rsidP="00A57715">
      <w:pPr>
        <w:spacing w:after="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 xml:space="preserve">Egz. </w:t>
      </w:r>
      <w:r w:rsidR="00BF2149">
        <w:rPr>
          <w:rFonts w:ascii="Lucida Sans Unicode" w:hAnsi="Lucida Sans Unicode" w:cs="Lucida Sans Unicode"/>
          <w:sz w:val="20"/>
          <w:szCs w:val="20"/>
        </w:rPr>
        <w:t>1 – biuro przepustek</w:t>
      </w:r>
    </w:p>
    <w:p w:rsidR="00BF2149" w:rsidRDefault="00BF2149" w:rsidP="00A57715">
      <w:pPr>
        <w:spacing w:after="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 xml:space="preserve">Egz. 2 </w:t>
      </w:r>
      <w:r w:rsidR="00A57715">
        <w:rPr>
          <w:rFonts w:ascii="Lucida Sans Unicode" w:hAnsi="Lucida Sans Unicode" w:cs="Lucida Sans Unicode"/>
          <w:sz w:val="20"/>
          <w:szCs w:val="20"/>
        </w:rPr>
        <w:t>–</w:t>
      </w:r>
      <w:r>
        <w:rPr>
          <w:rFonts w:ascii="Lucida Sans Unicode" w:hAnsi="Lucida Sans Unicode" w:cs="Lucida Sans Unicode"/>
          <w:sz w:val="20"/>
          <w:szCs w:val="20"/>
        </w:rPr>
        <w:t xml:space="preserve"> </w:t>
      </w:r>
      <w:r w:rsidR="00A57715">
        <w:rPr>
          <w:rFonts w:ascii="Lucida Sans Unicode" w:hAnsi="Lucida Sans Unicode" w:cs="Lucida Sans Unicode"/>
          <w:sz w:val="20"/>
          <w:szCs w:val="20"/>
        </w:rPr>
        <w:t>hol szpitala</w:t>
      </w:r>
    </w:p>
    <w:p w:rsidR="00A57715" w:rsidRDefault="00A57715" w:rsidP="00A57715">
      <w:pPr>
        <w:spacing w:after="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Wyk. K. Kornowska – tel. 261 417 449</w:t>
      </w:r>
    </w:p>
    <w:p w:rsidR="00A57715" w:rsidRPr="002A4D90" w:rsidRDefault="00A57715" w:rsidP="00A57715">
      <w:pPr>
        <w:spacing w:after="0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Data: 2022-04-27</w:t>
      </w:r>
    </w:p>
    <w:sectPr w:rsidR="00A57715" w:rsidRPr="002A4D90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12F" w:rsidRDefault="007A612F" w:rsidP="002A4D90">
      <w:pPr>
        <w:spacing w:after="0" w:line="240" w:lineRule="auto"/>
      </w:pPr>
      <w:r>
        <w:separator/>
      </w:r>
    </w:p>
  </w:endnote>
  <w:endnote w:type="continuationSeparator" w:id="0">
    <w:p w:rsidR="007A612F" w:rsidRDefault="007A612F" w:rsidP="002A4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12F" w:rsidRDefault="007A612F" w:rsidP="002A4D90">
      <w:pPr>
        <w:spacing w:after="0" w:line="240" w:lineRule="auto"/>
      </w:pPr>
      <w:r>
        <w:separator/>
      </w:r>
    </w:p>
  </w:footnote>
  <w:footnote w:type="continuationSeparator" w:id="0">
    <w:p w:rsidR="007A612F" w:rsidRDefault="007A612F" w:rsidP="002A4D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90" w:rsidRDefault="002A4D90">
    <w:pPr>
      <w:pStyle w:val="Nagwek"/>
    </w:pPr>
    <w:r>
      <w:t>Sprawa nr: 59/2022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52459"/>
    <w:multiLevelType w:val="multilevel"/>
    <w:tmpl w:val="21365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D90"/>
    <w:rsid w:val="002A4D90"/>
    <w:rsid w:val="007A612F"/>
    <w:rsid w:val="00A57715"/>
    <w:rsid w:val="00BF2149"/>
    <w:rsid w:val="00CD2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4D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4D90"/>
  </w:style>
  <w:style w:type="paragraph" w:styleId="Stopka">
    <w:name w:val="footer"/>
    <w:basedOn w:val="Normalny"/>
    <w:link w:val="StopkaZnak"/>
    <w:uiPriority w:val="99"/>
    <w:unhideWhenUsed/>
    <w:rsid w:val="002A4D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4D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4D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4D90"/>
  </w:style>
  <w:style w:type="paragraph" w:styleId="Stopka">
    <w:name w:val="footer"/>
    <w:basedOn w:val="Normalny"/>
    <w:link w:val="StopkaZnak"/>
    <w:uiPriority w:val="99"/>
    <w:unhideWhenUsed/>
    <w:rsid w:val="002A4D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4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8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5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0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39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37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81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33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96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61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572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99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21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1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17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090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33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39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84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40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97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02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14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2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66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11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90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97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73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57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1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13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80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03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63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0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52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54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12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03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05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12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31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85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46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628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21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52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68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7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62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1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19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04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89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95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68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9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5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072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77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96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27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16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9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84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79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546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159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76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8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70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0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03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05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81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8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37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76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51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32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56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49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1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66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21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10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68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7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60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35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8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4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1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34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15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7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26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79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20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93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9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36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80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8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95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45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38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81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77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07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44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12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?subject=TED" TargetMode="External"/><Relationship Id="rId13" Type="http://schemas.openxmlformats.org/officeDocument/2006/relationships/hyperlink" Target="http://www.uzp.gov.pl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uzp.gov.p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10wsk.mil.pl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1393</Words>
  <Characters>8364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2022-04-27T07:51:00Z</dcterms:created>
  <dcterms:modified xsi:type="dcterms:W3CDTF">2022-04-27T08:38:00Z</dcterms:modified>
</cp:coreProperties>
</file>