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D94" w:rsidRPr="00A27D94" w:rsidRDefault="00A27D94" w:rsidP="00A27D9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Opis przedmiotu zamówienia</w:t>
      </w:r>
    </w:p>
    <w:p w:rsidR="00A27D94" w:rsidRP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40E69" w:rsidRDefault="00FC50FC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Część 1</w:t>
      </w:r>
    </w:p>
    <w:p w:rsidR="00A27D94" w:rsidRP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C50FC" w:rsidRPr="00A27D94" w:rsidRDefault="00FC50FC" w:rsidP="00A27D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Zestaw komputerowy – 1 szt.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Płyta główna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Ilość gniazd pamięci RAM: minimum 8x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Maksymalna pojemność pamięci RAM: minimum 256 GB</w:t>
      </w: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Złącza napędów: M.2 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Procesor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CPU </w:t>
      </w:r>
      <w:proofErr w:type="spellStart"/>
      <w:r w:rsidRPr="00A27D94">
        <w:rPr>
          <w:rFonts w:ascii="Arial" w:hAnsi="Arial" w:cs="Arial"/>
          <w:sz w:val="20"/>
          <w:szCs w:val="20"/>
        </w:rPr>
        <w:t>mark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rating (</w:t>
      </w:r>
      <w:hyperlink r:id="rId7">
        <w:r w:rsidRPr="00A27D94">
          <w:rPr>
            <w:rStyle w:val="czeinternetowe"/>
            <w:rFonts w:ascii="Arial" w:hAnsi="Arial" w:cs="Arial"/>
            <w:sz w:val="20"/>
            <w:szCs w:val="20"/>
          </w:rPr>
          <w:t>https://www.cpubenchmark.net/desktop.html</w:t>
        </w:r>
      </w:hyperlink>
      <w:r w:rsidRPr="00A27D94">
        <w:rPr>
          <w:rFonts w:ascii="Arial" w:hAnsi="Arial" w:cs="Arial"/>
          <w:sz w:val="20"/>
          <w:szCs w:val="20"/>
        </w:rPr>
        <w:t xml:space="preserve">): minimum 80 000  </w:t>
      </w:r>
      <w:r w:rsidR="00B45381" w:rsidRPr="00A27D94">
        <w:rPr>
          <w:rFonts w:ascii="Arial" w:hAnsi="Arial" w:cs="Arial"/>
          <w:sz w:val="20"/>
          <w:szCs w:val="20"/>
        </w:rPr>
        <w:t>punktów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Zasilacz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Moc: 1000W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Chłodzenie: wentylator minimum 135mm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Pamięć RAM – 1 moduł</w:t>
      </w:r>
    </w:p>
    <w:p w:rsid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Pojemność pojedynczego modułu: 32 GB 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br/>
        <w:t>(</w:t>
      </w:r>
      <w:r w:rsidRPr="00A27D94">
        <w:rPr>
          <w:rFonts w:ascii="Arial" w:hAnsi="Arial" w:cs="Arial"/>
          <w:sz w:val="20"/>
          <w:szCs w:val="20"/>
          <w:u w:val="single"/>
        </w:rPr>
        <w:t>UWAGA</w:t>
      </w:r>
      <w:r w:rsidRPr="00A27D94">
        <w:rPr>
          <w:rFonts w:ascii="Arial" w:hAnsi="Arial" w:cs="Arial"/>
          <w:sz w:val="20"/>
          <w:szCs w:val="20"/>
        </w:rPr>
        <w:t xml:space="preserve">: w płycie głównej powinno pozostać 7 wolnych slotów z możliwością przyszłego rozbudowania zestawu do pojemności </w:t>
      </w:r>
      <w:r w:rsidR="000A23BB" w:rsidRPr="00A27D94">
        <w:rPr>
          <w:rFonts w:ascii="Arial" w:hAnsi="Arial" w:cs="Arial"/>
          <w:sz w:val="20"/>
          <w:szCs w:val="20"/>
        </w:rPr>
        <w:t xml:space="preserve">min </w:t>
      </w:r>
      <w:r w:rsidRPr="00A27D94">
        <w:rPr>
          <w:rFonts w:ascii="Arial" w:hAnsi="Arial" w:cs="Arial"/>
          <w:sz w:val="20"/>
          <w:szCs w:val="20"/>
        </w:rPr>
        <w:t xml:space="preserve">256 GB). 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Dysk SSD M.2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Interfejs: M.2 (</w:t>
      </w:r>
      <w:proofErr w:type="spellStart"/>
      <w:r w:rsidRPr="00A27D94">
        <w:rPr>
          <w:rFonts w:ascii="Arial" w:hAnsi="Arial" w:cs="Arial"/>
          <w:sz w:val="20"/>
          <w:szCs w:val="20"/>
        </w:rPr>
        <w:t>PCIe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Gen 4.0)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Szybkość zapisu: minimum 7000 MB/s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Szybkość odczytu: minimum 7000 MB/s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Pojemność: 2 TB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Chłodzenie wodne procesora – 1 panel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Rozmiar wentylatora: minimum 120mm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Maks. prędkość obrotowa: minimum 2000 </w:t>
      </w:r>
      <w:proofErr w:type="spellStart"/>
      <w:r w:rsidRPr="00A27D94">
        <w:rPr>
          <w:rFonts w:ascii="Arial" w:hAnsi="Arial" w:cs="Arial"/>
          <w:sz w:val="20"/>
          <w:szCs w:val="20"/>
        </w:rPr>
        <w:t>obr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./min.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Liczba wentylatorów: 3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Poziom hałasu: ~30 </w:t>
      </w:r>
      <w:proofErr w:type="spellStart"/>
      <w:r w:rsidRPr="00A27D94">
        <w:rPr>
          <w:rFonts w:ascii="Arial" w:hAnsi="Arial" w:cs="Arial"/>
          <w:sz w:val="20"/>
          <w:szCs w:val="20"/>
        </w:rPr>
        <w:t>dB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27D94">
        <w:rPr>
          <w:rFonts w:ascii="Arial" w:hAnsi="Arial" w:cs="Arial"/>
          <w:bCs/>
          <w:sz w:val="20"/>
          <w:szCs w:val="20"/>
        </w:rPr>
        <w:t xml:space="preserve">Chłodzenie górne obudowy wentylator – 1 panel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Rozmiar wentylatora: minimum 120mm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Maks. prędkość obrotowa: minimum 1800 </w:t>
      </w:r>
      <w:proofErr w:type="spellStart"/>
      <w:r w:rsidRPr="00A27D94">
        <w:rPr>
          <w:rFonts w:ascii="Arial" w:hAnsi="Arial" w:cs="Arial"/>
          <w:sz w:val="20"/>
          <w:szCs w:val="20"/>
        </w:rPr>
        <w:t>obr</w:t>
      </w:r>
      <w:proofErr w:type="spellEnd"/>
      <w:r w:rsidRPr="00A27D94">
        <w:rPr>
          <w:rFonts w:ascii="Arial" w:hAnsi="Arial" w:cs="Arial"/>
          <w:sz w:val="20"/>
          <w:szCs w:val="20"/>
        </w:rPr>
        <w:t>./min.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Liczba wentylatorów: 3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Poziom hałasu: ~30 </w:t>
      </w:r>
      <w:proofErr w:type="spellStart"/>
      <w:r w:rsidRPr="00A27D94">
        <w:rPr>
          <w:rFonts w:ascii="Arial" w:hAnsi="Arial" w:cs="Arial"/>
          <w:sz w:val="20"/>
          <w:szCs w:val="20"/>
        </w:rPr>
        <w:t>dB</w:t>
      </w:r>
      <w:proofErr w:type="spellEnd"/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27D94">
        <w:rPr>
          <w:rFonts w:ascii="Arial" w:hAnsi="Arial" w:cs="Arial"/>
          <w:bCs/>
          <w:sz w:val="20"/>
          <w:szCs w:val="20"/>
        </w:rPr>
        <w:t xml:space="preserve">Chłodzenie tylne obudowy wentylator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Rozmiar wentylatora: minimum 120mm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Maks. prędkość obrotowa: minimum 1800 </w:t>
      </w:r>
      <w:proofErr w:type="spellStart"/>
      <w:r w:rsidRPr="00A27D94">
        <w:rPr>
          <w:rFonts w:ascii="Arial" w:hAnsi="Arial" w:cs="Arial"/>
          <w:sz w:val="20"/>
          <w:szCs w:val="20"/>
        </w:rPr>
        <w:t>obr</w:t>
      </w:r>
      <w:proofErr w:type="spellEnd"/>
      <w:r w:rsidRPr="00A27D94">
        <w:rPr>
          <w:rFonts w:ascii="Arial" w:hAnsi="Arial" w:cs="Arial"/>
          <w:sz w:val="20"/>
          <w:szCs w:val="20"/>
        </w:rPr>
        <w:t>./min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Liczba wentylatorów: 1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Poziom hałasu: ~30 </w:t>
      </w:r>
      <w:proofErr w:type="spellStart"/>
      <w:r w:rsidRPr="00A27D94">
        <w:rPr>
          <w:rFonts w:ascii="Arial" w:hAnsi="Arial" w:cs="Arial"/>
          <w:sz w:val="20"/>
          <w:szCs w:val="20"/>
        </w:rPr>
        <w:t>dB</w:t>
      </w:r>
      <w:proofErr w:type="spellEnd"/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bCs/>
          <w:sz w:val="20"/>
          <w:szCs w:val="20"/>
        </w:rPr>
        <w:t xml:space="preserve">Obudowa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Typ obudowy: Midi Tower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Standard: ATX, micro-ATX, mini-ITX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Zainstalowane komponenty: 2x przedni wentylatory 200mm, 1x tylni wentylator 140mm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Zintegrowane podświetlenie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Przezroczysty panel boczny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Klawiatura i mysz  (zestaw)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Rodzaj przełączników membranowe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Łączność przewodowa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Interfejs USB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Klawisze numeryczne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Klawisze multimedialne / funkcyjne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Podświetlenie klawiszy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Kolor podświetlenia klawiszy wielokolorowe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Rodzaj podświetlenia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Jednostrefowe - wszystkie klawisze w tym samym kolorze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Podpórka pod nadgarstki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Mysz 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Profil myszy praworęczny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Rozdzielczość myszy 2400 DPI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Niski profil klawiszy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lastRenderedPageBreak/>
        <w:t>Stopki antypoślizgowe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Długość max 450 mm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Szerokość max 150 mm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Wysokość max 40 mm</w:t>
      </w:r>
    </w:p>
    <w:p w:rsidR="00FC50FC" w:rsidRPr="00A27D94" w:rsidRDefault="00FC50FC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Waga max 890 g</w:t>
      </w:r>
    </w:p>
    <w:p w:rsidR="00FC50FC" w:rsidRDefault="00FC50FC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Gwarancja min 24 miesiące</w:t>
      </w:r>
    </w:p>
    <w:p w:rsidR="00D500C1" w:rsidRPr="00A27D94" w:rsidRDefault="00D500C1" w:rsidP="00D500C1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A27D94">
        <w:rPr>
          <w:rFonts w:ascii="Arial" w:eastAsiaTheme="minorEastAsia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D500C1" w:rsidRPr="00A27D94" w:rsidRDefault="00D500C1" w:rsidP="00D500C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D500C1" w:rsidRDefault="00D500C1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27D94" w:rsidRP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C50FC" w:rsidRPr="00A27D94" w:rsidRDefault="00FC50FC" w:rsidP="00A27D9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 xml:space="preserve">Monitor – 1 szt. 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Przekątna ekranu 27"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Powłoka matrycy matowa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Rodzaj matrycy LED, TN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Typ ekranu płaski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Rozdzielczość ekranu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1920 x 1080 (</w:t>
      </w:r>
      <w:proofErr w:type="spellStart"/>
      <w:r w:rsidRPr="00A27D94">
        <w:rPr>
          <w:rFonts w:ascii="Arial" w:hAnsi="Arial" w:cs="Arial"/>
          <w:sz w:val="20"/>
          <w:szCs w:val="20"/>
        </w:rPr>
        <w:t>FullHD</w:t>
      </w:r>
      <w:proofErr w:type="spellEnd"/>
      <w:r w:rsidRPr="00A27D94">
        <w:rPr>
          <w:rFonts w:ascii="Arial" w:hAnsi="Arial" w:cs="Arial"/>
          <w:sz w:val="20"/>
          <w:szCs w:val="20"/>
        </w:rPr>
        <w:t>)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Format obrazu 16:9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Częstotliwość odświeżania ekranu 75 </w:t>
      </w:r>
      <w:proofErr w:type="spellStart"/>
      <w:r w:rsidRPr="00A27D94">
        <w:rPr>
          <w:rFonts w:ascii="Arial" w:hAnsi="Arial" w:cs="Arial"/>
          <w:sz w:val="20"/>
          <w:szCs w:val="20"/>
        </w:rPr>
        <w:t>Hz</w:t>
      </w:r>
      <w:proofErr w:type="spellEnd"/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Odwzorowanie przestrzeni barw Adobe RGB: 74%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Liczba wyświetlanych kolorów 16,7 mln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Czas reakcji 1 ms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Technologia ochrony oczu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Redukcja migotania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Filtr światła niebieskiego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Wielkość plamki 0,311 x 0,311 mm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Jasność 300 cd/m²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Kontrast statyczny 1 000:1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Kontrast dynamiczny 12 000 000:1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Kąt widzenia w poziomie 170 stopni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Kąt widzenia w pionie 160 stopni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Złącza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VGA (D-</w:t>
      </w:r>
      <w:proofErr w:type="spellStart"/>
      <w:r w:rsidRPr="00A27D94">
        <w:rPr>
          <w:rFonts w:ascii="Arial" w:hAnsi="Arial" w:cs="Arial"/>
          <w:sz w:val="20"/>
          <w:szCs w:val="20"/>
        </w:rPr>
        <w:t>sub</w:t>
      </w:r>
      <w:proofErr w:type="spellEnd"/>
      <w:r w:rsidRPr="00A27D94">
        <w:rPr>
          <w:rFonts w:ascii="Arial" w:hAnsi="Arial" w:cs="Arial"/>
          <w:sz w:val="20"/>
          <w:szCs w:val="20"/>
        </w:rPr>
        <w:t>) - 1 szt.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HDMI - 1 szt.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A27D94">
        <w:rPr>
          <w:rFonts w:ascii="Arial" w:hAnsi="Arial" w:cs="Arial"/>
          <w:sz w:val="20"/>
          <w:szCs w:val="20"/>
        </w:rPr>
        <w:t>DisplayPort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- 1 szt.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Wyjście słuchawkowe - 1 szt.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2.0 - 2 szt.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Głośniki 2 x 2W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Regulacja kąta pochylenia (</w:t>
      </w:r>
      <w:proofErr w:type="spellStart"/>
      <w:r w:rsidRPr="00A27D94">
        <w:rPr>
          <w:rFonts w:ascii="Arial" w:hAnsi="Arial" w:cs="Arial"/>
          <w:sz w:val="20"/>
          <w:szCs w:val="20"/>
        </w:rPr>
        <w:t>Tilt</w:t>
      </w:r>
      <w:proofErr w:type="spellEnd"/>
      <w:r w:rsidRPr="00A27D94">
        <w:rPr>
          <w:rFonts w:ascii="Arial" w:hAnsi="Arial" w:cs="Arial"/>
          <w:sz w:val="20"/>
          <w:szCs w:val="20"/>
        </w:rPr>
        <w:t>)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Możliwość montażu na ścianie - VESA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VESA 100 x 100 mm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Możliwość zabezpieczenia linką 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Wbudowany HUB USB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Dołączone akcesoria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Skrócona instrukcja obsługi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Instrukcja bezpieczeństwa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Kabel zasilający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Kabel HDMI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Kabel USB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Uchwyt na kable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Szerokość max 615 mm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Wysokość (z podstawą) max 445 mm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Głębokość (z podstawą) max 200 mm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Waga max 5,5 kg</w:t>
      </w:r>
    </w:p>
    <w:p w:rsidR="00A02FB7" w:rsidRPr="00A27D94" w:rsidRDefault="00A02FB7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Gwarancja min 36 miesięcy (gwarancja producenta)</w:t>
      </w:r>
    </w:p>
    <w:p w:rsidR="002932C1" w:rsidRPr="00A27D94" w:rsidRDefault="002932C1" w:rsidP="00A27D94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A27D94">
        <w:rPr>
          <w:rFonts w:ascii="Arial" w:eastAsiaTheme="minorEastAsia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2932C1" w:rsidRPr="00A27D94" w:rsidRDefault="002932C1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A27D94" w:rsidRP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500C1" w:rsidRDefault="00D500C1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C50FC" w:rsidRDefault="00FC50FC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lastRenderedPageBreak/>
        <w:t>Część 2</w:t>
      </w:r>
    </w:p>
    <w:p w:rsidR="00A27D94" w:rsidRP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A27D94" w:rsidRPr="00A27D94" w:rsidRDefault="0013796B" w:rsidP="00A27D9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Zestaw komputerowy - 1 szt.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Procesor osiągający w teście </w:t>
      </w:r>
      <w:proofErr w:type="spellStart"/>
      <w:r w:rsidRPr="00A27D94">
        <w:rPr>
          <w:rFonts w:ascii="Arial" w:hAnsi="Arial" w:cs="Arial"/>
          <w:sz w:val="20"/>
          <w:szCs w:val="20"/>
        </w:rPr>
        <w:t>PassMark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CPU Mark wynik min. 39000 punktów (wynik zaproponowanego procesora musi znajdować się na stronie: www.cpubenchmark.net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Dysk wewnętrzny SSD o pojemności 1TB o prędkości zapisu 5000MB/s i prędkości odczytu 7000MB/s.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Dysk wewnętrzny HDD (magnetyczny), Format 3.5 cala, Interfejs Serial ATA III, Pojemność 6000 GB,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Prędkość obrotowa 5400 </w:t>
      </w:r>
      <w:proofErr w:type="spellStart"/>
      <w:r w:rsidRPr="00A27D94">
        <w:rPr>
          <w:rFonts w:ascii="Arial" w:hAnsi="Arial" w:cs="Arial"/>
          <w:sz w:val="20"/>
          <w:szCs w:val="20"/>
        </w:rPr>
        <w:t>obr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./min., Pamięć cache 256 MB, Maks. transfer zewnętrzny 185 MB/s,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Wytrzymałość na wstrząsy w czasie pracy</w:t>
      </w:r>
      <w:r w:rsidR="000A23BB" w:rsidRPr="00A27D94">
        <w:rPr>
          <w:rFonts w:ascii="Arial" w:hAnsi="Arial" w:cs="Arial"/>
          <w:sz w:val="20"/>
          <w:szCs w:val="20"/>
        </w:rPr>
        <w:t xml:space="preserve"> </w:t>
      </w:r>
      <w:r w:rsidRPr="00A27D94">
        <w:rPr>
          <w:rFonts w:ascii="Arial" w:hAnsi="Arial" w:cs="Arial"/>
          <w:sz w:val="20"/>
          <w:szCs w:val="20"/>
        </w:rPr>
        <w:t xml:space="preserve">80 G, Wytrzymałość na wstrząsy w czasie spoczynku 300 G 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Karta graficzna osiągająca min. 18000 punktów w teście</w:t>
      </w:r>
      <w:r w:rsidR="000A23BB" w:rsidRPr="00A27D9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27D94">
        <w:rPr>
          <w:rFonts w:ascii="Arial" w:hAnsi="Arial" w:cs="Arial"/>
          <w:sz w:val="20"/>
          <w:szCs w:val="20"/>
        </w:rPr>
        <w:t>PassMark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- G3D Mark(wynik zaproponowanej karty musi znajdować się na stronie: www.cpubenchmark.net</w:t>
      </w:r>
    </w:p>
    <w:p w:rsidR="002027FE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Pamięć Ram</w:t>
      </w:r>
    </w:p>
    <w:p w:rsidR="00FE628C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Rodzaj pamięci DIMM (do PC),  Pojemność pojedynczego modułu 32 GB,</w:t>
      </w:r>
      <w:r w:rsidR="000A23BB" w:rsidRPr="00A27D94">
        <w:rPr>
          <w:rFonts w:ascii="Arial" w:hAnsi="Arial" w:cs="Arial"/>
          <w:sz w:val="20"/>
          <w:szCs w:val="20"/>
        </w:rPr>
        <w:t xml:space="preserve"> </w:t>
      </w:r>
      <w:r w:rsidRPr="00A27D94">
        <w:rPr>
          <w:rFonts w:ascii="Arial" w:hAnsi="Arial" w:cs="Arial"/>
          <w:sz w:val="20"/>
          <w:szCs w:val="20"/>
        </w:rPr>
        <w:t>Ilość modułów</w:t>
      </w:r>
      <w:r w:rsidR="000A23BB" w:rsidRPr="00A27D94">
        <w:rPr>
          <w:rFonts w:ascii="Arial" w:hAnsi="Arial" w:cs="Arial"/>
          <w:sz w:val="20"/>
          <w:szCs w:val="20"/>
        </w:rPr>
        <w:t xml:space="preserve"> </w:t>
      </w:r>
      <w:r w:rsidRPr="00A27D94">
        <w:rPr>
          <w:rFonts w:ascii="Arial" w:hAnsi="Arial" w:cs="Arial"/>
          <w:sz w:val="20"/>
          <w:szCs w:val="20"/>
        </w:rPr>
        <w:t xml:space="preserve">1, Całkowita pojemność pamięci 32 GB, Ilość kontaktów [pin] 288 szt.,  Przepustowość 25600 MB/s, Opóźnienie - </w:t>
      </w:r>
      <w:proofErr w:type="spellStart"/>
      <w:r w:rsidRPr="00A27D94">
        <w:rPr>
          <w:rFonts w:ascii="Arial" w:hAnsi="Arial" w:cs="Arial"/>
          <w:sz w:val="20"/>
          <w:szCs w:val="20"/>
        </w:rPr>
        <w:t>cycle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27D94">
        <w:rPr>
          <w:rFonts w:ascii="Arial" w:hAnsi="Arial" w:cs="Arial"/>
          <w:sz w:val="20"/>
          <w:szCs w:val="20"/>
        </w:rPr>
        <w:t>latency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16, Radiator  </w:t>
      </w:r>
    </w:p>
    <w:p w:rsidR="00FE628C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Płyta główna: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Standard płyty ATX,   </w:t>
      </w:r>
    </w:p>
    <w:p w:rsidR="002027FE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Procesor - Gniazdo procesora </w:t>
      </w:r>
      <w:proofErr w:type="spellStart"/>
      <w:r w:rsidRPr="00A27D94">
        <w:rPr>
          <w:rFonts w:ascii="Arial" w:hAnsi="Arial" w:cs="Arial"/>
          <w:sz w:val="20"/>
          <w:szCs w:val="20"/>
        </w:rPr>
        <w:t>Socket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1700, Obsługiwane typy procesorów: Intel Celeron G6XXX, Intel </w:t>
      </w:r>
      <w:proofErr w:type="spellStart"/>
      <w:r w:rsidRPr="00A27D94">
        <w:rPr>
          <w:rFonts w:ascii="Arial" w:hAnsi="Arial" w:cs="Arial"/>
          <w:sz w:val="20"/>
          <w:szCs w:val="20"/>
        </w:rPr>
        <w:t>Core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i3-12XXX, Intel </w:t>
      </w:r>
      <w:proofErr w:type="spellStart"/>
      <w:r w:rsidRPr="00A27D94">
        <w:rPr>
          <w:rFonts w:ascii="Arial" w:hAnsi="Arial" w:cs="Arial"/>
          <w:sz w:val="20"/>
          <w:szCs w:val="20"/>
        </w:rPr>
        <w:t>Core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i5-12XXX, Intel </w:t>
      </w:r>
      <w:proofErr w:type="spellStart"/>
      <w:r w:rsidRPr="00A27D94">
        <w:rPr>
          <w:rFonts w:ascii="Arial" w:hAnsi="Arial" w:cs="Arial"/>
          <w:sz w:val="20"/>
          <w:szCs w:val="20"/>
        </w:rPr>
        <w:t>Core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i7-12XXX, Intel </w:t>
      </w:r>
      <w:proofErr w:type="spellStart"/>
      <w:r w:rsidRPr="00A27D94">
        <w:rPr>
          <w:rFonts w:ascii="Arial" w:hAnsi="Arial" w:cs="Arial"/>
          <w:sz w:val="20"/>
          <w:szCs w:val="20"/>
        </w:rPr>
        <w:t>Core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i9-12XXX, Intel Pentium G7XXX; Maks. ilość obsługiwanych procesorów 1,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Pamięć - Obsługiwana pamięć DDR4, Rodzaj obsługiwanej pamięci DIMM (do PC), Typy obsługiwanej pamięci DDR4-2133 (PC4-17000), DDR4-2400 (PC4-19200), DDR4-2666 (PC4-21300), DDR4-2800 (PC4-22400), DDR4-2933 (PC4-23400), DDR4-3200 (PC4-25600)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Typy obsługiwanej pamięci OC DDR4-3333 (PC4-26600), DDR4-3400 (PC4-27200), DDR4-3466 (PC4-27700), DDR4-3600 (PC4-28800), DDR4-3733 (PC4-29800), DDR4-3866 (PC4-30900), DDR4-4000 (PC4-32000), DDR4-4133 (PC4-33000), DDR4-4266 (PC4-34100), DDR4-4300 (PC4-34400), DDR4-4333 (PC4-34600), DDR4-4400 (PC4-35200), DDR4-4500 (PC4-36000), DDR4-4600 (PC4-36800), DDR4-4700 (PC4-37600), DDR4-4800 (PC4-38400), DDR4-5000 (PC4-40000)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Dwukanałowa obsługa pamięci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Ilość gniazd pamięci 4 szt.,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Maks. pojemność pamięci 128 GB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Złącza - Złącza PCI-E (liczba slotów): 1 x PCI-Express x4, 2 x PCI-Express x1, 2 x PCI-Express x16,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Złącza dla dysków i napędów: 4 x Serial ATA III, Obsługa </w:t>
      </w:r>
      <w:proofErr w:type="spellStart"/>
      <w:r w:rsidRPr="00A27D94">
        <w:rPr>
          <w:rFonts w:ascii="Arial" w:hAnsi="Arial" w:cs="Arial"/>
          <w:sz w:val="20"/>
          <w:szCs w:val="20"/>
        </w:rPr>
        <w:t>Raid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-tak (0,1,5,10), Złącza na tylnym panelu: 1 x Display Port, 1 x HDMI, 1 x RJ45, 1 x USB 3.2 (Gen1) typ C, 1 x USB 3.2 (Gen2 x2) typ C, 2 x USB 3.2 (Gen2), 4 x USB 3.2 (Gen1), Audio - gniazdo anteny Wi-Fi, SPDIF out,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Złącza na płycie głównej: 1 x Audio, 1 x USB 3.2 (Gen1), 1 x USB 3.2 (Gen1) typ C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4 x gniazdo M.2 (</w:t>
      </w:r>
      <w:proofErr w:type="spellStart"/>
      <w:r w:rsidRPr="00A27D94">
        <w:rPr>
          <w:rFonts w:ascii="Arial" w:hAnsi="Arial" w:cs="Arial"/>
          <w:sz w:val="20"/>
          <w:szCs w:val="20"/>
        </w:rPr>
        <w:t>PCIe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4.0),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Wtyczka zasilania ATX 24pin;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Komunikacja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Zintegrowana karta sieciowa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Transmisja danych -Bluetooth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Wi-Fi - Karta bezprzewodowa - Wi-Fi 6 | Bluetooth v5.2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Dźwięk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Zintegrowana karta dźwiękowa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Zasilacz: Moc 1000 W, Standard</w:t>
      </w:r>
      <w:r w:rsidR="000A23BB" w:rsidRPr="00A27D94">
        <w:rPr>
          <w:rFonts w:ascii="Arial" w:hAnsi="Arial" w:cs="Arial"/>
          <w:sz w:val="20"/>
          <w:szCs w:val="20"/>
        </w:rPr>
        <w:t xml:space="preserve"> </w:t>
      </w:r>
      <w:r w:rsidRPr="00A27D94">
        <w:rPr>
          <w:rFonts w:ascii="Arial" w:hAnsi="Arial" w:cs="Arial"/>
          <w:sz w:val="20"/>
          <w:szCs w:val="20"/>
        </w:rPr>
        <w:t>ATX, Certyfikat sprawności - 80 Plus Gold, Wtyczka zasilania [pin] 2 x 4/8 EPS 12V, 6 x 6/8-pin PEG, 6 x SATA, ATX 24pin; Zabezpieczenia – OCP, OPP, OTP, OVP, SCP; Rodzaj chłodzenia – wentylator, Ilość wentylatorów chłodzących – 1, Średnica wentylatorów - 135 mm, Natężenie przy napięciu +3.3V 25 A, Natężenie przy napięciu +5V 25 A,  Natężenie przy napięciu +12V1 83 A, Natężenie przy napięciu -12V 0.3 A, Natężenie przy napięciu +5VSB 3 A, np. ASUS ROG STRIX 1000G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Wiatrak: 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Chłodzenie procesorów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Rodzaj - chłodzenie procesora,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A27D94">
        <w:rPr>
          <w:rFonts w:ascii="Arial" w:hAnsi="Arial" w:cs="Arial"/>
          <w:sz w:val="20"/>
          <w:szCs w:val="20"/>
          <w:lang w:val="en-US"/>
        </w:rPr>
        <w:t>Zastosowanie</w:t>
      </w:r>
      <w:proofErr w:type="spellEnd"/>
      <w:r w:rsidRPr="00A27D94">
        <w:rPr>
          <w:rFonts w:ascii="Arial" w:hAnsi="Arial" w:cs="Arial"/>
          <w:sz w:val="20"/>
          <w:szCs w:val="20"/>
          <w:lang w:val="en-US"/>
        </w:rPr>
        <w:t xml:space="preserve"> Socket 1150, Socket 1151, Socket 1155, Socket 1200, Socket 1700,</w:t>
      </w:r>
      <w:r w:rsidR="00640956" w:rsidRPr="00A27D94">
        <w:rPr>
          <w:rFonts w:ascii="Arial" w:hAnsi="Arial" w:cs="Arial"/>
          <w:sz w:val="20"/>
          <w:szCs w:val="20"/>
          <w:lang w:val="en-US"/>
        </w:rPr>
        <w:t xml:space="preserve"> </w:t>
      </w:r>
      <w:r w:rsidRPr="00A27D94">
        <w:rPr>
          <w:rFonts w:ascii="Arial" w:hAnsi="Arial" w:cs="Arial"/>
          <w:sz w:val="20"/>
          <w:szCs w:val="20"/>
          <w:lang w:val="en-US"/>
        </w:rPr>
        <w:t xml:space="preserve">Socket 2011, Socket 2066, Socket AM2+, Socket AM3+, Socket AM4, Socket FM1,  Socket FM2+;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Rozmiar wentylatora/ bloku 140 mm, Maksymalne TDP 220 W, Maks. prędkość obrotowa 1400 </w:t>
      </w:r>
      <w:proofErr w:type="spellStart"/>
      <w:r w:rsidRPr="00A27D94">
        <w:rPr>
          <w:rFonts w:ascii="Arial" w:hAnsi="Arial" w:cs="Arial"/>
          <w:sz w:val="20"/>
          <w:szCs w:val="20"/>
        </w:rPr>
        <w:t>obr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./min., Żywotność wentylatora 100000 godz., Napięcie zasilania 12 V, Rodzaj łożyska FDB, Rodzaj radiatora – aluminiowy,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Dołączony wentylator</w:t>
      </w:r>
      <w:r w:rsidR="00640956" w:rsidRPr="00A27D94">
        <w:rPr>
          <w:rFonts w:ascii="Arial" w:hAnsi="Arial" w:cs="Arial"/>
          <w:sz w:val="20"/>
          <w:szCs w:val="20"/>
        </w:rPr>
        <w:t xml:space="preserve"> </w:t>
      </w:r>
      <w:r w:rsidRPr="00A27D94">
        <w:rPr>
          <w:rFonts w:ascii="Arial" w:hAnsi="Arial" w:cs="Arial"/>
          <w:sz w:val="20"/>
          <w:szCs w:val="20"/>
        </w:rPr>
        <w:t xml:space="preserve">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Obudowa: Typ obudowy -Midi Tower, Standard: ATX, </w:t>
      </w:r>
      <w:proofErr w:type="spellStart"/>
      <w:r w:rsidRPr="00A27D94">
        <w:rPr>
          <w:rFonts w:ascii="Arial" w:hAnsi="Arial" w:cs="Arial"/>
          <w:sz w:val="20"/>
          <w:szCs w:val="20"/>
        </w:rPr>
        <w:t>extended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ATX, micro-ATX, mini-ITX,  XL-ATX;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lastRenderedPageBreak/>
        <w:t xml:space="preserve">Zintegrowane podświetlanie 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Konstrukcja obudowy - wydzielona komora na zasilacz,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Maksymalna wysokość chłodzenia - 18.5 cm,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Maksymalna długość karty graficznej 32.5 cm 47 bez klatek HDD,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Ilość kieszeni 5.25 - 2 szt.,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Ilość kieszeni 3.5 </w:t>
      </w:r>
      <w:proofErr w:type="spellStart"/>
      <w:r w:rsidRPr="00A27D94">
        <w:rPr>
          <w:rFonts w:ascii="Arial" w:hAnsi="Arial" w:cs="Arial"/>
          <w:sz w:val="20"/>
          <w:szCs w:val="20"/>
        </w:rPr>
        <w:t>wewn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. -7 szt.,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Ilość kieszeni 2.5 </w:t>
      </w:r>
      <w:proofErr w:type="spellStart"/>
      <w:r w:rsidRPr="00A27D94">
        <w:rPr>
          <w:rFonts w:ascii="Arial" w:hAnsi="Arial" w:cs="Arial"/>
          <w:sz w:val="20"/>
          <w:szCs w:val="20"/>
        </w:rPr>
        <w:t>wewn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. -14 szt.,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Elementy kontrolne na przednim panelu - USB 3.1 Gen 2 </w:t>
      </w:r>
      <w:proofErr w:type="spellStart"/>
      <w:r w:rsidRPr="00A27D94">
        <w:rPr>
          <w:rFonts w:ascii="Arial" w:hAnsi="Arial" w:cs="Arial"/>
          <w:sz w:val="20"/>
          <w:szCs w:val="20"/>
        </w:rPr>
        <w:t>Type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C,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Zainstalowane komponenty -3  wentylatory 140 mm, Złącza na przednim panelu - 1 x USB 3.1 typ C, 2 x USB 3.0, audio;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Możliwość montażu: 1 wentylator 120mm, 1 wentylator 140/180mm, 1 wentylator 140mm, 2 wentylatory 120/140mm, 3 wentylatory 120mm, 4 wentylatory 120mm, 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Obsługa bez śrubokręta Zdejmowany panel przedni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Kolor czarny. 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 xml:space="preserve">Mysz 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Łączność przewodowa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Sensor optyczny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Rozdzielczość 3200 </w:t>
      </w:r>
      <w:proofErr w:type="spellStart"/>
      <w:r w:rsidRPr="00A27D94">
        <w:rPr>
          <w:rFonts w:ascii="Arial" w:hAnsi="Arial" w:cs="Arial"/>
          <w:sz w:val="20"/>
          <w:szCs w:val="20"/>
        </w:rPr>
        <w:t>dpi</w:t>
      </w:r>
      <w:proofErr w:type="spellEnd"/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Liczba przycisków 5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Rolka przewijania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Interfejs USB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Długość przewodu min 2 m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Profil praworęczny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Dodatkowe informacje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Ergonomiczna konstrukcja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A27D94">
        <w:rPr>
          <w:rFonts w:ascii="Arial" w:hAnsi="Arial" w:cs="Arial"/>
          <w:sz w:val="20"/>
          <w:szCs w:val="20"/>
          <w:lang w:val="en-US"/>
        </w:rPr>
        <w:t xml:space="preserve">500 Hz </w:t>
      </w:r>
      <w:proofErr w:type="spellStart"/>
      <w:r w:rsidRPr="00A27D94">
        <w:rPr>
          <w:rFonts w:ascii="Arial" w:hAnsi="Arial" w:cs="Arial"/>
          <w:sz w:val="20"/>
          <w:szCs w:val="20"/>
          <w:lang w:val="en-US"/>
        </w:rPr>
        <w:t>Ultrapolling</w:t>
      </w:r>
      <w:proofErr w:type="spellEnd"/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A27D94">
        <w:rPr>
          <w:rFonts w:ascii="Arial" w:hAnsi="Arial" w:cs="Arial"/>
          <w:sz w:val="20"/>
          <w:szCs w:val="20"/>
          <w:lang w:val="en-US"/>
        </w:rPr>
        <w:t xml:space="preserve">1000 Hz </w:t>
      </w:r>
      <w:proofErr w:type="spellStart"/>
      <w:r w:rsidRPr="00A27D94">
        <w:rPr>
          <w:rFonts w:ascii="Arial" w:hAnsi="Arial" w:cs="Arial"/>
          <w:sz w:val="20"/>
          <w:szCs w:val="20"/>
          <w:lang w:val="en-US"/>
        </w:rPr>
        <w:t>Ultrapolling</w:t>
      </w:r>
      <w:proofErr w:type="spellEnd"/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A27D94">
        <w:rPr>
          <w:rFonts w:ascii="Arial" w:hAnsi="Arial" w:cs="Arial"/>
          <w:sz w:val="20"/>
          <w:szCs w:val="20"/>
          <w:lang w:val="en-US"/>
        </w:rPr>
        <w:t xml:space="preserve">4 </w:t>
      </w:r>
      <w:proofErr w:type="spellStart"/>
      <w:r w:rsidRPr="00A27D94">
        <w:rPr>
          <w:rFonts w:ascii="Arial" w:hAnsi="Arial" w:cs="Arial"/>
          <w:sz w:val="20"/>
          <w:szCs w:val="20"/>
          <w:lang w:val="en-US"/>
        </w:rPr>
        <w:t>tryby</w:t>
      </w:r>
      <w:proofErr w:type="spellEnd"/>
      <w:r w:rsidRPr="00A27D94">
        <w:rPr>
          <w:rFonts w:ascii="Arial" w:hAnsi="Arial" w:cs="Arial"/>
          <w:sz w:val="20"/>
          <w:szCs w:val="20"/>
          <w:lang w:val="en-US"/>
        </w:rPr>
        <w:t xml:space="preserve"> DPI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Kolor Czarny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Długość max 120 mm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Szerokość max 65 mm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Wysokość max 40 mm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Waga max 90 g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Gwarancja min 24 miesiące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Podkładka x 2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Materiał guma, tkanina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Szerokość max 320 mm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Wysokość max 270 mm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Grubość max 2 mm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Dodatkowe informacje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Antypoślizgowy spód</w:t>
      </w:r>
    </w:p>
    <w:p w:rsidR="002027FE" w:rsidRPr="00A27D94" w:rsidRDefault="002027FE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Kolor czarny</w:t>
      </w:r>
    </w:p>
    <w:p w:rsidR="00FE628C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Gwarancja min 24 miesiące (gwarancja producenta)</w:t>
      </w:r>
    </w:p>
    <w:p w:rsidR="00640956" w:rsidRPr="00A27D94" w:rsidRDefault="0013796B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 xml:space="preserve">Klawiatura 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Rodzaj przełączników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Mechaniczne 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Łączność przewodowa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Interfejs USB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Klawisze numeryczne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Klawisze multimedialne / funkcyjne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Podświetlenie klawiszy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Kolor podświetlenia klawiszy czerwone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Rodzaj podświetlenia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Jednostrefowe - wszystkie klawisze w tym samym kolorze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USB </w:t>
      </w:r>
      <w:proofErr w:type="spellStart"/>
      <w:r w:rsidRPr="00A27D94">
        <w:rPr>
          <w:rFonts w:ascii="Arial" w:hAnsi="Arial" w:cs="Arial"/>
          <w:sz w:val="20"/>
          <w:szCs w:val="20"/>
        </w:rPr>
        <w:t>passthrough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- 1 szt.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Podpórka pod nadgarstki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Kolor czarny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Aluminiowa obudowa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Regulowane stopki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lastRenderedPageBreak/>
        <w:t>Stopki antypoślizgowe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Obsługa makr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Regulacja jasności podświetlenia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Wyróżnione klawisze WSAD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Częstotliwość odświeżania: 1000hz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Blokada klawisza Windows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Dołączone akcesoria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Dodatkowe nakładki na klawisze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Narzędzie do zdejmowania nakładek klawiszy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Podkładka pod nadgarstki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Długość max 440 mm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Szerokość max 165 mm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Wysokość max 40 mm</w:t>
      </w:r>
    </w:p>
    <w:p w:rsidR="00640956" w:rsidRPr="00A27D94" w:rsidRDefault="00640956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Waga max 1200 g</w:t>
      </w:r>
    </w:p>
    <w:p w:rsidR="00A27D94" w:rsidRDefault="0013796B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Windows 11</w:t>
      </w:r>
    </w:p>
    <w:p w:rsidR="0013796B" w:rsidRDefault="0013796B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Gwarancja min. 36 miesięcy</w:t>
      </w:r>
    </w:p>
    <w:p w:rsidR="00D500C1" w:rsidRPr="00A27D94" w:rsidRDefault="00D500C1" w:rsidP="00D500C1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A27D94">
        <w:rPr>
          <w:rFonts w:ascii="Arial" w:eastAsiaTheme="minorEastAsia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D500C1" w:rsidRPr="00A27D94" w:rsidRDefault="00D500C1" w:rsidP="00D500C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 xml:space="preserve">2. Monitor: </w:t>
      </w:r>
      <w:r w:rsidR="00853D67" w:rsidRPr="00853D67">
        <w:rPr>
          <w:rFonts w:ascii="Arial" w:hAnsi="Arial" w:cs="Arial"/>
          <w:b/>
          <w:sz w:val="20"/>
          <w:szCs w:val="20"/>
          <w:highlight w:val="yellow"/>
        </w:rPr>
        <w:t>1 szt.</w:t>
      </w:r>
      <w:bookmarkStart w:id="0" w:name="_GoBack"/>
      <w:bookmarkEnd w:id="0"/>
      <w:r w:rsidR="00853D67">
        <w:rPr>
          <w:rFonts w:ascii="Arial" w:hAnsi="Arial" w:cs="Arial"/>
          <w:b/>
          <w:sz w:val="20"/>
          <w:szCs w:val="20"/>
        </w:rPr>
        <w:t xml:space="preserve">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Odświeżanie 240 HZ,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przekątna 24.5 cali,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rodzaj matrycy TN,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rodzaj podświetlenia - LED,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wielkość plamki  0,283 x 0,280 mm,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Ochrona oczu: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redukcja migotania,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filtr światła niebieskiego;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Złącza: HDMI 2.0 - 3 szt.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Technologia synchronizacji </w:t>
      </w:r>
      <w:proofErr w:type="spellStart"/>
      <w:r w:rsidRPr="00A27D94">
        <w:rPr>
          <w:rFonts w:ascii="Arial" w:hAnsi="Arial" w:cs="Arial"/>
          <w:sz w:val="20"/>
          <w:szCs w:val="20"/>
        </w:rPr>
        <w:t>FreeSync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A27D94">
        <w:rPr>
          <w:rFonts w:ascii="Arial" w:hAnsi="Arial" w:cs="Arial"/>
          <w:sz w:val="20"/>
          <w:szCs w:val="20"/>
        </w:rPr>
        <w:t>DisplayPort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1.2 - 1 szt.,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Wyjście słuchawkowe - 1 szt.,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Mini USB,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AC-in (wejście zasilania) - 1 szt.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kontrast min. 12000000:1 (dynamiczny),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jasność min. 320 cd/m²,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czas reakcji plamki 1 ms (szary do szarego);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zgodność z technologią HDCP,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spełniane normy jakościowe -Energy Star,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kontrast: 1000: 1(typowy);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akcesoria :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kabel zasilający, </w:t>
      </w:r>
    </w:p>
    <w:p w:rsidR="0013796B" w:rsidRPr="00A27D94" w:rsidRDefault="0013796B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 xml:space="preserve">Gwarancja min. 36 miesięcy, 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2932C1" w:rsidRPr="00A27D94" w:rsidRDefault="002932C1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F45F8" w:rsidRPr="00A27D94" w:rsidRDefault="001F45F8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F45F8" w:rsidRPr="00A27D94" w:rsidRDefault="001F45F8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Część 3</w:t>
      </w:r>
    </w:p>
    <w:p w:rsidR="00A27D94" w:rsidRDefault="00A27D94" w:rsidP="00A27D94">
      <w:pPr>
        <w:spacing w:after="0" w:line="240" w:lineRule="auto"/>
        <w:jc w:val="both"/>
        <w:rPr>
          <w:rStyle w:val="Mocnowyrniony"/>
          <w:rFonts w:ascii="Arial" w:hAnsi="Arial" w:cs="Arial"/>
          <w:sz w:val="20"/>
          <w:szCs w:val="20"/>
        </w:rPr>
      </w:pPr>
    </w:p>
    <w:p w:rsidR="001F45F8" w:rsidRPr="00A27D94" w:rsidRDefault="001F45F8" w:rsidP="00A27D94">
      <w:pPr>
        <w:spacing w:after="0" w:line="240" w:lineRule="auto"/>
        <w:jc w:val="both"/>
        <w:rPr>
          <w:rStyle w:val="Mocnowyrniony"/>
          <w:rFonts w:ascii="Arial" w:hAnsi="Arial" w:cs="Arial"/>
          <w:sz w:val="20"/>
          <w:szCs w:val="20"/>
        </w:rPr>
      </w:pPr>
      <w:r w:rsidRPr="00A27D94">
        <w:rPr>
          <w:rStyle w:val="Mocnowyrniony"/>
          <w:rFonts w:ascii="Arial" w:hAnsi="Arial" w:cs="Arial"/>
          <w:sz w:val="20"/>
          <w:szCs w:val="20"/>
        </w:rPr>
        <w:t>Zestaw komputerowy – 1 szt.</w:t>
      </w:r>
    </w:p>
    <w:p w:rsidR="00631D8B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Procesor 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>Typ gniazda</w:t>
      </w:r>
      <w:r w:rsidR="00FE628C"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 pojemność</w:t>
      </w: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 pamięci cache L3 30MB, odblokowany mnożnik, 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procesor osiągający w teście 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PassMark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 CPU Mark wynik min.  40 875 punktów (wynik zaproponowanego procesora musi znajdować się na stronie: www.cpubenchmark.net 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Karta graficzna PCI-Express x16, min. 4GB pamięci,  szyna 128 bit, min. 1 x 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DisplayPort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, min. 2 wyjścia HDMI, wsparcie HDCP, wsparcie CUDA, obsługa technologii G-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Sync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 oraz 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GameStream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, osiągająca min. 7793 punktów w teście 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PassMark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 - G3D Mark wynik (wynik zaproponowanej karty musi znajdować się na stronie: www.cpubenchmark.net 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>Płyta główna kompatybilna z pozostałymi elementami, obsługująca min. 10 x USB 3.2, zintegrowana karta sieciowa (min. 2.5Gb Ethernet), zintegrowana karta dźwiękowa, min. 2 x PCI-Express 1, 4 x PCI-</w:t>
      </w:r>
      <w:r w:rsidRPr="00A27D94">
        <w:rPr>
          <w:rStyle w:val="Mocnowyrniony"/>
          <w:rFonts w:ascii="Arial" w:hAnsi="Arial" w:cs="Arial"/>
          <w:b w:val="0"/>
          <w:sz w:val="20"/>
          <w:szCs w:val="20"/>
        </w:rPr>
        <w:lastRenderedPageBreak/>
        <w:t>Express x 16, wsparcie dla kart graficznych PCI-Express 5.0, konstrukcja z niezawodnych materiałów zapewniająca ponadprzeciętną bezawaryjność i niskie temperatury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Pamięć 2 x 16 GB , przepustowość min.25600 MB/s, obsługa XMP 2.0. 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Zasilacz 600W, certyfikat co najmniej 80 Plus 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Platinium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 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Dysk SSD, interfejs M.2., 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PCIe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. 3.0, pojemność 1000 GB, szybkość zapisu co najmniej 3000 MB/s </w:t>
      </w:r>
    </w:p>
    <w:p w:rsidR="001F45F8" w:rsidRPr="00A27D94" w:rsidRDefault="001F45F8" w:rsidP="00A27D94">
      <w:pPr>
        <w:pStyle w:val="Bezodstpw"/>
        <w:jc w:val="both"/>
        <w:rPr>
          <w:rStyle w:val="Mocnowyrniony"/>
          <w:rFonts w:ascii="Arial" w:hAnsi="Arial" w:cs="Arial"/>
          <w:b w:val="0"/>
          <w:sz w:val="20"/>
          <w:szCs w:val="20"/>
        </w:rPr>
      </w:pPr>
      <w:r w:rsidRPr="00A27D94">
        <w:rPr>
          <w:rStyle w:val="Mocnowyrniony"/>
          <w:rFonts w:ascii="Arial" w:hAnsi="Arial" w:cs="Arial"/>
          <w:b w:val="0"/>
          <w:sz w:val="20"/>
          <w:szCs w:val="20"/>
        </w:rPr>
        <w:t>Dysk twardy HDD 4 TB, dedykowany do serwerów, we</w:t>
      </w:r>
      <w:r w:rsidR="00631D8B" w:rsidRPr="00A27D94">
        <w:rPr>
          <w:rStyle w:val="Mocnowyrniony"/>
          <w:rFonts w:ascii="Arial" w:hAnsi="Arial" w:cs="Arial"/>
          <w:b w:val="0"/>
          <w:sz w:val="20"/>
          <w:szCs w:val="20"/>
        </w:rPr>
        <w:t>w</w:t>
      </w:r>
      <w:r w:rsidRPr="00A27D94">
        <w:rPr>
          <w:rStyle w:val="Mocnowyrniony"/>
          <w:rFonts w:ascii="Arial" w:hAnsi="Arial" w:cs="Arial"/>
          <w:b w:val="0"/>
          <w:sz w:val="20"/>
          <w:szCs w:val="20"/>
        </w:rPr>
        <w:t>n</w:t>
      </w:r>
      <w:r w:rsidR="00631D8B" w:rsidRPr="00A27D94">
        <w:rPr>
          <w:rStyle w:val="Mocnowyrniony"/>
          <w:rFonts w:ascii="Arial" w:hAnsi="Arial" w:cs="Arial"/>
          <w:b w:val="0"/>
          <w:sz w:val="20"/>
          <w:szCs w:val="20"/>
        </w:rPr>
        <w:t>ę</w:t>
      </w:r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trzny, min. 7200 </w:t>
      </w:r>
      <w:proofErr w:type="spellStart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>obr</w:t>
      </w:r>
      <w:proofErr w:type="spellEnd"/>
      <w:r w:rsidRPr="00A27D94">
        <w:rPr>
          <w:rStyle w:val="Mocnowyrniony"/>
          <w:rFonts w:ascii="Arial" w:hAnsi="Arial" w:cs="Arial"/>
          <w:b w:val="0"/>
          <w:sz w:val="20"/>
          <w:szCs w:val="20"/>
        </w:rPr>
        <w:t xml:space="preserve">./min., pamięć cache co najmniej 256 MB, transfer zewnętrzny min. 226 MB/s, wytrzymałość na wstrząsy 40G, niezawodność MTBF min. 2000000 godz., czujnik wilgotności </w:t>
      </w:r>
    </w:p>
    <w:p w:rsidR="001F45F8" w:rsidRPr="00A27D94" w:rsidRDefault="001F45F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Obudowa ze zwiększoną izolacją dźwięku, wydzielona komora na zasilacz, format MIDI </w:t>
      </w:r>
      <w:proofErr w:type="spellStart"/>
      <w:r w:rsidRPr="00A27D94">
        <w:rPr>
          <w:rFonts w:ascii="Arial" w:hAnsi="Arial" w:cs="Arial"/>
          <w:sz w:val="20"/>
          <w:szCs w:val="20"/>
        </w:rPr>
        <w:t>tower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, kolor czarny lub ciemny, </w:t>
      </w:r>
    </w:p>
    <w:p w:rsidR="001F45F8" w:rsidRPr="00A27D94" w:rsidRDefault="001F45F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złączę min. 3 x USB 3.0 na przednim panelu</w:t>
      </w:r>
    </w:p>
    <w:p w:rsidR="001F45F8" w:rsidRPr="00A27D94" w:rsidRDefault="001F45F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Oprogramowanie</w:t>
      </w:r>
    </w:p>
    <w:p w:rsidR="001F45F8" w:rsidRPr="00A27D94" w:rsidRDefault="001F45F8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Windows 11 Professional</w:t>
      </w:r>
    </w:p>
    <w:p w:rsidR="00A27D94" w:rsidRDefault="00A27D94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1F45F8" w:rsidRPr="00A27D94" w:rsidRDefault="001F45F8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Gwarancja min. 36 miesięcy</w:t>
      </w:r>
    </w:p>
    <w:p w:rsidR="002932C1" w:rsidRPr="00A27D94" w:rsidRDefault="002932C1" w:rsidP="00A27D94">
      <w:pPr>
        <w:pStyle w:val="Bezodstpw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A27D94">
        <w:rPr>
          <w:rFonts w:ascii="Arial" w:eastAsiaTheme="minorEastAsia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2932C1" w:rsidRPr="00A27D94" w:rsidRDefault="002932C1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F45F8" w:rsidRDefault="001F45F8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Część 4</w:t>
      </w:r>
    </w:p>
    <w:p w:rsidR="00A27D94" w:rsidRP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1F45F8" w:rsidRPr="00A27D94" w:rsidRDefault="001F45F8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Macierz dyskowa –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pojemność całkowita: min. 80 TB;  preferowana realizacja pojemności poprzez 8-zatok na dyski wymienialne (8 x 10 TB)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obudowa typu desktop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wymagane porty: 2x USB-C </w:t>
      </w:r>
      <w:proofErr w:type="spellStart"/>
      <w:r w:rsidRPr="00A27D94">
        <w:rPr>
          <w:rFonts w:ascii="Arial" w:hAnsi="Arial" w:cs="Arial"/>
          <w:sz w:val="20"/>
          <w:szCs w:val="20"/>
        </w:rPr>
        <w:t>Thunderbolt</w:t>
      </w:r>
      <w:proofErr w:type="spellEnd"/>
      <w:r w:rsidRPr="00A27D94">
        <w:rPr>
          <w:rFonts w:ascii="Arial" w:hAnsi="Arial" w:cs="Arial"/>
          <w:sz w:val="20"/>
          <w:szCs w:val="20"/>
        </w:rPr>
        <w:t>™ 3 (40Gbps)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realizowane poziomy RAID: 0, 1, 5, 6, 10, 50, 60, JBOD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 kompatybilność z systemami </w:t>
      </w:r>
      <w:proofErr w:type="spellStart"/>
      <w:r w:rsidRPr="00A27D94">
        <w:rPr>
          <w:rFonts w:ascii="Arial" w:hAnsi="Arial" w:cs="Arial"/>
          <w:sz w:val="20"/>
          <w:szCs w:val="20"/>
        </w:rPr>
        <w:t>macOS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10.14 I nowszymi oraz Windows 10 x64</w:t>
      </w:r>
    </w:p>
    <w:p w:rsidR="00A27D94" w:rsidRDefault="00A27D94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gwarancja min. 36 miesięcy</w:t>
      </w:r>
    </w:p>
    <w:p w:rsidR="002932C1" w:rsidRPr="00A27D94" w:rsidRDefault="002932C1" w:rsidP="00A27D94">
      <w:pPr>
        <w:pStyle w:val="Bezodstpw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A27D94">
        <w:rPr>
          <w:rFonts w:ascii="Arial" w:eastAsiaTheme="minorEastAsia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2932C1" w:rsidRPr="00A27D94" w:rsidRDefault="002932C1" w:rsidP="00A27D94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="001F45F8" w:rsidRDefault="00430398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Część 5</w:t>
      </w:r>
    </w:p>
    <w:p w:rsidR="00A27D94" w:rsidRPr="00A27D94" w:rsidRDefault="00A27D94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A27D94">
        <w:rPr>
          <w:rFonts w:ascii="Arial" w:hAnsi="Arial" w:cs="Arial"/>
          <w:b/>
          <w:sz w:val="20"/>
          <w:szCs w:val="20"/>
        </w:rPr>
        <w:t>Zestaw komputerowy – 1 szt.</w:t>
      </w:r>
    </w:p>
    <w:p w:rsidR="00631D8B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Procesor </w:t>
      </w:r>
      <w:r w:rsidR="00631D8B" w:rsidRPr="00A27D94">
        <w:rPr>
          <w:rFonts w:ascii="Arial" w:hAnsi="Arial" w:cs="Arial"/>
          <w:sz w:val="20"/>
          <w:szCs w:val="20"/>
        </w:rPr>
        <w:t xml:space="preserve"> </w:t>
      </w:r>
      <w:r w:rsidR="00631D8B" w:rsidRPr="00A27D94">
        <w:rPr>
          <w:rFonts w:ascii="Arial" w:eastAsia="Times New Roman" w:hAnsi="Arial" w:cs="Arial"/>
          <w:sz w:val="20"/>
          <w:szCs w:val="20"/>
        </w:rPr>
        <w:t xml:space="preserve">osiągający w teście </w:t>
      </w:r>
      <w:proofErr w:type="spellStart"/>
      <w:r w:rsidR="00631D8B" w:rsidRPr="00A27D94">
        <w:rPr>
          <w:rFonts w:ascii="Arial" w:eastAsia="Times New Roman" w:hAnsi="Arial" w:cs="Arial"/>
          <w:sz w:val="20"/>
          <w:szCs w:val="20"/>
        </w:rPr>
        <w:t>PassMark</w:t>
      </w:r>
      <w:proofErr w:type="spellEnd"/>
      <w:r w:rsidR="00631D8B" w:rsidRPr="00A27D94">
        <w:rPr>
          <w:rFonts w:ascii="Arial" w:eastAsia="Times New Roman" w:hAnsi="Arial" w:cs="Arial"/>
          <w:sz w:val="20"/>
          <w:szCs w:val="20"/>
        </w:rPr>
        <w:t xml:space="preserve"> CPU Mark wynik min.  </w:t>
      </w:r>
      <w:r w:rsidR="00042429" w:rsidRPr="00A27D94">
        <w:rPr>
          <w:rFonts w:ascii="Arial" w:eastAsia="Times New Roman" w:hAnsi="Arial" w:cs="Arial"/>
          <w:sz w:val="20"/>
          <w:szCs w:val="20"/>
        </w:rPr>
        <w:t xml:space="preserve">24540 </w:t>
      </w:r>
      <w:r w:rsidR="00631D8B" w:rsidRPr="00A27D94">
        <w:rPr>
          <w:rFonts w:ascii="Arial" w:eastAsia="Times New Roman" w:hAnsi="Arial" w:cs="Arial"/>
          <w:sz w:val="20"/>
          <w:szCs w:val="20"/>
        </w:rPr>
        <w:t>punktów (wynik zaproponowanego procesora musi znajdować się na stronie: </w:t>
      </w:r>
      <w:hyperlink r:id="rId8" w:history="1">
        <w:r w:rsidR="00631D8B" w:rsidRPr="00A27D94">
          <w:rPr>
            <w:rFonts w:ascii="Arial" w:eastAsia="Times New Roman" w:hAnsi="Arial" w:cs="Arial"/>
            <w:sz w:val="20"/>
            <w:szCs w:val="20"/>
          </w:rPr>
          <w:t>www.cpubenchmark.net</w:t>
        </w:r>
      </w:hyperlink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Pamięć RAM min 32 G</w:t>
      </w:r>
      <w:r w:rsidR="00F90890" w:rsidRPr="00A27D94">
        <w:rPr>
          <w:rFonts w:ascii="Arial" w:hAnsi="Arial" w:cs="Arial"/>
          <w:sz w:val="20"/>
          <w:szCs w:val="20"/>
        </w:rPr>
        <w:t>B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Maksymalna obsługiwana ilość pamięci RAM 32 GB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Karta graficzna </w:t>
      </w:r>
      <w:r w:rsidR="00631D8B" w:rsidRPr="00A27D94">
        <w:rPr>
          <w:rFonts w:ascii="Arial" w:eastAsia="Times New Roman" w:hAnsi="Arial" w:cs="Arial"/>
          <w:sz w:val="20"/>
          <w:szCs w:val="20"/>
        </w:rPr>
        <w:t xml:space="preserve">osiągająca min.   </w:t>
      </w:r>
      <w:r w:rsidR="006F65BF" w:rsidRPr="00A27D94">
        <w:rPr>
          <w:rFonts w:ascii="Arial" w:eastAsia="Times New Roman" w:hAnsi="Arial" w:cs="Arial"/>
          <w:sz w:val="20"/>
          <w:szCs w:val="20"/>
        </w:rPr>
        <w:t xml:space="preserve">16840 </w:t>
      </w:r>
      <w:r w:rsidR="00631D8B" w:rsidRPr="00A27D94">
        <w:rPr>
          <w:rFonts w:ascii="Arial" w:eastAsia="Times New Roman" w:hAnsi="Arial" w:cs="Arial"/>
          <w:sz w:val="20"/>
          <w:szCs w:val="20"/>
        </w:rPr>
        <w:t xml:space="preserve">punktów w teście  </w:t>
      </w:r>
      <w:proofErr w:type="spellStart"/>
      <w:r w:rsidR="00631D8B" w:rsidRPr="00A27D94">
        <w:rPr>
          <w:rFonts w:ascii="Arial" w:eastAsia="Times New Roman" w:hAnsi="Arial" w:cs="Arial"/>
          <w:sz w:val="20"/>
          <w:szCs w:val="20"/>
        </w:rPr>
        <w:t>PassMark</w:t>
      </w:r>
      <w:proofErr w:type="spellEnd"/>
      <w:r w:rsidR="00631D8B" w:rsidRPr="00A27D94">
        <w:rPr>
          <w:rFonts w:ascii="Arial" w:eastAsia="Times New Roman" w:hAnsi="Arial" w:cs="Arial"/>
          <w:sz w:val="20"/>
          <w:szCs w:val="20"/>
        </w:rPr>
        <w:t>  (wynik zaproponowanej karty musi znajdować się na stronie:   </w:t>
      </w:r>
      <w:hyperlink r:id="rId9" w:history="1">
        <w:r w:rsidR="00631D8B" w:rsidRPr="00A27D94">
          <w:rPr>
            <w:rFonts w:ascii="Arial" w:eastAsia="Times New Roman" w:hAnsi="Arial" w:cs="Arial"/>
            <w:sz w:val="20"/>
            <w:szCs w:val="20"/>
          </w:rPr>
          <w:t>https://www.videocardbenchmark.net/gpu</w:t>
        </w:r>
      </w:hyperlink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Wielkość pamięci karty graficznej 12288 MB GDDR6 (pamięć własna)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Dysk SSD </w:t>
      </w:r>
      <w:proofErr w:type="spellStart"/>
      <w:r w:rsidRPr="00A27D94">
        <w:rPr>
          <w:rFonts w:ascii="Arial" w:hAnsi="Arial" w:cs="Arial"/>
          <w:sz w:val="20"/>
          <w:szCs w:val="20"/>
        </w:rPr>
        <w:t>PCIe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min 512 GB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Dźwięk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Zintegrowana karta dźwiękowa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Łączność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Wi-Fi 5 (802.11 a/b/g/n/</w:t>
      </w:r>
      <w:proofErr w:type="spellStart"/>
      <w:r w:rsidRPr="00A27D94">
        <w:rPr>
          <w:rFonts w:ascii="Arial" w:hAnsi="Arial" w:cs="Arial"/>
          <w:sz w:val="20"/>
          <w:szCs w:val="20"/>
        </w:rPr>
        <w:t>ac</w:t>
      </w:r>
      <w:proofErr w:type="spellEnd"/>
      <w:r w:rsidRPr="00A27D94">
        <w:rPr>
          <w:rFonts w:ascii="Arial" w:hAnsi="Arial" w:cs="Arial"/>
          <w:sz w:val="20"/>
          <w:szCs w:val="20"/>
        </w:rPr>
        <w:t>)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LAN 10/100/1000 </w:t>
      </w:r>
      <w:proofErr w:type="spellStart"/>
      <w:r w:rsidRPr="00A27D94">
        <w:rPr>
          <w:rFonts w:ascii="Arial" w:hAnsi="Arial" w:cs="Arial"/>
          <w:sz w:val="20"/>
          <w:szCs w:val="20"/>
        </w:rPr>
        <w:t>Mbps</w:t>
      </w:r>
      <w:proofErr w:type="spellEnd"/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Bluetooth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Złącza - panel przedni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3.2 Gen. 1 - 1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3.2 Gen. 2 - 1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USB </w:t>
      </w:r>
      <w:proofErr w:type="spellStart"/>
      <w:r w:rsidRPr="00A27D94">
        <w:rPr>
          <w:rFonts w:ascii="Arial" w:hAnsi="Arial" w:cs="Arial"/>
          <w:sz w:val="20"/>
          <w:szCs w:val="20"/>
        </w:rPr>
        <w:t>Type</w:t>
      </w:r>
      <w:proofErr w:type="spellEnd"/>
      <w:r w:rsidRPr="00A27D94">
        <w:rPr>
          <w:rFonts w:ascii="Arial" w:hAnsi="Arial" w:cs="Arial"/>
          <w:sz w:val="20"/>
          <w:szCs w:val="20"/>
        </w:rPr>
        <w:t>-C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Wyjście słuchawkowe/wejście mikrofonowe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Złącza - panel tylny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2.0 - 4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Wyjście audio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RJ-45 (LAN)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VGA (D-</w:t>
      </w:r>
      <w:proofErr w:type="spellStart"/>
      <w:r w:rsidRPr="00A27D94">
        <w:rPr>
          <w:rFonts w:ascii="Arial" w:hAnsi="Arial" w:cs="Arial"/>
          <w:sz w:val="20"/>
          <w:szCs w:val="20"/>
        </w:rPr>
        <w:t>sub</w:t>
      </w:r>
      <w:proofErr w:type="spellEnd"/>
      <w:r w:rsidRPr="00A27D94">
        <w:rPr>
          <w:rFonts w:ascii="Arial" w:hAnsi="Arial" w:cs="Arial"/>
          <w:sz w:val="20"/>
          <w:szCs w:val="20"/>
        </w:rPr>
        <w:t>)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HDMI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lastRenderedPageBreak/>
        <w:t>HDMI (karta graficzna)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Display Port (karta graficzna) - 3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AC-in (wejście zasilania)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Porty wewnętrzne (wolne)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SATA III - 3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Kieszeń wewnętrzna 3,5"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Kieszeń wewnętrzna 2,5" - 1 szt.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Zasilacz 380 W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Wbudowany moduł TPM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Mysz i klawiatura w zestawie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Klawiatura przewodowa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Mysz przewodowa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Dołączone akcesoria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Kabel zasilający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System operacyjny Microsoft Windows 10 Home PL (wersja 64-bitowa)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Dołączone oprogramowanie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Partycja </w:t>
      </w:r>
      <w:proofErr w:type="spellStart"/>
      <w:r w:rsidRPr="00A27D94">
        <w:rPr>
          <w:rFonts w:ascii="Arial" w:hAnsi="Arial" w:cs="Arial"/>
          <w:sz w:val="20"/>
          <w:szCs w:val="20"/>
        </w:rPr>
        <w:t>recovery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(opcja przywrócenia systemu z dysku)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Wysokość max 365 mm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Szerokość max 145 mm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Głębokość max 295 mm</w:t>
      </w:r>
    </w:p>
    <w:p w:rsidR="00430398" w:rsidRPr="00A27D94" w:rsidRDefault="00430398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Waga max 6 kg</w:t>
      </w:r>
    </w:p>
    <w:p w:rsidR="00D57695" w:rsidRDefault="00D57695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:rsidR="00430398" w:rsidRPr="00D57695" w:rsidRDefault="00430398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Gwarancja min 24 miesiące</w:t>
      </w:r>
    </w:p>
    <w:p w:rsidR="002932C1" w:rsidRPr="00D57695" w:rsidRDefault="002932C1" w:rsidP="00A27D94">
      <w:pPr>
        <w:pStyle w:val="Bezodstpw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D57695">
        <w:rPr>
          <w:rFonts w:ascii="Arial" w:eastAsiaTheme="minorEastAsia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2932C1" w:rsidRPr="00D57695" w:rsidRDefault="002932C1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631D8B" w:rsidRPr="00A27D94" w:rsidRDefault="00631D8B" w:rsidP="00A27D9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31D8B" w:rsidRDefault="00631D8B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Część 6</w:t>
      </w:r>
    </w:p>
    <w:p w:rsidR="00D57695" w:rsidRPr="00D57695" w:rsidRDefault="00D57695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631D8B" w:rsidRPr="00D57695" w:rsidRDefault="002932C1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Serwer – 2 szt.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Serwery typu </w:t>
      </w:r>
      <w:proofErr w:type="spellStart"/>
      <w:r w:rsidRPr="00A27D94">
        <w:rPr>
          <w:rFonts w:ascii="Arial" w:hAnsi="Arial" w:cs="Arial"/>
          <w:sz w:val="20"/>
          <w:szCs w:val="20"/>
        </w:rPr>
        <w:t>rack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o wysokości maksymalnej 1U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Głębokość serwera nie więcej niż 760mm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Wsparcie dla 4 dysków 3.5” lub 2.5” z odpowiednimi adapterami producenta. Zatoki na dyski muszą być typu „hot-</w:t>
      </w:r>
      <w:proofErr w:type="spellStart"/>
      <w:r w:rsidRPr="00A27D94">
        <w:rPr>
          <w:rFonts w:ascii="Arial" w:hAnsi="Arial" w:cs="Arial"/>
          <w:sz w:val="20"/>
          <w:szCs w:val="20"/>
        </w:rPr>
        <w:t>swap</w:t>
      </w:r>
      <w:proofErr w:type="spellEnd"/>
      <w:r w:rsidRPr="00A27D94">
        <w:rPr>
          <w:rFonts w:ascii="Arial" w:hAnsi="Arial" w:cs="Arial"/>
          <w:sz w:val="20"/>
          <w:szCs w:val="20"/>
        </w:rPr>
        <w:t>”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Redundantne zasilacze o mocy min. 700W z możliwością wymiany podczas pracy „hot-plug”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zintegrowane z obudową wentylatory chłodzące nie przekraczające poziomu hałasu akustycznego 59 </w:t>
      </w:r>
      <w:proofErr w:type="spellStart"/>
      <w:r w:rsidRPr="00A27D94">
        <w:rPr>
          <w:rFonts w:ascii="Arial" w:hAnsi="Arial" w:cs="Arial"/>
          <w:sz w:val="20"/>
          <w:szCs w:val="20"/>
        </w:rPr>
        <w:t>dBA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– 8 szt.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obieg powietrza przód-tył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min. 1 złącze VGA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płyta główna posiadająca min. 2 gniazda CPU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min. 24 </w:t>
      </w:r>
      <w:proofErr w:type="spellStart"/>
      <w:r w:rsidRPr="00A27D94">
        <w:rPr>
          <w:rFonts w:ascii="Arial" w:hAnsi="Arial" w:cs="Arial"/>
          <w:sz w:val="20"/>
          <w:szCs w:val="20"/>
        </w:rPr>
        <w:t>sloty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DIMM, </w:t>
      </w:r>
      <w:proofErr w:type="spellStart"/>
      <w:r w:rsidRPr="00A27D94">
        <w:rPr>
          <w:rFonts w:ascii="Arial" w:hAnsi="Arial" w:cs="Arial"/>
          <w:sz w:val="20"/>
          <w:szCs w:val="20"/>
        </w:rPr>
        <w:t>sloty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DIMM muszą wspierać pamięci DDR4 min. 2933MHz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min. 2 porty USB typu 3.0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serwer musi być wyposażony w min. 4 porty LAN RJ45 1GbE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Wsparcie dla co najmniej 2 karty rozszerzeń, wymagane </w:t>
      </w:r>
      <w:proofErr w:type="spellStart"/>
      <w:r w:rsidRPr="00A27D94">
        <w:rPr>
          <w:rFonts w:ascii="Arial" w:hAnsi="Arial" w:cs="Arial"/>
          <w:sz w:val="20"/>
          <w:szCs w:val="20"/>
        </w:rPr>
        <w:t>sloty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2x </w:t>
      </w:r>
      <w:proofErr w:type="spellStart"/>
      <w:r w:rsidRPr="00A27D94">
        <w:rPr>
          <w:rFonts w:ascii="Arial" w:hAnsi="Arial" w:cs="Arial"/>
          <w:sz w:val="20"/>
          <w:szCs w:val="20"/>
        </w:rPr>
        <w:t>PCIe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3.0 x16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Karta sieciowa nie może ograniczać slotów </w:t>
      </w:r>
      <w:proofErr w:type="spellStart"/>
      <w:r w:rsidRPr="00A27D94">
        <w:rPr>
          <w:rFonts w:ascii="Arial" w:hAnsi="Arial" w:cs="Arial"/>
          <w:sz w:val="20"/>
          <w:szCs w:val="20"/>
        </w:rPr>
        <w:t>PCIe</w:t>
      </w:r>
      <w:proofErr w:type="spellEnd"/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Dwa procesory osiągające wynik w teście </w:t>
      </w:r>
      <w:proofErr w:type="spellStart"/>
      <w:r w:rsidRPr="00A27D94">
        <w:rPr>
          <w:rFonts w:ascii="Arial" w:hAnsi="Arial" w:cs="Arial"/>
          <w:sz w:val="20"/>
          <w:szCs w:val="20"/>
        </w:rPr>
        <w:t>cpubenchmark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min. 61 000 tys. oraz min. 2250 pkt. W teście Single </w:t>
      </w:r>
      <w:proofErr w:type="spellStart"/>
      <w:r w:rsidRPr="00A27D94">
        <w:rPr>
          <w:rFonts w:ascii="Arial" w:hAnsi="Arial" w:cs="Arial"/>
          <w:sz w:val="20"/>
          <w:szCs w:val="20"/>
        </w:rPr>
        <w:t>Thread</w:t>
      </w:r>
      <w:proofErr w:type="spellEnd"/>
      <w:r w:rsidRPr="00A27D94">
        <w:rPr>
          <w:rFonts w:ascii="Arial" w:hAnsi="Arial" w:cs="Arial"/>
          <w:sz w:val="20"/>
          <w:szCs w:val="20"/>
        </w:rPr>
        <w:t>, wyniki opublikowane na stronie https://www.cpubenchmark.net/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TDP procesorów maksymalnie 205W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Serwer wyposażony w min 1TB pamięci RAM, kości o min. pojemności 64GB. Po zamontowaniu wymaganej ilości pamięci muszą pozostać wolne </w:t>
      </w:r>
      <w:proofErr w:type="spellStart"/>
      <w:r w:rsidRPr="00A27D94">
        <w:rPr>
          <w:rFonts w:ascii="Arial" w:hAnsi="Arial" w:cs="Arial"/>
          <w:sz w:val="20"/>
          <w:szCs w:val="20"/>
        </w:rPr>
        <w:t>sloty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DIMM pod dalszą rozbudowę pamięci RAM (min. 8 wolnych slotów)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Jeden dysk SSD klasy serwerowej, wyklucza się dyski SSD typu konsumenckiego, o pojemności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min. 400GB, odczyt min. 500MB/s, zapis min. 490MB/s. Dyski o wytrzymałości min. 1DWPD przez okres 3 lat.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Jeden dysk SSD klasy serwerowej, wyklucza się dyski SSD typu konsumenckiego, o pojemności min. 1,9 TB, odczyt min. 500MB/s, zapis min. 490MB/s. Dyski o wytrzymałości min. 1DWPD przez okres 3 lat.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Serwery muszą być nowe oraz oznaczone logiem producenta wraz z etykietą, która umożliwia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identyfikację modelu serwera</w:t>
      </w:r>
    </w:p>
    <w:p w:rsidR="002932C1" w:rsidRPr="00A27D94" w:rsidRDefault="002932C1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Deklaracje CE na serwer</w:t>
      </w:r>
    </w:p>
    <w:p w:rsidR="002932C1" w:rsidRPr="00D57695" w:rsidRDefault="002932C1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Gwarancja na serwery musi wynosić co najmniej 36 miesięcy</w:t>
      </w:r>
    </w:p>
    <w:p w:rsidR="002932C1" w:rsidRPr="00D57695" w:rsidRDefault="002932C1" w:rsidP="00A27D94">
      <w:pPr>
        <w:pStyle w:val="Bezodstpw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D57695">
        <w:rPr>
          <w:rFonts w:ascii="Arial" w:eastAsiaTheme="minorEastAsia" w:hAnsi="Arial" w:cs="Arial"/>
          <w:b/>
          <w:sz w:val="20"/>
          <w:szCs w:val="20"/>
        </w:rPr>
        <w:lastRenderedPageBreak/>
        <w:t xml:space="preserve">Gwarancja sprawowana za pośrednictwem dostawcy, czas reakcji serwisu 48 godziny , czas   </w:t>
      </w:r>
    </w:p>
    <w:p w:rsidR="002932C1" w:rsidRPr="00D57695" w:rsidRDefault="002932C1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naprawy od momentu zgłoszenia 14 dni</w:t>
      </w:r>
    </w:p>
    <w:p w:rsidR="002932C1" w:rsidRPr="00D57695" w:rsidRDefault="002932C1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90890" w:rsidRDefault="00F90890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Część 7</w:t>
      </w:r>
    </w:p>
    <w:p w:rsidR="00D57695" w:rsidRPr="00D57695" w:rsidRDefault="00D57695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90890" w:rsidRPr="00D57695" w:rsidRDefault="00B513D5" w:rsidP="00A27D9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Stacja robocza – 1 szt.</w:t>
      </w:r>
    </w:p>
    <w:p w:rsidR="006F65BF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Procesor </w:t>
      </w:r>
      <w:r w:rsidR="006F65BF" w:rsidRPr="00A27D94">
        <w:rPr>
          <w:rFonts w:ascii="Arial" w:hAnsi="Arial" w:cs="Arial"/>
          <w:sz w:val="20"/>
          <w:szCs w:val="20"/>
        </w:rPr>
        <w:t xml:space="preserve">osiągający w teście </w:t>
      </w:r>
      <w:proofErr w:type="spellStart"/>
      <w:r w:rsidR="006F65BF" w:rsidRPr="00A27D94">
        <w:rPr>
          <w:rFonts w:ascii="Arial" w:hAnsi="Arial" w:cs="Arial"/>
          <w:sz w:val="20"/>
          <w:szCs w:val="20"/>
        </w:rPr>
        <w:t>PassMark</w:t>
      </w:r>
      <w:proofErr w:type="spellEnd"/>
      <w:r w:rsidR="006F65BF" w:rsidRPr="00A27D94">
        <w:rPr>
          <w:rFonts w:ascii="Arial" w:hAnsi="Arial" w:cs="Arial"/>
          <w:sz w:val="20"/>
          <w:szCs w:val="20"/>
        </w:rPr>
        <w:t xml:space="preserve"> CPU Mark wynik min.  17280 punktów (wynik zaproponowanego procesora musi znajdować się na stronie: </w:t>
      </w:r>
      <w:hyperlink r:id="rId10" w:history="1">
        <w:r w:rsidR="006F65BF" w:rsidRPr="00A27D94">
          <w:rPr>
            <w:rFonts w:ascii="Arial" w:hAnsi="Arial" w:cs="Arial"/>
            <w:sz w:val="20"/>
            <w:szCs w:val="20"/>
          </w:rPr>
          <w:t>www.cpubenchmark.net</w:t>
        </w:r>
      </w:hyperlink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Pamięć RAM </w:t>
      </w:r>
      <w:r w:rsidR="006F65BF" w:rsidRPr="00A27D94">
        <w:rPr>
          <w:rFonts w:ascii="Arial" w:hAnsi="Arial" w:cs="Arial"/>
          <w:sz w:val="20"/>
          <w:szCs w:val="20"/>
        </w:rPr>
        <w:t xml:space="preserve">min </w:t>
      </w:r>
      <w:r w:rsidRPr="00A27D94">
        <w:rPr>
          <w:rFonts w:ascii="Arial" w:hAnsi="Arial" w:cs="Arial"/>
          <w:sz w:val="20"/>
          <w:szCs w:val="20"/>
        </w:rPr>
        <w:t xml:space="preserve">16 GB 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Maksymalna obsługiwana ilość pamięci RAM 128 GB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Liczba gniazd pamięci (ogółem / wolne)</w:t>
      </w:r>
      <w:r w:rsidR="006F65BF" w:rsidRPr="00A27D94">
        <w:rPr>
          <w:rFonts w:ascii="Arial" w:hAnsi="Arial" w:cs="Arial"/>
          <w:sz w:val="20"/>
          <w:szCs w:val="20"/>
        </w:rPr>
        <w:t xml:space="preserve">  </w:t>
      </w:r>
      <w:r w:rsidRPr="00A27D94">
        <w:rPr>
          <w:rFonts w:ascii="Arial" w:hAnsi="Arial" w:cs="Arial"/>
          <w:sz w:val="20"/>
          <w:szCs w:val="20"/>
        </w:rPr>
        <w:t>4/2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Napięcie pamięci RAM 1.35 V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Karta graficzna</w:t>
      </w:r>
      <w:r w:rsidR="006F65BF" w:rsidRPr="00A27D94">
        <w:rPr>
          <w:rFonts w:ascii="Arial" w:hAnsi="Arial" w:cs="Arial"/>
          <w:sz w:val="20"/>
          <w:szCs w:val="20"/>
        </w:rPr>
        <w:t xml:space="preserve"> osiągająca min.   13900  punktów w teście  </w:t>
      </w:r>
      <w:proofErr w:type="spellStart"/>
      <w:r w:rsidR="006F65BF" w:rsidRPr="00A27D94">
        <w:rPr>
          <w:rFonts w:ascii="Arial" w:hAnsi="Arial" w:cs="Arial"/>
          <w:sz w:val="20"/>
          <w:szCs w:val="20"/>
        </w:rPr>
        <w:t>PassMark</w:t>
      </w:r>
      <w:proofErr w:type="spellEnd"/>
      <w:r w:rsidR="006F65BF" w:rsidRPr="00A27D94">
        <w:rPr>
          <w:rFonts w:ascii="Arial" w:hAnsi="Arial" w:cs="Arial"/>
          <w:sz w:val="20"/>
          <w:szCs w:val="20"/>
        </w:rPr>
        <w:t>  (wynik zaproponowanej karty musi znajdować się na stronie:   </w:t>
      </w:r>
      <w:hyperlink r:id="rId11" w:history="1">
        <w:r w:rsidR="006F65BF" w:rsidRPr="00A27D94">
          <w:rPr>
            <w:rFonts w:ascii="Arial" w:hAnsi="Arial" w:cs="Arial"/>
            <w:sz w:val="20"/>
            <w:szCs w:val="20"/>
          </w:rPr>
          <w:t>https://www.videocardbenchmark.net/gpu</w:t>
        </w:r>
      </w:hyperlink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Wielkość pamięci karty graficznej 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6144 MB GDDR6 (pamięć własna)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Dysk SSD </w:t>
      </w:r>
      <w:proofErr w:type="spellStart"/>
      <w:r w:rsidRPr="00A27D94">
        <w:rPr>
          <w:rFonts w:ascii="Arial" w:hAnsi="Arial" w:cs="Arial"/>
          <w:sz w:val="20"/>
          <w:szCs w:val="20"/>
        </w:rPr>
        <w:t>PCIe</w:t>
      </w:r>
      <w:proofErr w:type="spellEnd"/>
      <w:r w:rsidRPr="00A27D94">
        <w:rPr>
          <w:rFonts w:ascii="Arial" w:hAnsi="Arial" w:cs="Arial"/>
          <w:sz w:val="20"/>
          <w:szCs w:val="20"/>
        </w:rPr>
        <w:t xml:space="preserve"> </w:t>
      </w:r>
      <w:r w:rsidR="006F65BF" w:rsidRPr="00A27D94">
        <w:rPr>
          <w:rFonts w:ascii="Arial" w:hAnsi="Arial" w:cs="Arial"/>
          <w:sz w:val="20"/>
          <w:szCs w:val="20"/>
        </w:rPr>
        <w:t xml:space="preserve">min </w:t>
      </w:r>
      <w:r w:rsidRPr="00A27D94">
        <w:rPr>
          <w:rFonts w:ascii="Arial" w:hAnsi="Arial" w:cs="Arial"/>
          <w:sz w:val="20"/>
          <w:szCs w:val="20"/>
        </w:rPr>
        <w:t>1000 GB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Dźwięk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Zintegrowana karta dźwiękowa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Łączność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Wi-Fi 6 (802.11 a/b/g/n/</w:t>
      </w:r>
      <w:proofErr w:type="spellStart"/>
      <w:r w:rsidRPr="00A27D94">
        <w:rPr>
          <w:rFonts w:ascii="Arial" w:hAnsi="Arial" w:cs="Arial"/>
          <w:sz w:val="20"/>
          <w:szCs w:val="20"/>
        </w:rPr>
        <w:t>ac</w:t>
      </w:r>
      <w:proofErr w:type="spellEnd"/>
      <w:r w:rsidRPr="00A27D94">
        <w:rPr>
          <w:rFonts w:ascii="Arial" w:hAnsi="Arial" w:cs="Arial"/>
          <w:sz w:val="20"/>
          <w:szCs w:val="20"/>
        </w:rPr>
        <w:t>/</w:t>
      </w:r>
      <w:proofErr w:type="spellStart"/>
      <w:r w:rsidRPr="00A27D94">
        <w:rPr>
          <w:rFonts w:ascii="Arial" w:hAnsi="Arial" w:cs="Arial"/>
          <w:sz w:val="20"/>
          <w:szCs w:val="20"/>
        </w:rPr>
        <w:t>ax</w:t>
      </w:r>
      <w:proofErr w:type="spellEnd"/>
      <w:r w:rsidRPr="00A27D94">
        <w:rPr>
          <w:rFonts w:ascii="Arial" w:hAnsi="Arial" w:cs="Arial"/>
          <w:sz w:val="20"/>
          <w:szCs w:val="20"/>
        </w:rPr>
        <w:t>)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A27D94">
        <w:rPr>
          <w:rFonts w:ascii="Arial" w:hAnsi="Arial" w:cs="Arial"/>
          <w:sz w:val="20"/>
          <w:szCs w:val="20"/>
          <w:lang w:val="en-US"/>
        </w:rPr>
        <w:t>LAN 2.5 Gbps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A27D94">
        <w:rPr>
          <w:rFonts w:ascii="Arial" w:hAnsi="Arial" w:cs="Arial"/>
          <w:sz w:val="20"/>
          <w:szCs w:val="20"/>
          <w:lang w:val="en-US"/>
        </w:rPr>
        <w:t>Bluetooth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A27D94">
        <w:rPr>
          <w:rFonts w:ascii="Arial" w:hAnsi="Arial" w:cs="Arial"/>
          <w:sz w:val="20"/>
          <w:szCs w:val="20"/>
          <w:lang w:val="en-US"/>
        </w:rPr>
        <w:t>Złącza</w:t>
      </w:r>
      <w:proofErr w:type="spellEnd"/>
      <w:r w:rsidRPr="00A27D94">
        <w:rPr>
          <w:rFonts w:ascii="Arial" w:hAnsi="Arial" w:cs="Arial"/>
          <w:sz w:val="20"/>
          <w:szCs w:val="20"/>
          <w:lang w:val="en-US"/>
        </w:rPr>
        <w:t xml:space="preserve"> - panel </w:t>
      </w:r>
      <w:proofErr w:type="spellStart"/>
      <w:r w:rsidRPr="00A27D94">
        <w:rPr>
          <w:rFonts w:ascii="Arial" w:hAnsi="Arial" w:cs="Arial"/>
          <w:sz w:val="20"/>
          <w:szCs w:val="20"/>
          <w:lang w:val="en-US"/>
        </w:rPr>
        <w:t>tylny</w:t>
      </w:r>
      <w:proofErr w:type="spellEnd"/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2.0 - 2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3.2 Gen. 1 - 4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3.2 Gen. 2 - 1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USB </w:t>
      </w:r>
      <w:proofErr w:type="spellStart"/>
      <w:r w:rsidRPr="00A27D94">
        <w:rPr>
          <w:rFonts w:ascii="Arial" w:hAnsi="Arial" w:cs="Arial"/>
          <w:sz w:val="20"/>
          <w:szCs w:val="20"/>
        </w:rPr>
        <w:t>Type</w:t>
      </w:r>
      <w:proofErr w:type="spellEnd"/>
      <w:r w:rsidRPr="00A27D94">
        <w:rPr>
          <w:rFonts w:ascii="Arial" w:hAnsi="Arial" w:cs="Arial"/>
          <w:sz w:val="20"/>
          <w:szCs w:val="20"/>
        </w:rPr>
        <w:t>-C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Wejście/wyjścia audio - 6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RJ-45 (LAN)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HDMI (karta graficzna)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Display Port (karta graficzna) - 3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PS/2 Combo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AC-in (wejście zasilania)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Złącze antenowe - 2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Złącza - panel górny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2.0 - 2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USB 3.2 Gen. 1 - 1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Wejście mikrofonowe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Wyjście słuchawkowe/głośnikowe - 1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Porty wewnętrzne (wolne)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PCI-e x16 - 2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SATA III - 6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M.2 - 2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Kieszeń wewnętrzna 3,5"/2,5" - 2 szt.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Zasilacz 500 W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Podświetlenie obudowy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Wielokolorowe (ARGB)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Tryby podświetlenia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14 trybów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Dołączone akcesoria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Kabel zasilający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 xml:space="preserve">Antena </w:t>
      </w:r>
      <w:proofErr w:type="spellStart"/>
      <w:r w:rsidRPr="00A27D94">
        <w:rPr>
          <w:rFonts w:ascii="Arial" w:hAnsi="Arial" w:cs="Arial"/>
          <w:sz w:val="20"/>
          <w:szCs w:val="20"/>
        </w:rPr>
        <w:t>WiFi</w:t>
      </w:r>
      <w:proofErr w:type="spellEnd"/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System operacyjny Microsoft Windows 11 Home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Wysokość max 490 mm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Szerokość max 220 mm</w:t>
      </w:r>
    </w:p>
    <w:p w:rsidR="00042429" w:rsidRPr="00A27D94" w:rsidRDefault="00042429" w:rsidP="00A27D94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27D94">
        <w:rPr>
          <w:rFonts w:ascii="Arial" w:hAnsi="Arial" w:cs="Arial"/>
          <w:sz w:val="20"/>
          <w:szCs w:val="20"/>
        </w:rPr>
        <w:t>Głębokość max 420 mm</w:t>
      </w:r>
    </w:p>
    <w:p w:rsidR="00B513D5" w:rsidRPr="00D57695" w:rsidRDefault="00042429" w:rsidP="00A27D94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Gwarancja min 36 miesięcy</w:t>
      </w:r>
    </w:p>
    <w:p w:rsidR="006F65BF" w:rsidRPr="00D57695" w:rsidRDefault="006F65BF" w:rsidP="00A27D94">
      <w:pPr>
        <w:pStyle w:val="Bezodstpw"/>
        <w:jc w:val="both"/>
        <w:rPr>
          <w:rFonts w:ascii="Arial" w:eastAsiaTheme="minorEastAsia" w:hAnsi="Arial" w:cs="Arial"/>
          <w:b/>
          <w:sz w:val="20"/>
          <w:szCs w:val="20"/>
        </w:rPr>
      </w:pPr>
      <w:r w:rsidRPr="00D57695">
        <w:rPr>
          <w:rFonts w:ascii="Arial" w:eastAsiaTheme="minorEastAsia" w:hAnsi="Arial" w:cs="Arial"/>
          <w:b/>
          <w:sz w:val="20"/>
          <w:szCs w:val="20"/>
        </w:rPr>
        <w:t xml:space="preserve">Gwarancja sprawowana za pośrednictwem dostawcy, czas reakcji serwisu 48 godziny , czas   </w:t>
      </w:r>
    </w:p>
    <w:p w:rsidR="006F65BF" w:rsidRPr="00D57695" w:rsidRDefault="006F65BF" w:rsidP="00D57695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D57695">
        <w:rPr>
          <w:rFonts w:ascii="Arial" w:hAnsi="Arial" w:cs="Arial"/>
          <w:b/>
          <w:sz w:val="20"/>
          <w:szCs w:val="20"/>
        </w:rPr>
        <w:t>naprawy od momentu zgłoszenia 14 dni</w:t>
      </w:r>
    </w:p>
    <w:sectPr w:rsidR="006F65BF" w:rsidRPr="00D57695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D94" w:rsidRDefault="00A27D94" w:rsidP="00A27D94">
      <w:pPr>
        <w:spacing w:after="0" w:line="240" w:lineRule="auto"/>
      </w:pPr>
      <w:r>
        <w:separator/>
      </w:r>
    </w:p>
  </w:endnote>
  <w:endnote w:type="continuationSeparator" w:id="0">
    <w:p w:rsidR="00A27D94" w:rsidRDefault="00A27D94" w:rsidP="00A27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D94" w:rsidRDefault="00A27D94" w:rsidP="00A27D94">
      <w:pPr>
        <w:spacing w:after="0" w:line="240" w:lineRule="auto"/>
      </w:pPr>
      <w:r>
        <w:separator/>
      </w:r>
    </w:p>
  </w:footnote>
  <w:footnote w:type="continuationSeparator" w:id="0">
    <w:p w:rsidR="00A27D94" w:rsidRDefault="00A27D94" w:rsidP="00A27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D94" w:rsidRDefault="00A27D94">
    <w:pPr>
      <w:pStyle w:val="Nagwek"/>
    </w:pPr>
    <w:r>
      <w:t>Znak Sprawy: ZP/465/D/22</w:t>
    </w:r>
  </w:p>
  <w:p w:rsidR="00A27D94" w:rsidRDefault="00A27D94">
    <w:pPr>
      <w:pStyle w:val="Nagwek"/>
    </w:pPr>
  </w:p>
  <w:p w:rsidR="00A27D94" w:rsidRDefault="00A27D94">
    <w:pPr>
      <w:pStyle w:val="Nagwek"/>
    </w:pPr>
    <w:r>
      <w:tab/>
    </w:r>
    <w:r>
      <w:tab/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55D42"/>
    <w:multiLevelType w:val="hybridMultilevel"/>
    <w:tmpl w:val="EE9EBC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25193"/>
    <w:multiLevelType w:val="hybridMultilevel"/>
    <w:tmpl w:val="326E2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93BF2"/>
    <w:multiLevelType w:val="hybridMultilevel"/>
    <w:tmpl w:val="726E5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0FC"/>
    <w:rsid w:val="00042429"/>
    <w:rsid w:val="000729D9"/>
    <w:rsid w:val="000A23BB"/>
    <w:rsid w:val="0013796B"/>
    <w:rsid w:val="00140E69"/>
    <w:rsid w:val="001F45F8"/>
    <w:rsid w:val="002027FE"/>
    <w:rsid w:val="002932C1"/>
    <w:rsid w:val="00430398"/>
    <w:rsid w:val="004E27DC"/>
    <w:rsid w:val="00631D8B"/>
    <w:rsid w:val="00640956"/>
    <w:rsid w:val="006F65BF"/>
    <w:rsid w:val="00840A56"/>
    <w:rsid w:val="00853D67"/>
    <w:rsid w:val="00873C9E"/>
    <w:rsid w:val="00984798"/>
    <w:rsid w:val="00A02FB7"/>
    <w:rsid w:val="00A051F7"/>
    <w:rsid w:val="00A27D94"/>
    <w:rsid w:val="00B45381"/>
    <w:rsid w:val="00B513D5"/>
    <w:rsid w:val="00D3411F"/>
    <w:rsid w:val="00D500C1"/>
    <w:rsid w:val="00D57695"/>
    <w:rsid w:val="00EB3D09"/>
    <w:rsid w:val="00F90890"/>
    <w:rsid w:val="00FC50FC"/>
    <w:rsid w:val="00FE5254"/>
    <w:rsid w:val="00FE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E88EB"/>
  <w15:chartTrackingRefBased/>
  <w15:docId w15:val="{CEDC58FC-57C7-4390-A7BC-717F4A8C2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rsid w:val="00FC50FC"/>
    <w:rPr>
      <w:color w:val="0563C1"/>
      <w:u w:val="single"/>
    </w:rPr>
  </w:style>
  <w:style w:type="character" w:customStyle="1" w:styleId="Mocnowyrniony">
    <w:name w:val="Mocno wyróżniony"/>
    <w:qFormat/>
    <w:rsid w:val="00FC50FC"/>
    <w:rPr>
      <w:b/>
      <w:bCs/>
    </w:rPr>
  </w:style>
  <w:style w:type="paragraph" w:styleId="Zwykytekst">
    <w:name w:val="Plain Text"/>
    <w:basedOn w:val="Normalny"/>
    <w:link w:val="ZwykytekstZnak"/>
    <w:qFormat/>
    <w:rsid w:val="00FC50F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0F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0FC"/>
    <w:pPr>
      <w:ind w:left="720"/>
      <w:contextualSpacing/>
    </w:pPr>
  </w:style>
  <w:style w:type="paragraph" w:styleId="Bezodstpw">
    <w:name w:val="No Spacing"/>
    <w:uiPriority w:val="1"/>
    <w:qFormat/>
    <w:rsid w:val="002932C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2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7D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27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D94"/>
  </w:style>
  <w:style w:type="paragraph" w:styleId="Stopka">
    <w:name w:val="footer"/>
    <w:basedOn w:val="Normalny"/>
    <w:link w:val="StopkaZnak"/>
    <w:uiPriority w:val="99"/>
    <w:unhideWhenUsed/>
    <w:rsid w:val="00A27D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D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desktop.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ideocardbenchmark.net/gp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deocardbenchmark.net/gp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2517</Words>
  <Characters>15104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Aleksandra Siemińska-Lińska</cp:lastModifiedBy>
  <cp:revision>7</cp:revision>
  <cp:lastPrinted>2022-05-12T08:51:00Z</cp:lastPrinted>
  <dcterms:created xsi:type="dcterms:W3CDTF">2022-05-12T08:52:00Z</dcterms:created>
  <dcterms:modified xsi:type="dcterms:W3CDTF">2022-05-23T21:27:00Z</dcterms:modified>
</cp:coreProperties>
</file>