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57FF" w14:textId="287C15BD" w:rsidR="004658F6" w:rsidRPr="006124B0" w:rsidRDefault="00E54A84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FE7D329" w14:textId="61C2C768" w:rsidR="00623C73" w:rsidRPr="00623C73" w:rsidRDefault="00623C73" w:rsidP="006805C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 w:rsidRPr="00623C73">
        <w:rPr>
          <w:rFonts w:ascii="Garamond" w:hAnsi="Garamond" w:cs="Arial"/>
          <w:b/>
          <w:color w:val="FF0000"/>
          <w:sz w:val="22"/>
          <w:szCs w:val="22"/>
        </w:rPr>
        <w:t>Modyfikacja</w:t>
      </w:r>
    </w:p>
    <w:p w14:paraId="0868C75D" w14:textId="77777777" w:rsidR="00623C73" w:rsidRDefault="00623C73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129287" w14:textId="330FCAE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C96452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0E8C0410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C848413" w14:textId="39615AEC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C96452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2CB9175" w14:textId="4322AB5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06983D6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979454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5C62B377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18BC8CD" w14:textId="1ED99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AA341E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42333AC" w14:textId="1C93688D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41EA9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35822CB8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DFA638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9C87C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B5066D2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66856106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25E8221C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55715A79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78A8A6AD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90F2910" w14:textId="14600C0D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>na:</w:t>
      </w:r>
      <w:r w:rsidR="00C96452">
        <w:rPr>
          <w:rFonts w:ascii="Garamond" w:hAnsi="Garamond"/>
          <w:b/>
          <w:sz w:val="22"/>
          <w:szCs w:val="22"/>
        </w:rPr>
        <w:t xml:space="preserve"> dostawę </w:t>
      </w:r>
      <w:r w:rsidR="00075D56" w:rsidRPr="00075D56">
        <w:rPr>
          <w:rFonts w:ascii="Garamond" w:hAnsi="Garamond"/>
          <w:b/>
          <w:sz w:val="22"/>
          <w:szCs w:val="22"/>
        </w:rPr>
        <w:t>wyrobów medycznych jednorazowego użytku dla Bloku Operacyjnego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</w:t>
      </w:r>
      <w:r w:rsidR="00E54A84">
        <w:rPr>
          <w:rFonts w:ascii="Garamond" w:hAnsi="Garamond"/>
          <w:bCs/>
          <w:color w:val="000000" w:themeColor="text1"/>
          <w:sz w:val="22"/>
          <w:szCs w:val="22"/>
        </w:rPr>
        <w:t>/</w:t>
      </w:r>
      <w:r w:rsidR="00075D56" w:rsidRPr="00381209">
        <w:rPr>
          <w:rFonts w:ascii="Garamond" w:hAnsi="Garamond"/>
          <w:bCs/>
          <w:color w:val="000000" w:themeColor="text1"/>
          <w:sz w:val="22"/>
          <w:szCs w:val="22"/>
        </w:rPr>
        <w:t>18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</w:t>
      </w:r>
      <w:r w:rsidR="00C96452">
        <w:rPr>
          <w:rFonts w:ascii="Garamond" w:hAnsi="Garamond"/>
          <w:bCs/>
          <w:color w:val="000000" w:themeColor="text1"/>
          <w:sz w:val="22"/>
          <w:szCs w:val="22"/>
        </w:rPr>
        <w:t>2.</w:t>
      </w:r>
    </w:p>
    <w:p w14:paraId="55A75282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0F151D45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3810A3F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716E90D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39B79A11" w14:textId="5E1E99ED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539E51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7403DD3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FBFFAE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309B655" w14:textId="28B38B98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21DF0BC4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04D3325A" w14:textId="2A8B3302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53F597F" w14:textId="0AFF212F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A593CD2" w14:textId="757BD58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381209">
        <w:rPr>
          <w:rFonts w:ascii="Garamond" w:hAnsi="Garamond" w:cs="Arial"/>
          <w:i/>
          <w:iCs/>
          <w:color w:val="000000" w:themeColor="text1"/>
          <w:sz w:val="22"/>
          <w:szCs w:val="22"/>
        </w:rPr>
        <w:t>Apteka Szpitalna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7F1C68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718CA3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62D0E4C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98A6595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6D67D52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436912B5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30FF85FE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5C42BC0" w14:textId="78A8CF2E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1CF53B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9CB940E" w14:textId="7F210002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41FBD19A" w14:textId="300A46F0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4A4C5BA" w14:textId="1550228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70426708" w14:textId="05D3E433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3E777E7D" w14:textId="13B4A53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093C607F" w14:textId="233A34A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6C4EAEDE" w14:textId="0350AB61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21976679" w14:textId="71E1FFE1" w:rsidR="00C27F34" w:rsidRPr="006124B0" w:rsidRDefault="00E209A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</w:t>
      </w:r>
      <w:r w:rsidRPr="00E209A6">
        <w:rPr>
          <w:rFonts w:ascii="Garamond" w:hAnsi="Garamond" w:cs="Arial"/>
          <w:color w:val="000000" w:themeColor="text1"/>
          <w:sz w:val="22"/>
          <w:szCs w:val="22"/>
        </w:rPr>
        <w:t>apoznał się z sytuacją finansowa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842F21E" w14:textId="48CB4FCD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741EA9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B4F51A6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3CFC2499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3014CC83" w14:textId="03A91806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E54A84">
        <w:rPr>
          <w:rFonts w:ascii="Garamond" w:hAnsi="Garamond" w:cs="Calibri Light"/>
          <w:color w:val="000000" w:themeColor="text1"/>
          <w:sz w:val="22"/>
          <w:szCs w:val="22"/>
        </w:rPr>
        <w:t xml:space="preserve"> 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28F689A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150B406F" w14:textId="25AFF56D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BB38C5B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6A672D96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79B8659B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42D15B7" w14:textId="3B89E57D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dokument dostawy</w:t>
      </w:r>
      <w:r w:rsidR="003B26F5">
        <w:rPr>
          <w:rFonts w:ascii="Garamond" w:hAnsi="Garamond" w:cs="Arial"/>
          <w:color w:val="000000" w:themeColor="text1"/>
          <w:sz w:val="22"/>
          <w:szCs w:val="22"/>
        </w:rPr>
        <w:t xml:space="preserve"> WZ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0A70152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11EA799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6B473E5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72E869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EED13C3" w14:textId="1F32A4CE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3B26F5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51131EB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58F29A6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403DC236" w14:textId="3704C615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1C50639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530966C1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AB7DE3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AD4D798" w14:textId="540064E2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6F1D25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6F1D25" w:rsidRPr="007E420D">
        <w:rPr>
          <w:rFonts w:ascii="Garamond" w:hAnsi="Garamond" w:cs="Tahoma"/>
          <w:color w:val="000000"/>
          <w:sz w:val="22"/>
          <w:szCs w:val="22"/>
        </w:rPr>
        <w:t>0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% uzgodnionej ilości lub spowodować zwiększenia określonej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D192FA9" w14:textId="596F32C1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Wykonawca gwarantuje stałość cen brutto zaproponowanych w ofercie przetargowej przez cały okres trwania Umowy, z zastrzeżeniem określonym w §10 umowy.</w:t>
      </w:r>
    </w:p>
    <w:p w14:paraId="3A463598" w14:textId="1D2198E2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lastRenderedPageBreak/>
        <w:t xml:space="preserve">Wykonawca przekaże Zamawiającemu fakturę VAT w dniu dostawy w faktury elektronicznej w formacie pliku </w:t>
      </w:r>
      <w:r w:rsidR="003B26F5">
        <w:rPr>
          <w:rFonts w:ascii="Garamond" w:hAnsi="Garamond" w:cs="Tahoma"/>
          <w:color w:val="000000"/>
          <w:sz w:val="22"/>
          <w:szCs w:val="22"/>
        </w:rPr>
        <w:t xml:space="preserve">PDF </w:t>
      </w:r>
      <w:r w:rsidRPr="007E420D">
        <w:rPr>
          <w:rFonts w:ascii="Garamond" w:hAnsi="Garamond" w:cs="Tahoma"/>
          <w:color w:val="000000"/>
          <w:sz w:val="22"/>
          <w:szCs w:val="22"/>
        </w:rPr>
        <w:t>(W tytule wiadomości należy wskazać numer Umowy oraz firmę Wykonawcy. Ponadto, 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 </w:t>
      </w:r>
      <w:r w:rsidR="003B26F5" w:rsidRPr="007E420D">
        <w:rPr>
          <w:rFonts w:ascii="Garamond" w:hAnsi="Garamond" w:cs="Tahoma"/>
          <w:color w:val="000000"/>
          <w:sz w:val="22"/>
          <w:szCs w:val="22"/>
        </w:rPr>
        <w:t>Zamawiający wyraża zgodę, aby wystawiane przez Wykonawcę faktury były przesyłane w formie elektronicznej począwszy od dnia zawarcia Umowy, na zasadach określonych w niniejszej Umowie</w:t>
      </w:r>
    </w:p>
    <w:p w14:paraId="3282E1D6" w14:textId="712C89BF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Strony uzgadniają, iż przesyłanie faktur w formie elektronicznej odbywać się będzie za pomocą poczty elektronicznej: </w:t>
      </w:r>
    </w:p>
    <w:p w14:paraId="621E8B82" w14:textId="77777777" w:rsidR="007E420D" w:rsidRPr="007E420D" w:rsidRDefault="007E420D" w:rsidP="003B26F5">
      <w:pPr>
        <w:pStyle w:val="Akapitzlist"/>
        <w:spacing w:before="60" w:after="120" w:line="190" w:lineRule="atLeast"/>
        <w:ind w:left="3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1)</w:t>
      </w:r>
      <w:r w:rsidRPr="007E420D">
        <w:rPr>
          <w:color w:val="000000"/>
          <w:sz w:val="14"/>
          <w:szCs w:val="14"/>
        </w:rPr>
        <w:t>     </w:t>
      </w:r>
      <w:r w:rsidRPr="007E420D">
        <w:rPr>
          <w:rFonts w:ascii="Garamond" w:hAnsi="Garamond" w:cs="Tahoma"/>
          <w:color w:val="000000"/>
          <w:sz w:val="22"/>
          <w:szCs w:val="22"/>
        </w:rPr>
        <w:t>z następującego adresu mailowego Wykonawcy:…………………………….</w:t>
      </w:r>
    </w:p>
    <w:p w14:paraId="48DADFFB" w14:textId="62C85B44" w:rsidR="007E420D" w:rsidRPr="007E420D" w:rsidRDefault="007E420D" w:rsidP="003B26F5">
      <w:pPr>
        <w:pStyle w:val="Akapitzlist"/>
        <w:spacing w:before="60" w:after="120" w:line="190" w:lineRule="atLeast"/>
        <w:ind w:left="3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2)</w:t>
      </w:r>
      <w:r w:rsidRPr="007E420D">
        <w:rPr>
          <w:color w:val="000000"/>
          <w:sz w:val="14"/>
          <w:szCs w:val="14"/>
        </w:rPr>
        <w:t>     </w:t>
      </w:r>
      <w:r w:rsidRPr="007E420D">
        <w:rPr>
          <w:rFonts w:ascii="Garamond" w:hAnsi="Garamond" w:cs="Tahoma"/>
          <w:color w:val="000000"/>
          <w:sz w:val="22"/>
          <w:szCs w:val="22"/>
        </w:rPr>
        <w:t>na następujący adres mailowy Zamawiającego: </w:t>
      </w:r>
      <w:hyperlink r:id="rId8" w:history="1">
        <w:r w:rsidR="003B26F5" w:rsidRPr="00D921EE">
          <w:rPr>
            <w:rStyle w:val="Hipercze"/>
            <w:rFonts w:ascii="Garamond" w:hAnsi="Garamond" w:cs="Tahoma"/>
            <w:sz w:val="22"/>
            <w:szCs w:val="22"/>
          </w:rPr>
          <w:t>fakturyapteka@lutycka.pl</w:t>
        </w:r>
      </w:hyperlink>
      <w:r w:rsidR="003B26F5">
        <w:rPr>
          <w:rFonts w:ascii="Garamond" w:hAnsi="Garamond" w:cs="Tahoma"/>
          <w:color w:val="000000"/>
          <w:sz w:val="22"/>
          <w:szCs w:val="22"/>
        </w:rPr>
        <w:t>.</w:t>
      </w:r>
    </w:p>
    <w:p w14:paraId="5A89782C" w14:textId="2E2B26EB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66D40B3F" w14:textId="7B3CECA3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 xml:space="preserve">Zamawiający ma możliwość cofnięcia udzielonej akceptacji co do przesyłania faktur w sposób i w formacie określonym w ust. </w:t>
      </w:r>
      <w:r w:rsidR="003B26F5">
        <w:rPr>
          <w:rFonts w:ascii="Garamond" w:hAnsi="Garamond" w:cs="Tahoma"/>
          <w:color w:val="000000"/>
          <w:sz w:val="22"/>
          <w:szCs w:val="22"/>
        </w:rPr>
        <w:t>4</w:t>
      </w:r>
      <w:r w:rsidRPr="007E420D">
        <w:rPr>
          <w:rFonts w:ascii="Garamond" w:hAnsi="Garamond" w:cs="Tahoma"/>
          <w:color w:val="000000"/>
          <w:sz w:val="22"/>
          <w:szCs w:val="22"/>
        </w:rPr>
        <w:t>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 </w:t>
      </w:r>
    </w:p>
    <w:p w14:paraId="6FC052DD" w14:textId="7F54C849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Strony oświadczają, iż faktury przesyłane w formie elektronicznej przechowywane będą w sposób zapewniający autentyczność pochodzenia, integralność treści oraz czytelność faktur jak również łatwe ich odszukanie, tj. zgodnie z wymogami Ustawy. </w:t>
      </w:r>
    </w:p>
    <w:p w14:paraId="4D3434F8" w14:textId="1A60CC93" w:rsidR="007E420D" w:rsidRPr="008F55C4" w:rsidRDefault="007E420D" w:rsidP="007E420D">
      <w:pPr>
        <w:pStyle w:val="Akapitzlist"/>
        <w:numPr>
          <w:ilvl w:val="0"/>
          <w:numId w:val="37"/>
        </w:numPr>
        <w:spacing w:after="120"/>
        <w:ind w:right="-157"/>
        <w:jc w:val="both"/>
        <w:textAlignment w:val="baseline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Zapłata za dostarczone Wyroby nastąpi w terminie </w:t>
      </w:r>
      <w:r w:rsidRPr="007E420D">
        <w:rPr>
          <w:rFonts w:ascii="Garamond" w:hAnsi="Garamond" w:cs="Tahoma"/>
          <w:b/>
          <w:bCs/>
          <w:color w:val="000000"/>
          <w:sz w:val="22"/>
          <w:szCs w:val="22"/>
        </w:rPr>
        <w:t>60 dni</w:t>
      </w:r>
      <w:r w:rsidRPr="007E420D">
        <w:rPr>
          <w:rFonts w:ascii="Garamond" w:hAnsi="Garamond" w:cs="Tahoma"/>
          <w:color w:val="000000"/>
          <w:sz w:val="22"/>
          <w:szCs w:val="22"/>
        </w:rPr>
        <w:t> licząc od daty dostarczenia Zamawiającemu prawidłowo wystawionej faktury</w:t>
      </w:r>
      <w:r w:rsidR="003B26F5">
        <w:rPr>
          <w:rFonts w:ascii="Garamond" w:hAnsi="Garamond" w:cs="Tahoma"/>
          <w:color w:val="000000"/>
          <w:sz w:val="22"/>
          <w:szCs w:val="22"/>
        </w:rPr>
        <w:t xml:space="preserve"> na adres e-mail wskazany w ust.5</w:t>
      </w:r>
      <w:r w:rsidRPr="007E420D">
        <w:rPr>
          <w:rFonts w:ascii="Garamond" w:hAnsi="Garamond" w:cs="Tahoma"/>
          <w:color w:val="000000"/>
          <w:sz w:val="22"/>
          <w:szCs w:val="22"/>
        </w:rPr>
        <w:t>. W przypadku konieczności wystawienia 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0C23AFA1" w14:textId="05FF8EF7" w:rsidR="008F55C4" w:rsidRPr="007E420D" w:rsidRDefault="008F55C4" w:rsidP="007E420D">
      <w:pPr>
        <w:pStyle w:val="Akapitzlist"/>
        <w:numPr>
          <w:ilvl w:val="0"/>
          <w:numId w:val="37"/>
        </w:numPr>
        <w:spacing w:after="120"/>
        <w:ind w:right="-157"/>
        <w:jc w:val="both"/>
        <w:textAlignment w:val="baseline"/>
        <w:rPr>
          <w:rFonts w:ascii="Tahoma" w:hAnsi="Tahoma" w:cs="Tahoma"/>
          <w:color w:val="000000"/>
          <w:sz w:val="17"/>
          <w:szCs w:val="17"/>
        </w:rPr>
      </w:pPr>
      <w:r>
        <w:rPr>
          <w:rFonts w:ascii="Garamond" w:hAnsi="Garamond" w:cs="Tahoma"/>
          <w:color w:val="000000"/>
          <w:sz w:val="22"/>
          <w:szCs w:val="22"/>
        </w:rPr>
        <w:t xml:space="preserve">Zamawiający oświadcza, iż posiada konto do odbierania faktur na platformie, o której mowa w ustawie </w:t>
      </w:r>
      <w:r w:rsidRPr="008F55C4">
        <w:rPr>
          <w:rFonts w:ascii="Garamond" w:hAnsi="Garamond" w:cs="Tahoma"/>
          <w:color w:val="000000"/>
          <w:sz w:val="22"/>
          <w:szCs w:val="22"/>
        </w:rPr>
        <w:t>z dnia 9 listopada 2018 r. o elektronicznym fakturowaniu w zamówieniach publicznych, koncesjach na roboty budowlane lub usługi oraz partnerstwie publiczno-prywatnym (</w:t>
      </w:r>
      <w:proofErr w:type="spellStart"/>
      <w:r w:rsidRPr="008F55C4">
        <w:rPr>
          <w:rFonts w:ascii="Garamond" w:hAnsi="Garamond" w:cs="Tahoma"/>
          <w:color w:val="000000"/>
          <w:sz w:val="22"/>
          <w:szCs w:val="22"/>
        </w:rPr>
        <w:t>t.j</w:t>
      </w:r>
      <w:proofErr w:type="spellEnd"/>
      <w:r w:rsidRPr="008F55C4">
        <w:rPr>
          <w:rFonts w:ascii="Garamond" w:hAnsi="Garamond" w:cs="Tahoma"/>
          <w:color w:val="000000"/>
          <w:sz w:val="22"/>
          <w:szCs w:val="22"/>
        </w:rPr>
        <w:t xml:space="preserve">. Dz. U. z 2020 r. poz. 1666 z </w:t>
      </w:r>
      <w:proofErr w:type="spellStart"/>
      <w:r w:rsidRPr="008F55C4">
        <w:rPr>
          <w:rFonts w:ascii="Garamond" w:hAnsi="Garamond" w:cs="Tahoma"/>
          <w:color w:val="000000"/>
          <w:sz w:val="22"/>
          <w:szCs w:val="22"/>
        </w:rPr>
        <w:t>późn</w:t>
      </w:r>
      <w:proofErr w:type="spellEnd"/>
      <w:r w:rsidRPr="008F55C4">
        <w:rPr>
          <w:rFonts w:ascii="Garamond" w:hAnsi="Garamond" w:cs="Tahoma"/>
          <w:color w:val="000000"/>
          <w:sz w:val="22"/>
          <w:szCs w:val="22"/>
        </w:rPr>
        <w:t>. zm.).</w:t>
      </w:r>
      <w:r>
        <w:rPr>
          <w:rFonts w:ascii="Garamond" w:hAnsi="Garamond" w:cs="Tahoma"/>
          <w:color w:val="000000"/>
          <w:sz w:val="22"/>
          <w:szCs w:val="22"/>
        </w:rPr>
        <w:t xml:space="preserve"> Strony </w:t>
      </w:r>
      <w:r w:rsidR="009E617A">
        <w:rPr>
          <w:rFonts w:ascii="Garamond" w:hAnsi="Garamond" w:cs="Tahoma"/>
          <w:color w:val="000000"/>
          <w:sz w:val="22"/>
          <w:szCs w:val="22"/>
        </w:rPr>
        <w:t>postanawiają</w:t>
      </w:r>
      <w:r>
        <w:rPr>
          <w:rFonts w:ascii="Garamond" w:hAnsi="Garamond" w:cs="Tahoma"/>
          <w:color w:val="000000"/>
          <w:sz w:val="22"/>
          <w:szCs w:val="22"/>
        </w:rPr>
        <w:t xml:space="preserve">, iż </w:t>
      </w:r>
      <w:r w:rsidR="009E617A">
        <w:rPr>
          <w:rFonts w:ascii="Garamond" w:hAnsi="Garamond" w:cs="Tahoma"/>
          <w:color w:val="000000"/>
          <w:sz w:val="22"/>
          <w:szCs w:val="22"/>
        </w:rPr>
        <w:t>p</w:t>
      </w:r>
      <w:r>
        <w:rPr>
          <w:rFonts w:ascii="Garamond" w:hAnsi="Garamond" w:cs="Tahoma"/>
          <w:color w:val="000000"/>
          <w:sz w:val="22"/>
          <w:szCs w:val="22"/>
        </w:rPr>
        <w:t>rze</w:t>
      </w:r>
      <w:r w:rsidR="009E617A">
        <w:rPr>
          <w:rFonts w:ascii="Garamond" w:hAnsi="Garamond" w:cs="Tahoma"/>
          <w:color w:val="000000"/>
          <w:sz w:val="22"/>
          <w:szCs w:val="22"/>
        </w:rPr>
        <w:t>kazanie przez Wykonawcę</w:t>
      </w:r>
      <w:r>
        <w:rPr>
          <w:rFonts w:ascii="Garamond" w:hAnsi="Garamond" w:cs="Tahoma"/>
          <w:color w:val="000000"/>
          <w:sz w:val="22"/>
          <w:szCs w:val="22"/>
        </w:rPr>
        <w:t xml:space="preserve"> Faktur</w:t>
      </w:r>
      <w:r w:rsidR="009E617A">
        <w:rPr>
          <w:rFonts w:ascii="Garamond" w:hAnsi="Garamond" w:cs="Tahoma"/>
          <w:color w:val="000000"/>
          <w:sz w:val="22"/>
          <w:szCs w:val="22"/>
        </w:rPr>
        <w:t>y</w:t>
      </w:r>
      <w:r>
        <w:rPr>
          <w:rFonts w:ascii="Garamond" w:hAnsi="Garamond" w:cs="Tahoma"/>
          <w:color w:val="000000"/>
          <w:sz w:val="22"/>
          <w:szCs w:val="22"/>
        </w:rPr>
        <w:t xml:space="preserve"> VAT za pośrednictwem </w:t>
      </w:r>
      <w:r w:rsidR="009E617A">
        <w:rPr>
          <w:rFonts w:ascii="Garamond" w:hAnsi="Garamond" w:cs="Tahoma"/>
          <w:color w:val="000000"/>
          <w:sz w:val="22"/>
          <w:szCs w:val="22"/>
        </w:rPr>
        <w:t>platformy</w:t>
      </w:r>
      <w:r>
        <w:rPr>
          <w:rFonts w:ascii="Garamond" w:hAnsi="Garamond" w:cs="Tahoma"/>
          <w:color w:val="000000"/>
          <w:sz w:val="22"/>
          <w:szCs w:val="22"/>
        </w:rPr>
        <w:t xml:space="preserve">, o której mowa w zdaniu poprzedzającym nie wyłącza obowiązku </w:t>
      </w:r>
      <w:r w:rsidR="009E617A">
        <w:rPr>
          <w:rFonts w:ascii="Garamond" w:hAnsi="Garamond" w:cs="Tahoma"/>
          <w:color w:val="000000"/>
          <w:sz w:val="22"/>
          <w:szCs w:val="22"/>
        </w:rPr>
        <w:t>Wykonawcy</w:t>
      </w:r>
      <w:r>
        <w:rPr>
          <w:rFonts w:ascii="Garamond" w:hAnsi="Garamond" w:cs="Tahoma"/>
          <w:color w:val="000000"/>
          <w:sz w:val="22"/>
          <w:szCs w:val="22"/>
        </w:rPr>
        <w:t xml:space="preserve"> przekazania Faktury VAT w formie i na </w:t>
      </w:r>
      <w:r w:rsidR="009E617A">
        <w:rPr>
          <w:rFonts w:ascii="Garamond" w:hAnsi="Garamond" w:cs="Tahoma"/>
          <w:color w:val="000000"/>
          <w:sz w:val="22"/>
          <w:szCs w:val="22"/>
        </w:rPr>
        <w:t>zasadach określonych w ust. 4 i 5 powyżej.</w:t>
      </w:r>
    </w:p>
    <w:p w14:paraId="66E0F891" w14:textId="39D9C38E" w:rsidR="007E420D" w:rsidRPr="007E420D" w:rsidRDefault="007E420D" w:rsidP="007E420D">
      <w:pPr>
        <w:pStyle w:val="Akapitzlist"/>
        <w:numPr>
          <w:ilvl w:val="0"/>
          <w:numId w:val="37"/>
        </w:numPr>
        <w:spacing w:after="1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 </w:t>
      </w:r>
      <w:r w:rsidRPr="007E420D">
        <w:rPr>
          <w:rFonts w:ascii="Garamond" w:hAnsi="Garamond" w:cs="Tahoma"/>
          <w:color w:val="000000"/>
          <w:sz w:val="22"/>
          <w:szCs w:val="22"/>
        </w:rPr>
        <w:br/>
        <w:t>na piśmie pod rygorem nieważności.</w:t>
      </w:r>
    </w:p>
    <w:p w14:paraId="5FACB0C9" w14:textId="7230035D" w:rsidR="007E420D" w:rsidRPr="007E420D" w:rsidRDefault="007E420D" w:rsidP="007E420D">
      <w:pPr>
        <w:pStyle w:val="Akapitzlist"/>
        <w:numPr>
          <w:ilvl w:val="0"/>
          <w:numId w:val="37"/>
        </w:numPr>
        <w:spacing w:after="1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Wykonawca zobowiązuje się do nieudzielania pełnomocnictw nieodwołalnych przez mocodawcę, </w:t>
      </w:r>
      <w:r w:rsidRPr="007E420D">
        <w:rPr>
          <w:rFonts w:ascii="Garamond" w:hAnsi="Garamond" w:cs="Tahoma"/>
          <w:color w:val="000000"/>
          <w:sz w:val="22"/>
          <w:szCs w:val="22"/>
        </w:rPr>
        <w:br/>
        <w:t>w zakresie dochodzenia roszczeń finansowych wynikających z niniejszej umowy, bez zgody Zamawiającego, wyrażonej na piśmie pod rygorem nieważności.</w:t>
      </w:r>
    </w:p>
    <w:p w14:paraId="7F06EE40" w14:textId="36FDEC64" w:rsidR="007E420D" w:rsidRPr="007E420D" w:rsidRDefault="007E420D" w:rsidP="007E420D">
      <w:pPr>
        <w:pStyle w:val="Akapitzlist"/>
        <w:numPr>
          <w:ilvl w:val="0"/>
          <w:numId w:val="37"/>
        </w:numPr>
        <w:spacing w:after="1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Wykonawca zobowiązuje się do niezawierania umów poręczenia, jak i gwarancji z podmiotami trzecimi, za zobowiązania powstałe z niniejszej umowy, </w:t>
      </w:r>
      <w:bookmarkStart w:id="2" w:name="_Hlk61944220"/>
      <w:r w:rsidRPr="007E420D">
        <w:rPr>
          <w:rFonts w:ascii="Garamond" w:hAnsi="Garamond" w:cs="Tahoma"/>
          <w:color w:val="000000"/>
          <w:sz w:val="22"/>
          <w:szCs w:val="22"/>
        </w:rPr>
        <w:t>bez zgody Zamawiającego, wyrażonej </w:t>
      </w:r>
      <w:r w:rsidRPr="007E420D">
        <w:rPr>
          <w:rFonts w:ascii="Garamond" w:hAnsi="Garamond" w:cs="Tahoma"/>
          <w:color w:val="000000"/>
          <w:sz w:val="22"/>
          <w:szCs w:val="22"/>
        </w:rPr>
        <w:br/>
        <w:t>na piśmie pod rygorem nieważności.</w:t>
      </w:r>
      <w:bookmarkEnd w:id="2"/>
    </w:p>
    <w:p w14:paraId="47EF0848" w14:textId="4662777E" w:rsidR="007E420D" w:rsidRPr="007E420D" w:rsidRDefault="007E420D" w:rsidP="007E420D">
      <w:pPr>
        <w:pStyle w:val="Akapitzlist"/>
        <w:numPr>
          <w:ilvl w:val="0"/>
          <w:numId w:val="37"/>
        </w:numPr>
        <w:spacing w:after="1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Wykonawca nie może bez pisemnej zgody, pod rygorem nieważności, Zamawiającego przenosić wierzytelności wynikających z niniejszej umowy na osobę trzecią, ( </w:t>
      </w:r>
      <w:r w:rsidRPr="007E420D">
        <w:rPr>
          <w:rFonts w:ascii="Garamond" w:hAnsi="Garamond" w:cs="Tahoma"/>
          <w:i/>
          <w:iCs/>
          <w:color w:val="000000"/>
          <w:sz w:val="22"/>
          <w:szCs w:val="22"/>
        </w:rPr>
        <w:t>zakaz cesji wierzytelności</w:t>
      </w:r>
      <w:r w:rsidRPr="007E420D">
        <w:rPr>
          <w:rFonts w:ascii="Garamond" w:hAnsi="Garamond" w:cs="Tahoma"/>
          <w:color w:val="000000"/>
          <w:sz w:val="22"/>
          <w:szCs w:val="22"/>
        </w:rPr>
        <w:t> ) </w:t>
      </w:r>
      <w:r w:rsidRPr="007E420D">
        <w:rPr>
          <w:rFonts w:ascii="Garamond" w:hAnsi="Garamond" w:cs="Tahoma"/>
          <w:color w:val="000000"/>
          <w:sz w:val="22"/>
          <w:szCs w:val="22"/>
        </w:rPr>
        <w:br/>
        <w:t>ani rozporządzać nią w jakiejkolwiek prawem przewidzianej formie. W szczególności wierzytelność nie może być przedmiotem zabezpieczenia zobowiązań Wykonawcy. Wykonawca zobowiązuje </w:t>
      </w:r>
      <w:r w:rsidRPr="007E420D">
        <w:rPr>
          <w:rFonts w:ascii="Garamond" w:hAnsi="Garamond" w:cs="Tahoma"/>
          <w:color w:val="000000"/>
          <w:sz w:val="22"/>
          <w:szCs w:val="22"/>
        </w:rPr>
        <w:br/>
        <w:t>się do niewykonywania czynności w celu przystąpienia osoby trzeciej do zobowiązań Zamawiającego, w szczególności do zawierania umów, mogących skutkować subrogacją ustawową.</w:t>
      </w:r>
    </w:p>
    <w:p w14:paraId="381D95E3" w14:textId="48243129" w:rsidR="007E420D" w:rsidRPr="007E420D" w:rsidRDefault="007E420D" w:rsidP="007E420D">
      <w:pPr>
        <w:pStyle w:val="Akapitzlist"/>
        <w:numPr>
          <w:ilvl w:val="0"/>
          <w:numId w:val="37"/>
        </w:numPr>
        <w:spacing w:after="160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Zamawiający może wstrzymać się ze spełnieniem swojego świadczenia, do czasu doręczenia Zamawiającemu prawidłowo wystawionej faktury.</w:t>
      </w:r>
    </w:p>
    <w:p w14:paraId="620BF63C" w14:textId="2F7EC5EE" w:rsidR="007E420D" w:rsidRPr="007E420D" w:rsidRDefault="007E420D" w:rsidP="007E420D">
      <w:pPr>
        <w:pStyle w:val="Akapitzlist"/>
        <w:numPr>
          <w:ilvl w:val="0"/>
          <w:numId w:val="37"/>
        </w:numPr>
        <w:spacing w:before="60" w:after="120" w:line="190" w:lineRule="atLeast"/>
        <w:jc w:val="both"/>
        <w:rPr>
          <w:rFonts w:ascii="Tahoma" w:hAnsi="Tahoma" w:cs="Tahoma"/>
          <w:color w:val="000000"/>
          <w:sz w:val="17"/>
          <w:szCs w:val="17"/>
        </w:rPr>
      </w:pPr>
      <w:r w:rsidRPr="007E420D">
        <w:rPr>
          <w:rFonts w:ascii="Garamond" w:hAnsi="Garamond" w:cs="Tahoma"/>
          <w:color w:val="000000"/>
          <w:sz w:val="22"/>
          <w:szCs w:val="22"/>
        </w:rPr>
        <w:t>Za termin zapłaty Strony uznają datę obciążenia rachunku bankowego Zamawiającego.</w:t>
      </w:r>
    </w:p>
    <w:p w14:paraId="5938922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6A4AEEA0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57B16CE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CAADE23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0F8BC4FD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7FFC1C4C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554B95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E573DD5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23EBFE8E" w14:textId="0010D43D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4B2FAE0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114F58C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0E0923" w14:textId="20AACFB9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1814FB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8DB1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88851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AF09DD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05717FC7" w14:textId="53EFC27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E3FAE89" w14:textId="30039FE1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1C17B548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4925A34" w14:textId="6039B83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0D9B6EEF" w14:textId="0832A8FB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1EFB8BD6" w14:textId="1A89504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33304F6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F6236BF" w14:textId="6863765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5DB168D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50FCFEE8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4CBE26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6CB92DE8" w14:textId="4ABFDFF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172308BB" w14:textId="3DFEEF7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12B3B1" w14:textId="7834F2E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6846B44" w14:textId="6B05025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2113BAA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0CEBDC21" w14:textId="3A37754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4F689A7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7AFA4461" w14:textId="7C9B357A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19B7A35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3501C614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018AAB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6D59B97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262E0B83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4F7C7A6E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75719FA1" w14:textId="695F7FD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305E33E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EF9645F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708C7EB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8E6AD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491E1BF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0B8E2046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6678E6A2" w14:textId="41E3D8EE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734C073" w14:textId="249AA5DE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4DC7CF5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5696AF0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8382D1D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5E2786A7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2E12CC2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22E37B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621BB7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DB25A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E55AE20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805DE8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437109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3F84ADD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A8BD9F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62363D56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55DBED46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712A78E2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6C69DF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2B26358D" w14:textId="5BDA0838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73E13C2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22CCE35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293AEF6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4FF17F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9480905" w14:textId="5DA5CD5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3B8EE2ED" w14:textId="3CC4A3F5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Strona zgłaszająca okoliczności musi kontynuować realizację swoich zobowiązań wynikających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868FA8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3E60B0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1E6361A1" w14:textId="5ED2BDCD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65A52FFB" w14:textId="55C84C78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0D2EAFDD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531D788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066D4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0E907F35" w14:textId="7981E7A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586CD54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623F6B32" w14:textId="07A0A29A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36004BE9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394E3EAF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21ABA284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08654E7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4C740F8A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1B84F102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506B1" w14:textId="77777777" w:rsidR="00E41409" w:rsidRDefault="00E41409" w:rsidP="008F3EB1">
      <w:r>
        <w:separator/>
      </w:r>
    </w:p>
  </w:endnote>
  <w:endnote w:type="continuationSeparator" w:id="0">
    <w:p w14:paraId="7ACB1A91" w14:textId="77777777" w:rsidR="00E41409" w:rsidRDefault="00E4140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CBFB" w14:textId="77777777" w:rsidR="00E41409" w:rsidRDefault="00E41409" w:rsidP="008F3EB1">
      <w:r>
        <w:separator/>
      </w:r>
    </w:p>
  </w:footnote>
  <w:footnote w:type="continuationSeparator" w:id="0">
    <w:p w14:paraId="0A094D94" w14:textId="77777777" w:rsidR="00E41409" w:rsidRDefault="00E41409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382CC3A5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285A56A0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3A3902C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1"/>
  </w:num>
  <w:num w:numId="8" w16cid:durableId="973025741">
    <w:abstractNumId w:val="29"/>
  </w:num>
  <w:num w:numId="9" w16cid:durableId="257254198">
    <w:abstractNumId w:val="34"/>
  </w:num>
  <w:num w:numId="10" w16cid:durableId="1158225785">
    <w:abstractNumId w:val="12"/>
    <w:lvlOverride w:ilvl="0">
      <w:startOverride w:val="1"/>
    </w:lvlOverride>
  </w:num>
  <w:num w:numId="11" w16cid:durableId="1980769259">
    <w:abstractNumId w:val="10"/>
  </w:num>
  <w:num w:numId="12" w16cid:durableId="851259381">
    <w:abstractNumId w:val="12"/>
  </w:num>
  <w:num w:numId="13" w16cid:durableId="1336230030">
    <w:abstractNumId w:val="22"/>
  </w:num>
  <w:num w:numId="14" w16cid:durableId="2009356633">
    <w:abstractNumId w:val="25"/>
  </w:num>
  <w:num w:numId="15" w16cid:durableId="1494761848">
    <w:abstractNumId w:val="28"/>
  </w:num>
  <w:num w:numId="16" w16cid:durableId="1545022842">
    <w:abstractNumId w:val="24"/>
  </w:num>
  <w:num w:numId="17" w16cid:durableId="248346184">
    <w:abstractNumId w:val="9"/>
  </w:num>
  <w:num w:numId="18" w16cid:durableId="1918128037">
    <w:abstractNumId w:val="14"/>
  </w:num>
  <w:num w:numId="19" w16cid:durableId="1559364391">
    <w:abstractNumId w:val="32"/>
  </w:num>
  <w:num w:numId="20" w16cid:durableId="891234099">
    <w:abstractNumId w:val="36"/>
  </w:num>
  <w:num w:numId="21" w16cid:durableId="1746417602">
    <w:abstractNumId w:val="8"/>
  </w:num>
  <w:num w:numId="22" w16cid:durableId="1626691491">
    <w:abstractNumId w:val="30"/>
  </w:num>
  <w:num w:numId="23" w16cid:durableId="1592154598">
    <w:abstractNumId w:val="27"/>
  </w:num>
  <w:num w:numId="24" w16cid:durableId="839275376">
    <w:abstractNumId w:val="31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3"/>
  </w:num>
  <w:num w:numId="27" w16cid:durableId="1929000887">
    <w:abstractNumId w:val="15"/>
  </w:num>
  <w:num w:numId="28" w16cid:durableId="1018969120">
    <w:abstractNumId w:val="19"/>
  </w:num>
  <w:num w:numId="29" w16cid:durableId="109983253">
    <w:abstractNumId w:val="11"/>
  </w:num>
  <w:num w:numId="30" w16cid:durableId="490561735">
    <w:abstractNumId w:val="35"/>
  </w:num>
  <w:num w:numId="31" w16cid:durableId="1457023922">
    <w:abstractNumId w:val="17"/>
  </w:num>
  <w:num w:numId="32" w16cid:durableId="19257211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3"/>
  </w:num>
  <w:num w:numId="34" w16cid:durableId="824588361">
    <w:abstractNumId w:val="13"/>
  </w:num>
  <w:num w:numId="35" w16cid:durableId="1782140188">
    <w:abstractNumId w:val="37"/>
  </w:num>
  <w:num w:numId="36" w16cid:durableId="1294600767">
    <w:abstractNumId w:val="6"/>
  </w:num>
  <w:num w:numId="37" w16cid:durableId="1693415629">
    <w:abstractNumId w:val="20"/>
  </w:num>
  <w:num w:numId="38" w16cid:durableId="1381054593">
    <w:abstractNumId w:val="7"/>
  </w:num>
  <w:num w:numId="39" w16cid:durableId="1701710883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30D3"/>
    <w:rsid w:val="000575E9"/>
    <w:rsid w:val="0007232D"/>
    <w:rsid w:val="00075D56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1209"/>
    <w:rsid w:val="003840F6"/>
    <w:rsid w:val="003B26F5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23C73"/>
    <w:rsid w:val="0065439D"/>
    <w:rsid w:val="00660E19"/>
    <w:rsid w:val="00672FB6"/>
    <w:rsid w:val="006805C3"/>
    <w:rsid w:val="00682BEC"/>
    <w:rsid w:val="006A12DB"/>
    <w:rsid w:val="006A174E"/>
    <w:rsid w:val="006A6C30"/>
    <w:rsid w:val="006C389B"/>
    <w:rsid w:val="006D2471"/>
    <w:rsid w:val="006D4CD3"/>
    <w:rsid w:val="006F1D25"/>
    <w:rsid w:val="00700917"/>
    <w:rsid w:val="0070579E"/>
    <w:rsid w:val="007227BA"/>
    <w:rsid w:val="0073401D"/>
    <w:rsid w:val="0074198F"/>
    <w:rsid w:val="00741EA9"/>
    <w:rsid w:val="00751536"/>
    <w:rsid w:val="00753B49"/>
    <w:rsid w:val="007542EA"/>
    <w:rsid w:val="00766A6C"/>
    <w:rsid w:val="00776A7A"/>
    <w:rsid w:val="00791F54"/>
    <w:rsid w:val="0079245B"/>
    <w:rsid w:val="007A7ACD"/>
    <w:rsid w:val="007E420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5C4"/>
    <w:rsid w:val="008F5CC7"/>
    <w:rsid w:val="00901BF6"/>
    <w:rsid w:val="00902E0D"/>
    <w:rsid w:val="00927585"/>
    <w:rsid w:val="00936845"/>
    <w:rsid w:val="00940F35"/>
    <w:rsid w:val="00950CE9"/>
    <w:rsid w:val="009519F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E617A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2120E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6452"/>
    <w:rsid w:val="00CA02A8"/>
    <w:rsid w:val="00CC49EF"/>
    <w:rsid w:val="00CC7EC6"/>
    <w:rsid w:val="00CF4176"/>
    <w:rsid w:val="00D33376"/>
    <w:rsid w:val="00D35DCB"/>
    <w:rsid w:val="00D45D95"/>
    <w:rsid w:val="00D5070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09A6"/>
    <w:rsid w:val="00E274E5"/>
    <w:rsid w:val="00E41409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E420D"/>
    <w:rPr>
      <w:color w:val="0000FF"/>
      <w:u w:val="single"/>
    </w:rPr>
  </w:style>
  <w:style w:type="paragraph" w:customStyle="1" w:styleId="zwykytekst20">
    <w:name w:val="zwykytekst2"/>
    <w:basedOn w:val="Normalny"/>
    <w:rsid w:val="007E420D"/>
    <w:pPr>
      <w:spacing w:before="100" w:beforeAutospacing="1" w:after="100" w:afterAutospacing="1"/>
    </w:pPr>
    <w:rPr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42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1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5059</Words>
  <Characters>30357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5</cp:revision>
  <cp:lastPrinted>2020-08-13T08:48:00Z</cp:lastPrinted>
  <dcterms:created xsi:type="dcterms:W3CDTF">2022-05-27T08:16:00Z</dcterms:created>
  <dcterms:modified xsi:type="dcterms:W3CDTF">2022-05-30T05:41:00Z</dcterms:modified>
</cp:coreProperties>
</file>