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880" w:rsidRDefault="000E081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Przedmiar</w:t>
      </w:r>
    </w:p>
    <w:p w:rsidR="00FC3880" w:rsidRDefault="00FC3880">
      <w:pPr>
        <w:jc w:val="center"/>
        <w:rPr>
          <w:b/>
          <w:bCs/>
          <w:sz w:val="32"/>
          <w:szCs w:val="32"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715"/>
        <w:gridCol w:w="3685"/>
        <w:gridCol w:w="1134"/>
        <w:gridCol w:w="1134"/>
        <w:gridCol w:w="993"/>
        <w:gridCol w:w="12"/>
        <w:gridCol w:w="1263"/>
      </w:tblGrid>
      <w:tr w:rsidR="00FC3880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KORYTARZ CHŁODNI 01/42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KNNR 5 1207-030-040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Wykucie bruzd dla przewodów wtynkowych, podłoże - beton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3,98 m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3,1+0,7+0,18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3,98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3,98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5-08 0210-05-040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Przewody kabelkowe układane w gotowych bruzdach bez zaprawiania bruzd.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4,38 m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3,5+0,7+0,18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4,38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4,38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KNNR 5 1208-020-040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Zaprawienie bruzd o szerokości do 50 mm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3,98 m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3,1+0,7+0,18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3,98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3,98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00-17 2609-01-050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Dostawa i przyklejenie blachy kwasoodpornej gr. 2mm do ściany przy użyciu kleju montażowego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5,72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2,0*(1,4+0,16+1,3)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5,72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5,72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0711-04-050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Uzupeł. ubytków na podłożu z płytek ceramicznych w jednym miejscu do 1 m2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1,00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7-12 0105-01-050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Analogia-  Odtłuszczenie jednokrotne płytek ceramicznych przed malowaniem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5,49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1,8*(0,95+2,1)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5,49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5,49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1206-02-050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Dwukrotne malowanie płytek ceramicznych farbą do  płytek ceramicznych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5,49 m2</w:t>
            </w:r>
          </w:p>
        </w:tc>
      </w:tr>
      <w:tr w:rsidR="00FC3880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  <w:sz w:val="24"/>
                <w:szCs w:val="24"/>
              </w:rPr>
              <w:t>KLATKA SCHODOWA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0426-02-050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Demontaż odbojnika drewnianego ściennego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2,00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5*0,2*2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2,00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AW-020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Demontaż narożników ochronnych dł. 1,5 m , szer 5 cm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10,00 szt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1113-07-040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Dostawa i montaż odbojnicy ściennej samoprzylepnej szer. 20cm. np. cs acrovyn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10,40 m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AW-020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Dostawa i montaż narożników ochronnych dł. 1,5 m, szer. 5 cm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10,00 szt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0108-13-060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ceglanych na odległość do 1 km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0,06 m3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5,0*0,2*0,05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10*1,5*0,1*0,005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0,06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0108-16-060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na każdy następny 1 km, bez względu na rodzaj konstrukcji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15,00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0,06 m3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14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Zmatowienie ścian powierzchni farby olejnej na powierzchni pomieszczenia ponad 8 m2, szlifierką mechaniczną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78,08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1,6*(2,2+1,4+5,01+1,25+0,59+0,16+0,95)-(1,6*(0,94+1,06+1,13+0,82))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12,18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0,5*2,89*3,07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4,44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2,89*1,6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4,62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(1,6*1,45)+(2,92*1,6)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6,99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(1,33*1,6)+(1,34*1,6)+(1,6*3)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1,6*(2,12+1,37+5,03+0,15)-(1,6*(0,91+1,3+1,3))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8,26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1,6*1,11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3,28*1,6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2,87*1,6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4,59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(1,6*1,24)+(3,19*1,6)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1,6*(1,21+4,35+2,82+1,39+1,67+0,18)-(1,6*(0,93+1,11+0,95))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13,81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78,08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1134-0201-050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pionowych preparatami gruntującymi "ATLAS UNI GRUNT" (Orgbud W-wa)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78,08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4-01I 1206-05-050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Dwukrotne malowanie starych tynków wewnętrznych ścian farbami olejnymi z dwukrotnym szpachlowaniem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78,08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1202-09-050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Zeskrobanie i zmycie starej farby emulsji w pomieszczeniach o powierzchni podłogi ponad 5 m2 - ściany i sufity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177,37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1134-0201-050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pionowych preparatami gruntującymi "ATLAS UNI GRUNT" (Orgbud W-wa)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2,00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134,09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1,43*(2,2+1,4+5,01+1,25+0,59+0,16+0,95)-(0,43*(0,94+1,06+1,13+0,82))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14,83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2,89*2,05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(2,05*1,45)+(1,26*2,92)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6,65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(2,7*1,33)+(2,04*1,34)+(0,5*3*(2,04+2,7))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13,43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(2,7*(2,12+1,37+5,03+0,15))-(0,45*(0,91+1,3+1,3))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21,83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3,34*1,11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3,71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0,5*(3,34+1)*3,28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3,32*2,87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9,53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(3,32*1,24)+(0,5*(3,32+5,38)*3,19)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17,99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1,05*(1,21+4,35+2,82+1,39+1,67+0,18)-(0,51*(0,93+1,11+0,95))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2*(2,8*1,0*4)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134,09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19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0815-04-050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Gładź gipsowa dwuwarstwowa,na ścianach z elementów prefabrykowanych i betonów wylewanych.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134,09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1204-02-050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Dwukrotne malowanie farbami lateksowymi starych tynków wewnętrznych ścian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134,09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1134-0101-050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poziomych preparatami gruntującymi "ATLAS UNI GRUNT" (Orgbud W-wa)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2,00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43,27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(1,02*3,92)+(1,02*3,99)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5,01*1,43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(1,22*2,86)+(1,38*4,95)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(5,58*2,82)+(1,48*2,83)-(2*1,05*1,05)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17,72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43,27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0815-06-050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Gładź gipsowa dwuwarstwowa,na sufitach z elementów prefabrykowanych i betonów wylewanych.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43,27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1204-01-050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Dwukrotne malowanie farbami lateksowymi starych tynków wewnętrznych sufitów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43,27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1212-19-050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Dwukrotne malowanie grzejników radiatorowych farbą olejną nawierzchniową ogólnego stosowania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1,23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0,57*1,08*2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1,23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1212-28-040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Dwukrotne malowanie rur pionów centralnego ogrzewania farbą olejną nawierzchniową ogólnego stosowania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9,00 m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26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7-12 0105-02-050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Odtłuszczanie jednokrotne powierzchni elementów konstrukcji kratowej - balustrady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11,99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0,8*3,5*3+0,7*0,9+1,0*0,9+1,9*0,9+3,5*0,1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11,99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11,99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1212-0501-050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Dwukrotne malowanie farbą ftalową nawierzchniową krat i balustrad z prętów prostych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11,99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0,8*3,5*3+0,7*0,9+1,0*0,9+1,9*0,9+3,5*0,1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11,99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11,99</w:t>
            </w:r>
          </w:p>
        </w:tc>
      </w:tr>
      <w:tr w:rsidR="00FC3880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3. </w:t>
            </w:r>
            <w:r>
              <w:rPr>
                <w:b/>
                <w:bCs/>
                <w:sz w:val="24"/>
                <w:szCs w:val="24"/>
              </w:rPr>
              <w:t>KUCHNIA ZIMNA pom.1/10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1202-09-050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Zeskrobanie i zmycie starej farby w pomieszczeniach o powierzchni podłogi ponad 5 m2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32,64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4,85*2,92+2*(1,05*2,2*4)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32,64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1134-0101-050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poziomych preparatami gruntującymi "ATLAS UNI GRUNT" (Orgbud W-wa)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14,16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4,85*2,92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14,16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1134-0201-050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pionowych preparatami gruntującymi "ATLAS UNI GRUNT" (Orgbud W-wa) - świetliki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18,48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8*1,05*2,2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18,48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18,48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1204-05-050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Jednokrotne malowanie starych tynków wewnętrznych ścian i sufitów farbami emulsyjnymi - farba podkładowa na zacieki, wys. pow. 4m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32,64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32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1204-05-050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Jednokrotne malowanie starych tynków wewnętrznych ścian i sufitów farbami emulsyjnymi lateksowymi - wys. pow. 4 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32,64 m2</w:t>
            </w:r>
          </w:p>
        </w:tc>
      </w:tr>
      <w:tr w:rsidR="00FC3880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4. </w:t>
            </w:r>
            <w:r>
              <w:rPr>
                <w:b/>
                <w:bCs/>
                <w:sz w:val="24"/>
                <w:szCs w:val="24"/>
              </w:rPr>
              <w:t xml:space="preserve">POMIESZCZENIA 1/22 + 1/9 + 1/3 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1202-09-050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Zeskrobanie i zmycie starej farby w pomieszczeniach o powierzchni podłogi ponad 5 m2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249,77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1/22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4,8*2,8+2*(4*2,2*1,05)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1,9;1/3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122,21+12,48+9*(4*2,2*1,05)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217,85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249,77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1134-0101-050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poziomych preparatami gruntującymi "ATLAS UNI GRUNT" (Orgbud W-wa)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2,00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148,13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4,8*2,8+122,21+12,48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148,13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148,13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1134-0201-050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pionowych preparatami gruntującymi "ATLAS UNI GRUNT" (Orgbud W-wa) - ŚWIETLIKI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2,00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101,64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11*(4*2,2*1,05)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101,64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0815-04-050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Gładź gipsowa dwuwarstwowa,na ścianach z elementów prefabrykowanych i betonów wylewanych.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101,64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0815-06-050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Gładź gipsowa dwuwarstwowa,na sufitach z elementów prefabrykowanych i betonów wylewanych.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148,13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38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1204-01-050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Dwukrotne malowanie farbami lateksowymi starych tynków wewnętrznych sufitów - wys. pom. pow. 4 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25,92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4,8*2,8+12,48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25,92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1204-02-050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Dwukrotne malowanie farbami lateksowymi starych tynków wewnętrznych ścian - ŚWIETLIKI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27,72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3*(4*2,2*1,05)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27,72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27,72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1206-02-050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Dwukrotne malowanie starych tynków wewnętrznych ścian (świetliki)  farbą elewacyjną silikonową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73,92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8*(4*2,2*1,05)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73,92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73,92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1206-07-050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Dwukrotne malowanie starych tynków wewnętrznych sufitów farbą elewacyjną silikonową - wys. pom. pow. 4 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122,21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5. </w:t>
            </w:r>
            <w:r>
              <w:rPr>
                <w:b/>
                <w:bCs/>
                <w:sz w:val="24"/>
                <w:szCs w:val="24"/>
              </w:rPr>
              <w:t>POMIESZCZENIA 1/17+1/4-1/7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1202-09-050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Zeskrobanie i zmycie starej farby w pomieszczeniach o powierzchni podłogi ponad 5 m2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163,27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14,2*5,85+2,0*(14,2*2+5,85*2)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163,27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163,27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1134-0201-050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pionowych preparatami gruntującymi "ATLAS UNI GRUNT" (Orgbud W-wa)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2,00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80,20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2,0*(14,2*2+5,85*2)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80,20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44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0815-04-050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Gładź gipsowa dwuwarstwowa,na ścianach z elementów prefabrykowanych i betonów wylewanych.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80,20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1204-02-050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Dwukrotne malowanie farbami lateksowymi starych tynków wewnętrznych ścian - wys. pom. powyżej 4 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80,20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1134-0101-050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poziomych preparatami gruntującymi "ATLAS UNI GRUNT" (Orgbud W-wa)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2,00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83,07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14,2*5,85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83,07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0815-06-050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Gładź gipsowa dwuwarstwowa,na sufitach z elementów prefabrykowanych i betonów wylewanych.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83,07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1204-01-050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Dwukrotne malowanie farbami lateksowymi starych tynków wewnętrznych sufitów - wys. pom. powyżej 4 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83,07 m2</w:t>
            </w:r>
          </w:p>
        </w:tc>
      </w:tr>
      <w:tr w:rsidR="00FC3880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6. </w:t>
            </w:r>
            <w:r>
              <w:rPr>
                <w:b/>
                <w:bCs/>
                <w:sz w:val="24"/>
                <w:szCs w:val="24"/>
              </w:rPr>
              <w:t>KORYTARZ KUCHNI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0426-02-050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Demontaż odbojnika drewnianego ściennego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7,44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37,2*0,2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7,44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7,44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AW-020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Demontaż narożników ochronnych dł. 1,5 m , szer 5 cm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20,00 szt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1113-07-040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Dostawa i montaż odbojnicy ściennej samoprzylepnej szer. 20cm. np. cs acrovyn - piwnica+parter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97,20 m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parter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piwnica - kolor beż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97,20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AW-020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Dostawa i montaż narożników ochronnych dł. 1,5 m, szer. 5 cm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20,00 szt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0108-13-060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ceglanych na odległość do 1 km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0,39 m3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37,2*0,2*0,05+20*1,5*0,1*0,005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0,39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0108-16-060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na każdy następny 1 km, bez względu na rodzaj konstrukcji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15,00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0,39 m3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1215-01-020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Montaż kratek wentylacyjnych z zamknięciem.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4,00 szt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Szlifowanie jednokrotne ścian powierzchni farby olejnej na powierzchni pomieszczenia ponad 8 m2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85,73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(23+1,95+23+2,7+2,7)*2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106,70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-7*1*2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-14,00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-(1,3*2)-(1,5*2)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-1,25*1,1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-1,38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85,73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1134-0201-050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pionowych preparatami gruntującymi "ATLAS UNI GRUNT" (Orgbud W-wa)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85,73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4-01I 1206-05-050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Dwukrotne malowanie starych tynków wewnętrznych ścian farbami olejnymi z dwukrotnym szpachlowaniem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85,73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59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1202-09-050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Zeskrobanie i zmycie starej farby w pomieszczeniach o powierzchni podłogi ponad 5 m2 - ściany i sufity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112,97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sufit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1,95*23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44,85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2,7*2,9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7,83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sciany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(23+23+1,95+2,7+2,7)*1,3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69,36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-1,5*2,05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-5*0,8*1,5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112,97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1134-0201-050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pionowych preparatami gruntującymi "ATLAS UNI GRUNT" (Orgbud W-wa)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2,00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60,29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(23+23+2,7+2,7+1,95)*1,3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69,36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-1,5*2,05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-5*1,5*0,8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60,29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0815-04-050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Gładź gipsowa dwuwarstwowa,na ścianach z elementów prefabrykowanych i betonów wylewanych.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60,28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1204-02-050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Dwukrotne malowanie farbami lateksowymi starych tynków wewnętrznych ścian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60,28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1134-0101-050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poziomych preparatami gruntującymi "ATLAS UNI GRUNT" (Orgbud W-wa)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2,00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52,68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23*1,95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44,85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2,7*2,9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7,83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52,68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0815-06-050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Gładź gipsowa dwuwarstwowa,na sufitach z elementów prefabrykowanych i betonów wylewanych.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52,68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65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1204-01-050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Dwukrotne malowanie farbami emulsyjnymi starych tynków wewnętrznych sufitów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52,68 m2</w:t>
            </w:r>
          </w:p>
        </w:tc>
      </w:tr>
      <w:tr w:rsidR="00FC3880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7. </w:t>
            </w:r>
            <w:r>
              <w:rPr>
                <w:b/>
                <w:bCs/>
                <w:sz w:val="24"/>
                <w:szCs w:val="24"/>
              </w:rPr>
              <w:t>ZMYWALNIA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0811-07-050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Rozebranie posadzki z płytek na zaprawie cementowej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14,32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2,68*5,0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0,88*0,7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2,0*0,15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14,32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0211-03-050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Skucie nierówności betonu przy głębokości skucia do 5 cm na ścianach lub podłogach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14,32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0108-13-060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ceglanych na odległość do 1 km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0,50 m3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14,32*0,015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14,32*0,02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0,50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0108-16-060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na każdy następny 1 km, bez względu na rodzaj konstrukcji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15,00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0,50 m3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1130-0201-050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Warstwy wyrównujące i wygładzające z zaprawy samopoziomującej "CERESIT CN 72" grub.5 mm wykonywane w pomieszczeniach o powierzchni ponad 8,0 m2 (Orgbud W-wa)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14,32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71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1130-0301-050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Dodatek lub potrącenie za zmianę grubości o 1 mm warstwy wyrównującej i wygładzającej z zaprawy samopoziomującej "CERESIT CN 72"  (Orgbud W-wa)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25,00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14,32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0602-09-050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-Izolacje przeciwwilgociowe powłokowe,poziome,folia w płynie np. Atlas Woder E, grubośc powłoki 2mm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14,32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00-12 1118-01-050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Przygotowanie podłoża pod posadzki płytkowe z kamieni sztucznych układanych na klej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14,32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00-12 1118-08-050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Posadzki z płytek o wymiarach 30x30 cm (antypoślizgowe) układanych na klej metodą zwykłą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14,32 m2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00-12 1120-05-040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Cokoliki płytkowe z kamieni sztucznych o wymiarach 30x30 cm,wysokości 15 cm - z przecinaniem płytek układanych na klej metodą zwykłą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12,78 m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2,68+2,68+5,0+2,12+0,3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12,78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12,78</w:t>
            </w:r>
          </w:p>
        </w:tc>
      </w:tr>
      <w:tr w:rsidR="00FC3880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8. </w:t>
            </w:r>
            <w:r>
              <w:rPr>
                <w:b/>
                <w:bCs/>
                <w:sz w:val="24"/>
                <w:szCs w:val="24"/>
              </w:rPr>
              <w:t>DRZWI do pom. 1/2, 1/8, 1/12, 2szt w 1/18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:rsidR="00FC3880" w:rsidRDefault="00FC388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0354-04-020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Wykucie z muru ościeżnic drewnianych o powierzchni do 2 m2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3,00 szt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0354-05-050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Wykucie z muru ościeżnic drewnianych o powierzchni ponad 2 m2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5,33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1,3*2,05*2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5,33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5,33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78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00-19 1024-07-050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Drzwi aluminiowe pełne jednoskrzydłowe obsadzone na kotwach stalowych z obróbką osadzenia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5,54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3*0,9*2,05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5,54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00-19 1024-08-050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Drzwi aluminiowe dwuskrzydłowe obsadzone na kotwach stalowych z obróbką osadzenia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5,33 m2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2*1,3*2,05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5,33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5,33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AW-020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Wywóz i utylizacja ościeżnic i skrzydeł drzwiowych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5,00 szt</w:t>
            </w:r>
          </w:p>
        </w:tc>
      </w:tr>
      <w:tr w:rsidR="00FC3880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AW-040</w:t>
            </w:r>
          </w:p>
          <w:p w:rsidR="00FC3880" w:rsidRDefault="0017549E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Wykończenie listwami maskującymi </w:t>
            </w:r>
            <w:r w:rsidR="00CA295E">
              <w:rPr>
                <w:i/>
                <w:iCs/>
                <w:sz w:val="24"/>
                <w:szCs w:val="24"/>
              </w:rPr>
              <w:t xml:space="preserve">(PCV 15x40 mm) </w:t>
            </w:r>
            <w:r>
              <w:rPr>
                <w:i/>
                <w:iCs/>
                <w:sz w:val="24"/>
                <w:szCs w:val="24"/>
              </w:rPr>
              <w:t>okien jednostronnie po obwodzie</w:t>
            </w:r>
          </w:p>
          <w:p w:rsidR="00FC3880" w:rsidRDefault="001754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FC3880" w:rsidRDefault="00FC3880">
            <w:pPr>
              <w:rPr>
                <w:sz w:val="24"/>
                <w:szCs w:val="24"/>
              </w:rPr>
            </w:pPr>
          </w:p>
          <w:p w:rsidR="00FC3880" w:rsidRDefault="00FC388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FC3880" w:rsidRDefault="0017549E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150,36 m</w:t>
            </w: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(1,18*2+2,4*2)*21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150,36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</w:tr>
      <w:tr w:rsidR="00FC3880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1754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3880" w:rsidRDefault="00FC388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C3880" w:rsidRDefault="0017549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150,36</w:t>
            </w:r>
          </w:p>
        </w:tc>
      </w:tr>
    </w:tbl>
    <w:p w:rsidR="0017549E" w:rsidRDefault="0017549E"/>
    <w:sectPr w:rsidR="0017549E" w:rsidSect="00FC38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768" w:rsidRDefault="00741768">
      <w:r>
        <w:separator/>
      </w:r>
    </w:p>
  </w:endnote>
  <w:endnote w:type="continuationSeparator" w:id="0">
    <w:p w:rsidR="00741768" w:rsidRDefault="00741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DA" w:rsidRDefault="004C58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880" w:rsidRDefault="0017549E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System kosztorysowania WINBUD Kosztorys Prof (wer. 2022.10)</w:t>
    </w:r>
  </w:p>
  <w:p w:rsidR="00FC3880" w:rsidRDefault="0017549E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str </w:t>
    </w:r>
    <w:r w:rsidR="00FC3880"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 w:rsidR="00FC3880">
      <w:rPr>
        <w:rStyle w:val="Numerstrony"/>
        <w:sz w:val="16"/>
        <w:szCs w:val="16"/>
      </w:rPr>
      <w:fldChar w:fldCharType="separate"/>
    </w:r>
    <w:r w:rsidR="004C58DA">
      <w:rPr>
        <w:rStyle w:val="Numerstrony"/>
        <w:noProof/>
        <w:sz w:val="16"/>
        <w:szCs w:val="16"/>
      </w:rPr>
      <w:t>1</w:t>
    </w:r>
    <w:r w:rsidR="00FC3880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DA" w:rsidRDefault="004C58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768" w:rsidRDefault="00741768">
      <w:r>
        <w:separator/>
      </w:r>
    </w:p>
  </w:footnote>
  <w:footnote w:type="continuationSeparator" w:id="0">
    <w:p w:rsidR="00741768" w:rsidRDefault="007417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DA" w:rsidRDefault="004C58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DA" w:rsidRPr="004C58DA" w:rsidRDefault="004C58DA">
    <w:pPr>
      <w:pStyle w:val="Nagwek"/>
      <w:rPr>
        <w:rFonts w:ascii="Arial Narrow" w:hAnsi="Arial Narrow"/>
      </w:rPr>
    </w:pPr>
    <w:r w:rsidRPr="004C58DA">
      <w:rPr>
        <w:rFonts w:ascii="Arial Narrow" w:hAnsi="Arial Narrow"/>
      </w:rPr>
      <w:t>Sprawa 70/2022</w:t>
    </w:r>
    <w:r w:rsidRPr="004C58DA">
      <w:rPr>
        <w:rFonts w:ascii="Arial Narrow" w:hAnsi="Arial Narrow"/>
      </w:rPr>
      <w:tab/>
    </w:r>
    <w:bookmarkStart w:id="0" w:name="_GoBack"/>
    <w:bookmarkEnd w:id="0"/>
    <w:r w:rsidRPr="004C58DA">
      <w:rPr>
        <w:rFonts w:ascii="Arial Narrow" w:hAnsi="Arial Narrow"/>
      </w:rPr>
      <w:tab/>
      <w:t>załącznik nr 10 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DA" w:rsidRDefault="004C58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2"/>
  </w:compat>
  <w:rsids>
    <w:rsidRoot w:val="000E0814"/>
    <w:rsid w:val="000E0814"/>
    <w:rsid w:val="0017549E"/>
    <w:rsid w:val="004C58DA"/>
    <w:rsid w:val="00741768"/>
    <w:rsid w:val="00CA295E"/>
    <w:rsid w:val="00FC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38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C3880"/>
    <w:pPr>
      <w:widowControl w:val="0"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C3880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C3880"/>
    <w:pPr>
      <w:widowControl w:val="0"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C3880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FC38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2118</Words>
  <Characters>14226</Characters>
  <Application>Microsoft Office Word</Application>
  <DocSecurity>0</DocSecurity>
  <Lines>118</Lines>
  <Paragraphs>32</Paragraphs>
  <ScaleCrop>false</ScaleCrop>
  <Company>private</Company>
  <LinksUpToDate>false</LinksUpToDate>
  <CharactersWithSpaces>16312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user</cp:lastModifiedBy>
  <cp:revision>4</cp:revision>
  <cp:lastPrinted>1996-11-12T21:12:00Z</cp:lastPrinted>
  <dcterms:created xsi:type="dcterms:W3CDTF">2022-04-13T05:34:00Z</dcterms:created>
  <dcterms:modified xsi:type="dcterms:W3CDTF">2022-05-31T07:29:00Z</dcterms:modified>
</cp:coreProperties>
</file>