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770C4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66"/>
        <w:gridCol w:w="3280"/>
        <w:gridCol w:w="1071"/>
        <w:gridCol w:w="2011"/>
        <w:gridCol w:w="1942"/>
        <w:gridCol w:w="1308"/>
        <w:gridCol w:w="1814"/>
        <w:gridCol w:w="1814"/>
        <w:gridCol w:w="1808"/>
      </w:tblGrid>
      <w:tr w:rsidR="00770C42" w:rsidRPr="00770C42" w:rsidTr="00770C42">
        <w:tc>
          <w:tcPr>
            <w:tcW w:w="5000" w:type="pct"/>
            <w:gridSpan w:val="9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bCs/>
                <w:szCs w:val="22"/>
              </w:rPr>
              <w:t>Zadanie 2</w:t>
            </w:r>
          </w:p>
        </w:tc>
      </w:tr>
      <w:tr w:rsidR="00770C42" w:rsidRPr="00770C42" w:rsidTr="00770C42">
        <w:tc>
          <w:tcPr>
            <w:tcW w:w="1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39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6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70C42" w:rsidRDefault="00770C42" w:rsidP="00770C42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netto</w:t>
            </w:r>
          </w:p>
          <w:p w:rsidR="00770C42" w:rsidRPr="00770C42" w:rsidRDefault="00770C42" w:rsidP="00770C42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bCs/>
                <w:sz w:val="22"/>
                <w:szCs w:val="22"/>
              </w:rPr>
              <w:t>[PLN]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770C42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770C42" w:rsidRPr="00770C42" w:rsidTr="002D6172">
        <w:trPr>
          <w:trHeight w:val="590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bookmarkStart w:id="0" w:name="_GoBack" w:colFirst="4" w:colLast="8"/>
            <w:r w:rsidRPr="00770C42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42" w:rsidRPr="00770C42" w:rsidRDefault="00770C42" w:rsidP="00770C42">
            <w:pPr>
              <w:pStyle w:val="Nagwek1"/>
              <w:shd w:val="clear" w:color="auto" w:fill="F5F5F5"/>
              <w:spacing w:after="12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770C42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 xml:space="preserve">Audiometr i </w:t>
            </w:r>
            <w:proofErr w:type="spellStart"/>
            <w:r w:rsidRPr="00770C42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>tympanometr</w:t>
            </w:r>
            <w:proofErr w:type="spellEnd"/>
            <w:r w:rsidRPr="00770C42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70C42">
              <w:rPr>
                <w:rFonts w:ascii="Arial Narrow" w:hAnsi="Arial Narrow" w:cs="Arial"/>
                <w:b/>
                <w:sz w:val="20"/>
                <w:szCs w:val="20"/>
              </w:rPr>
              <w:t>1  komplet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42" w:rsidRPr="00770C42" w:rsidRDefault="00770C42" w:rsidP="002D743A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42" w:rsidRPr="00770C42" w:rsidRDefault="00770C42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bookmarkEnd w:id="0"/>
    </w:tbl>
    <w:p w:rsidR="00E50CD1" w:rsidRPr="00770C4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770C42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70C42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E50CD1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770C42" w:rsidRDefault="00E50CD1" w:rsidP="002D743A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E50CD1" w:rsidP="002D743A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770C42" w:rsidRDefault="00E50CD1" w:rsidP="002D743A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E50CD1" w:rsidP="002D743A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770C42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770C4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70C42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116786" w:rsidRPr="00770C42" w:rsidTr="002F103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6786" w:rsidRPr="00770C42" w:rsidRDefault="0018777E" w:rsidP="0018777E">
            <w:pPr>
              <w:ind w:left="360"/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AUDIOMETR</w:t>
            </w: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18777E" w:rsidP="0018777E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Kolorowy ekran LCD 5” o rozdzielczości min. 480 x 272 pikseli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18777E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322B8" w:rsidRPr="00770C42">
              <w:rPr>
                <w:rFonts w:ascii="Arial Narrow" w:hAnsi="Arial Narrow" w:cs="Arial"/>
                <w:sz w:val="22"/>
                <w:szCs w:val="22"/>
              </w:rPr>
              <w:t>/</w:t>
            </w:r>
            <w:r w:rsidR="0018777E"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Port USB do podłączenia drukarki laserowej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18777E" w:rsidP="00116786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Port USB zapewniający możliwość podłączenia zewnętrznej klawiatury komputerowej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Komunikacja Bluetooth z drukarką termiczną współpracującą z tympanometrem i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otoemisją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Możliwość podłączenia głośników aktywnych do wolnego pola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Zasilacz medyczny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Zestaw długopisów (czerwony, niebieski, zielony)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116786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Zestaw 2 bloczków kart/audiogramów do ręcznego wypełniania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Słuchawka kostna w twardym etui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18777E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Słuchawki powietrzne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Gniazda  na słuchawki typu insert, monitor, AUX, TB, TF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Przycisk pacjenta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18777E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Wbudowany w obudowę głośnik i mikrofon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116786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116786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Wbudowana pamięć na min. 500 pacjentów ( min. 50 000 badań)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8777E" w:rsidRPr="00770C42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0322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18777E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Oznaczenia przycisków w języku polskim, umieszczone fabrycznie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0322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C14865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Kompatybilność oprogramowania z bazami danych XML: NOAH i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OtoAccess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posiadanymi przez Zamawiającego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C14865" w:rsidP="00116786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Wykonywane badania: audiometria powietrzna i kostna, maskowanie szumem wąsko i szerokopasmowym, próby nadprogowe: SISI,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Stenger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, ABLB, </w:t>
            </w:r>
            <w:r w:rsidRPr="00770C42">
              <w:rPr>
                <w:rFonts w:ascii="Arial Narrow" w:eastAsia="Calibri" w:hAnsi="Arial Narrow" w:cs="Arial"/>
                <w:sz w:val="22"/>
                <w:szCs w:val="22"/>
              </w:rPr>
              <w:t>wolne pole, audiometria słowna, możliwość wgrania do pamięci własnych testów słownych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C14865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Podawany ton: pojedynczy, ciągły, pulsacyjny, modulowany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C14865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Zakres częstotliwości AC 125Hz – 8 000Hz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C14865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Zakres poziomów dźwięku AC od -10 do 120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HL w krokach, co 1,2 i 5dB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50CD1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70C42" w:rsidRDefault="00C14865" w:rsidP="00836C8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Zakres częstotliwości BC 250Hz – 8000Hz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70C42" w:rsidRDefault="00E50CD1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4865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4865" w:rsidRPr="00770C42" w:rsidRDefault="00C14865" w:rsidP="00836C8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Zakres poziomów dźwięku BC od -10 do 80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dB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HL w krokach, co 1,2 i 5dB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4865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4865" w:rsidRPr="00770C42" w:rsidRDefault="00C14865" w:rsidP="00836C8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Normy: Audiometria tonalna IEC 60645-1, Typ 2, </w:t>
            </w:r>
            <w:r w:rsidRPr="00770C42">
              <w:rPr>
                <w:rFonts w:ascii="Arial Narrow" w:eastAsia="Calibri" w:hAnsi="Arial Narrow" w:cs="Arial"/>
                <w:sz w:val="22"/>
                <w:szCs w:val="22"/>
              </w:rPr>
              <w:t>Audiometria słowna: IEC 60645-2, typ B lub B-E.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4865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4865" w:rsidRPr="00770C42" w:rsidRDefault="00C14865" w:rsidP="00C14865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Waga urządzenia &lt; 2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4865" w:rsidRPr="00770C42" w:rsidRDefault="00C14865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36C82" w:rsidRPr="00770C42" w:rsidTr="002F1034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C82" w:rsidRPr="00770C42" w:rsidRDefault="00836C82" w:rsidP="0018777E">
            <w:pPr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8777E" w:rsidRPr="00770C42">
              <w:rPr>
                <w:rFonts w:ascii="Arial Narrow" w:hAnsi="Arial Narrow" w:cs="Arial"/>
                <w:b/>
                <w:sz w:val="22"/>
                <w:szCs w:val="22"/>
              </w:rPr>
              <w:t>TYMPANOMETR</w:t>
            </w: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</w:p>
        </w:tc>
      </w:tr>
      <w:tr w:rsidR="00E25D99" w:rsidRPr="00770C42" w:rsidTr="00E25D9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E25D99">
            <w:pPr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Bezpieczeństwo/normy:</w:t>
            </w:r>
          </w:p>
        </w:tc>
      </w:tr>
      <w:tr w:rsidR="00E25D99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IEC 60601-1, wewnętrznie zasilane, część aplikacyjna typu B i BF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0E558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EMC: IEC 60601-1-2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0E558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Sygnał testowy: IEC 60645-1/ANSI S3.6 , IEC 60645-3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0E558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OAE: IEC 60645-6 2009,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otoemisje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akustyczne typu 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E25D9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E25D99">
            <w:pPr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JEDNOSTKA GŁÓWNA:</w:t>
            </w:r>
          </w:p>
        </w:tc>
      </w:tr>
      <w:tr w:rsidR="00E25D99" w:rsidRPr="00770C42" w:rsidTr="001F7CA9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Jednostka główna podłączana do komputera PC, poprzez port USB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F756D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Wbudowany bezpieczny transformator medyczny. Optyczna izolacja przedwzmacniacza.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F756D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165C7C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Języki oprogramowania</w:t>
            </w:r>
            <w:r w:rsidR="00165C7C" w:rsidRPr="00770C42">
              <w:rPr>
                <w:rFonts w:ascii="Arial Narrow" w:hAnsi="Arial Narrow" w:cs="Arial"/>
                <w:sz w:val="22"/>
                <w:szCs w:val="22"/>
              </w:rPr>
              <w:t>: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165C7C" w:rsidRPr="00770C42"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1F7CA9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CD4D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Kolorowy wyświetlacz o wysokim kontraście, o rozdzielczości 128 x 128 lub większej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CD4D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Zasilanie urządzenia: akumulatory typu Ni-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Mh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lub Li-ION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F756D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Zasilanie stacji dokującej: 100-240 VAC +/- 10%, 50/60Hz.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F756D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Urządzenie wyposażone we wbudowany kalendarz i zegar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E25D99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E25D99">
            <w:pPr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WYMAGANIA TECHNICZNO-UŻYTKOWE IMP:</w:t>
            </w:r>
          </w:p>
        </w:tc>
      </w:tr>
      <w:tr w:rsidR="00E25D99" w:rsidRPr="00770C42" w:rsidTr="00CD4D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Ton pomiarowy sondy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tympanometrycznej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226Hz,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CD4D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Możliwość rozbudowy w przyszłości o bodziec dla częstotliwości 1000Hz oraz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tympanometrię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szerokopasmową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CD4DE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Zakres badania: 0,1 ml do 8,0 ml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1FF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Szumy przy badaniu odruchu strzemiączkowego:</w:t>
            </w:r>
          </w:p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LBN (od 400 do 1600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Hz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HBN (od 1600 do 4000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Hz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1FF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pStyle w:val="NormalnyWeb"/>
              <w:spacing w:before="0" w:beforeAutospacing="0" w:after="0" w:afterAutospacing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Stymulacja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ipsilateralna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tony: 500, 1000, 2000, 3000, 4000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1FF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CD4DE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Badanie trąbki Eustachiusza metodą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Williams’a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 - błona prawidłowa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CD4D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B219B8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 xml:space="preserve"> Pozostałe wymagania</w:t>
            </w:r>
          </w:p>
        </w:tc>
      </w:tr>
      <w:tr w:rsidR="00E25D99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770C4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70C4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70C42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70C42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7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70C42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770C42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770C42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770C42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770C4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7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770C42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770C42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770C42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770C42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, rok produkcji 2022. </w:t>
            </w:r>
            <w:r w:rsidRPr="00770C4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70C42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70C42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E96A35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7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70C42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770C42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</w:p>
          <w:p w:rsidR="00E25D99" w:rsidRPr="00770C42" w:rsidRDefault="00E25D99" w:rsidP="00E96A35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E25D99" w:rsidRPr="00770C42" w:rsidRDefault="00E25D99" w:rsidP="00836C8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 kopię certyfikatu i deklaracji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E25D99" w:rsidRPr="00770C42" w:rsidRDefault="00E25D99" w:rsidP="00836C82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E25D99" w:rsidRPr="00770C42" w:rsidRDefault="00E25D99" w:rsidP="00836C82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snapToGrid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E25D99" w:rsidRPr="00770C42" w:rsidRDefault="00E25D99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E25D99" w:rsidRPr="00770C42" w:rsidRDefault="00E25D99" w:rsidP="005B28BD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770C42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770C42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25D99" w:rsidRPr="00770C42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F1034">
            <w:pPr>
              <w:rPr>
                <w:rFonts w:ascii="Arial Narrow" w:hAnsi="Arial Narrow" w:cs="Arial"/>
                <w:b/>
              </w:rPr>
            </w:pPr>
            <w:r w:rsidRPr="00770C42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E25D99" w:rsidRPr="00770C42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E25D99" w:rsidRPr="00770C42" w:rsidRDefault="00E25D99" w:rsidP="002D743A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D99" w:rsidRPr="00770C42" w:rsidRDefault="00E25D99" w:rsidP="002D743A">
            <w:pPr>
              <w:rPr>
                <w:rFonts w:ascii="Arial Narrow" w:hAnsi="Arial Narrow" w:cs="Arial"/>
              </w:rPr>
            </w:pPr>
          </w:p>
        </w:tc>
      </w:tr>
      <w:tr w:rsidR="00E25D99" w:rsidRPr="00770C42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F1034">
            <w:pPr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E25D99" w:rsidRPr="00770C42" w:rsidRDefault="00E25D99" w:rsidP="002F1034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E25D99" w:rsidRPr="00770C42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1"/>
      <w:tr w:rsidR="00E25D99" w:rsidRPr="00770C42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E25D99" w:rsidRPr="00770C42" w:rsidRDefault="00E25D99" w:rsidP="00836C82">
            <w:pPr>
              <w:jc w:val="center"/>
              <w:rPr>
                <w:rFonts w:ascii="Arial Narrow" w:hAnsi="Arial Narrow" w:cs="Arial"/>
              </w:rPr>
            </w:pPr>
            <w:r w:rsidRPr="00770C42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5D99" w:rsidRPr="00770C42" w:rsidRDefault="00E25D99" w:rsidP="002D743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770C42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770C42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770C42" w:rsidSect="001034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B8E" w:rsidRDefault="002E3B8E" w:rsidP="004845EA">
      <w:r>
        <w:separator/>
      </w:r>
    </w:p>
  </w:endnote>
  <w:endnote w:type="continuationSeparator" w:id="0">
    <w:p w:rsidR="002E3B8E" w:rsidRDefault="002E3B8E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3916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C5811" w:rsidRDefault="002D617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811" w:rsidRDefault="003916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0CD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617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C5811" w:rsidRPr="00A208F1" w:rsidRDefault="00E50CD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B8E" w:rsidRDefault="002E3B8E" w:rsidP="004845EA">
      <w:r>
        <w:separator/>
      </w:r>
    </w:p>
  </w:footnote>
  <w:footnote w:type="continuationSeparator" w:id="0">
    <w:p w:rsidR="002E3B8E" w:rsidRDefault="002E3B8E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2C3" w:rsidRDefault="00E50CD1" w:rsidP="00770C42">
    <w:pPr>
      <w:pStyle w:val="Nagwek"/>
      <w:tabs>
        <w:tab w:val="clear" w:pos="4536"/>
        <w:tab w:val="clear" w:pos="9072"/>
        <w:tab w:val="left" w:pos="1433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70C42">
      <w:rPr>
        <w:rFonts w:ascii="Arial Narrow" w:hAnsi="Arial Narrow"/>
        <w:sz w:val="22"/>
      </w:rPr>
      <w:t>68/2022                                                                                                                                                                                                                         Załącznik nr 6</w:t>
    </w:r>
  </w:p>
  <w:p w:rsidR="001F32C3" w:rsidRPr="001F32C3" w:rsidRDefault="00E50CD1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116786"/>
    <w:rsid w:val="00165C7C"/>
    <w:rsid w:val="0018777E"/>
    <w:rsid w:val="001A3016"/>
    <w:rsid w:val="001D3DA9"/>
    <w:rsid w:val="002227C0"/>
    <w:rsid w:val="00222F93"/>
    <w:rsid w:val="0029780E"/>
    <w:rsid w:val="002D6172"/>
    <w:rsid w:val="002E3B8E"/>
    <w:rsid w:val="002F1034"/>
    <w:rsid w:val="00315E05"/>
    <w:rsid w:val="0033360C"/>
    <w:rsid w:val="003527B5"/>
    <w:rsid w:val="003561CF"/>
    <w:rsid w:val="0039164B"/>
    <w:rsid w:val="003B2C01"/>
    <w:rsid w:val="00411422"/>
    <w:rsid w:val="004845EA"/>
    <w:rsid w:val="004B0CC1"/>
    <w:rsid w:val="004B4B63"/>
    <w:rsid w:val="004F60B4"/>
    <w:rsid w:val="005B28BD"/>
    <w:rsid w:val="006030CC"/>
    <w:rsid w:val="006624EF"/>
    <w:rsid w:val="00770C42"/>
    <w:rsid w:val="007A253C"/>
    <w:rsid w:val="007B78B4"/>
    <w:rsid w:val="00836C82"/>
    <w:rsid w:val="009C28EE"/>
    <w:rsid w:val="009D3056"/>
    <w:rsid w:val="009D3148"/>
    <w:rsid w:val="00B219B8"/>
    <w:rsid w:val="00C14865"/>
    <w:rsid w:val="00C375C6"/>
    <w:rsid w:val="00CA0766"/>
    <w:rsid w:val="00CB1025"/>
    <w:rsid w:val="00E05144"/>
    <w:rsid w:val="00E25D99"/>
    <w:rsid w:val="00E50CD1"/>
    <w:rsid w:val="00E53A8E"/>
    <w:rsid w:val="00E92C2F"/>
    <w:rsid w:val="00E96A35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customStyle="1" w:styleId="Default">
    <w:name w:val="Default"/>
    <w:rsid w:val="00C148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semiHidden/>
    <w:rsid w:val="00E25D9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 Unicode MS" w:eastAsia="Arial Unicode MS" w:cs="Times New Roman"/>
      <w:kern w:val="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877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2022-05-05T07:52:00Z</cp:lastPrinted>
  <dcterms:created xsi:type="dcterms:W3CDTF">2022-01-31T07:16:00Z</dcterms:created>
  <dcterms:modified xsi:type="dcterms:W3CDTF">2022-06-03T10:26:00Z</dcterms:modified>
</cp:coreProperties>
</file>