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130AC4" w:rsidRDefault="001E0B52" w:rsidP="00130AC4">
      <w:pPr>
        <w:rPr>
          <w:rFonts w:ascii="Arial Narrow" w:hAnsi="Arial Narrow" w:cs="Arial"/>
          <w:sz w:val="24"/>
          <w:szCs w:val="24"/>
        </w:rPr>
      </w:pPr>
      <w:r w:rsidRPr="00130AC4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130AC4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130AC4">
        <w:rPr>
          <w:rFonts w:ascii="Arial Narrow" w:hAnsi="Arial Narrow" w:cs="Arial"/>
          <w:b/>
          <w:bCs/>
          <w:sz w:val="24"/>
          <w:szCs w:val="24"/>
        </w:rPr>
        <w:tab/>
      </w:r>
      <w:r w:rsidR="00130AC4">
        <w:rPr>
          <w:rFonts w:ascii="Arial Narrow" w:hAnsi="Arial Narrow" w:cs="Arial"/>
          <w:b/>
          <w:bCs/>
          <w:sz w:val="24"/>
          <w:szCs w:val="24"/>
        </w:rPr>
        <w:tab/>
      </w:r>
      <w:r w:rsidR="00130AC4">
        <w:rPr>
          <w:rFonts w:ascii="Arial Narrow" w:hAnsi="Arial Narrow" w:cs="Arial"/>
          <w:b/>
          <w:bCs/>
          <w:sz w:val="24"/>
          <w:szCs w:val="24"/>
        </w:rPr>
        <w:tab/>
      </w:r>
      <w:r w:rsidR="00130AC4">
        <w:rPr>
          <w:rFonts w:ascii="Arial Narrow" w:hAnsi="Arial Narrow" w:cs="Arial"/>
          <w:b/>
          <w:bCs/>
          <w:sz w:val="24"/>
          <w:szCs w:val="24"/>
        </w:rPr>
        <w:tab/>
      </w:r>
      <w:r w:rsidR="00130AC4">
        <w:rPr>
          <w:rFonts w:ascii="Arial Narrow" w:hAnsi="Arial Narrow" w:cs="Arial"/>
          <w:b/>
          <w:bCs/>
          <w:sz w:val="24"/>
          <w:szCs w:val="24"/>
        </w:rPr>
        <w:tab/>
      </w:r>
      <w:r w:rsidR="00130AC4">
        <w:rPr>
          <w:rFonts w:ascii="Arial Narrow" w:hAnsi="Arial Narrow" w:cs="Arial"/>
          <w:b/>
          <w:bCs/>
          <w:sz w:val="24"/>
          <w:szCs w:val="24"/>
        </w:rPr>
        <w:tab/>
      </w:r>
      <w:r w:rsidR="00130AC4">
        <w:rPr>
          <w:rFonts w:ascii="Arial Narrow" w:hAnsi="Arial Narrow" w:cs="Arial"/>
          <w:b/>
          <w:bCs/>
          <w:sz w:val="24"/>
          <w:szCs w:val="24"/>
        </w:rPr>
        <w:tab/>
      </w:r>
      <w:r w:rsidR="00130AC4" w:rsidRPr="00130AC4">
        <w:rPr>
          <w:rFonts w:ascii="Arial Narrow" w:hAnsi="Arial Narrow" w:cs="Arial"/>
          <w:sz w:val="24"/>
          <w:szCs w:val="24"/>
        </w:rPr>
        <w:t xml:space="preserve"> Bydgoszcz dnia: 2022-06-08</w:t>
      </w:r>
    </w:p>
    <w:p w:rsidR="006A5DF1" w:rsidRPr="00130AC4" w:rsidRDefault="001E0B52" w:rsidP="006A5DF1">
      <w:pPr>
        <w:rPr>
          <w:rFonts w:ascii="Arial Narrow" w:hAnsi="Arial Narrow" w:cs="Arial"/>
          <w:sz w:val="24"/>
          <w:szCs w:val="24"/>
        </w:rPr>
      </w:pPr>
      <w:r w:rsidRPr="00130AC4">
        <w:rPr>
          <w:rFonts w:ascii="Arial Narrow" w:hAnsi="Arial Narrow" w:cs="Arial"/>
          <w:sz w:val="24"/>
          <w:szCs w:val="24"/>
        </w:rPr>
        <w:t>Powstańców Warszawy</w:t>
      </w:r>
      <w:r w:rsidR="006A5DF1" w:rsidRPr="00130AC4">
        <w:rPr>
          <w:rFonts w:ascii="Arial Narrow" w:hAnsi="Arial Narrow" w:cs="Arial"/>
          <w:sz w:val="24"/>
          <w:szCs w:val="24"/>
        </w:rPr>
        <w:t xml:space="preserve"> </w:t>
      </w:r>
      <w:r w:rsidRPr="00130AC4">
        <w:rPr>
          <w:rFonts w:ascii="Arial Narrow" w:hAnsi="Arial Narrow" w:cs="Arial"/>
          <w:sz w:val="24"/>
          <w:szCs w:val="24"/>
        </w:rPr>
        <w:t>5</w:t>
      </w:r>
    </w:p>
    <w:p w:rsidR="006A5DF1" w:rsidRPr="00130AC4" w:rsidRDefault="001E0B52" w:rsidP="006A5DF1">
      <w:pPr>
        <w:rPr>
          <w:rFonts w:ascii="Arial Narrow" w:hAnsi="Arial Narrow" w:cs="Arial"/>
          <w:sz w:val="24"/>
          <w:szCs w:val="24"/>
        </w:rPr>
      </w:pPr>
      <w:r w:rsidRPr="00130AC4">
        <w:rPr>
          <w:rFonts w:ascii="Arial Narrow" w:hAnsi="Arial Narrow" w:cs="Arial"/>
          <w:sz w:val="24"/>
          <w:szCs w:val="24"/>
        </w:rPr>
        <w:t>85-681</w:t>
      </w:r>
      <w:r w:rsidR="006A5DF1" w:rsidRPr="00130AC4">
        <w:rPr>
          <w:rFonts w:ascii="Arial Narrow" w:hAnsi="Arial Narrow" w:cs="Arial"/>
          <w:sz w:val="24"/>
          <w:szCs w:val="24"/>
        </w:rPr>
        <w:t xml:space="preserve"> </w:t>
      </w:r>
      <w:r w:rsidRPr="00130AC4">
        <w:rPr>
          <w:rFonts w:ascii="Arial Narrow" w:hAnsi="Arial Narrow" w:cs="Arial"/>
          <w:sz w:val="24"/>
          <w:szCs w:val="24"/>
        </w:rPr>
        <w:t>Bydgoszcz</w:t>
      </w:r>
    </w:p>
    <w:p w:rsidR="006A5DF1" w:rsidRPr="00130AC4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130AC4" w:rsidRPr="00130AC4" w:rsidRDefault="00130AC4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4"/>
          <w:szCs w:val="24"/>
        </w:rPr>
      </w:pPr>
      <w:r w:rsidRPr="00130AC4">
        <w:rPr>
          <w:rFonts w:ascii="Arial Narrow" w:hAnsi="Arial Narrow" w:cs="Arial"/>
          <w:b/>
          <w:sz w:val="24"/>
          <w:szCs w:val="24"/>
        </w:rPr>
        <w:t>Pismo:</w:t>
      </w:r>
      <w:r w:rsidR="00A76D99">
        <w:rPr>
          <w:rFonts w:ascii="Arial Narrow" w:hAnsi="Arial Narrow" w:cs="Arial"/>
          <w:b/>
          <w:sz w:val="24"/>
          <w:szCs w:val="24"/>
        </w:rPr>
        <w:t xml:space="preserve"> </w:t>
      </w:r>
      <w:r w:rsidR="00D13EA1">
        <w:rPr>
          <w:rFonts w:ascii="Arial Narrow" w:hAnsi="Arial Narrow" w:cs="Arial"/>
          <w:b/>
          <w:sz w:val="24"/>
          <w:szCs w:val="24"/>
        </w:rPr>
        <w:t>4842/22</w:t>
      </w:r>
    </w:p>
    <w:p w:rsidR="006A5DF1" w:rsidRPr="00130AC4" w:rsidRDefault="00130AC4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130AC4">
        <w:rPr>
          <w:rFonts w:ascii="Arial Narrow" w:hAnsi="Arial Narrow" w:cs="Arial"/>
          <w:b/>
          <w:sz w:val="24"/>
          <w:szCs w:val="24"/>
        </w:rPr>
        <w:t>Sprawa nr: 64/2022</w:t>
      </w:r>
      <w:r w:rsidR="006A5DF1" w:rsidRPr="00130AC4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130AC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130AC4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130AC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r w:rsidRPr="00130AC4">
        <w:rPr>
          <w:rFonts w:ascii="Arial Narrow" w:hAnsi="Arial Narrow" w:cs="Arial"/>
          <w:sz w:val="24"/>
          <w:szCs w:val="24"/>
        </w:rPr>
        <w:t>ubiegający się o zamówienie publiczne</w:t>
      </w:r>
    </w:p>
    <w:p w:rsidR="00632C3C" w:rsidRPr="00130AC4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130AC4">
        <w:rPr>
          <w:rFonts w:ascii="Arial Narrow" w:hAnsi="Arial Narrow" w:cs="Arial"/>
          <w:szCs w:val="28"/>
        </w:rPr>
        <w:t>WYJAŚNIENI</w:t>
      </w:r>
      <w:r w:rsidR="00520165" w:rsidRPr="00130AC4">
        <w:rPr>
          <w:rFonts w:ascii="Arial Narrow" w:hAnsi="Arial Narrow" w:cs="Arial"/>
          <w:szCs w:val="28"/>
        </w:rPr>
        <w:t>A</w:t>
      </w:r>
      <w:r w:rsidR="00632C3C" w:rsidRPr="00130AC4">
        <w:rPr>
          <w:rFonts w:ascii="Arial Narrow" w:hAnsi="Arial Narrow" w:cs="Arial"/>
          <w:szCs w:val="28"/>
        </w:rPr>
        <w:t xml:space="preserve"> TREŚCI</w:t>
      </w:r>
      <w:r w:rsidR="0029606A" w:rsidRPr="00130AC4">
        <w:rPr>
          <w:rFonts w:ascii="Arial Narrow" w:hAnsi="Arial Narrow" w:cs="Arial"/>
          <w:szCs w:val="28"/>
        </w:rPr>
        <w:t xml:space="preserve"> SWZ</w:t>
      </w:r>
    </w:p>
    <w:p w:rsidR="006D4AB3" w:rsidRPr="001D10F7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1D10F7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1D10F7">
        <w:rPr>
          <w:rFonts w:ascii="Arial Narrow" w:hAnsi="Arial Narrow" w:cs="Arial"/>
          <w:sz w:val="22"/>
          <w:szCs w:val="22"/>
        </w:rPr>
        <w:t>p</w:t>
      </w:r>
      <w:r w:rsidRPr="001D10F7">
        <w:rPr>
          <w:rFonts w:ascii="Arial Narrow" w:hAnsi="Arial Narrow" w:cs="Arial"/>
          <w:sz w:val="22"/>
          <w:szCs w:val="22"/>
        </w:rPr>
        <w:t>ostępowani</w:t>
      </w:r>
      <w:r w:rsidR="006A5DF1" w:rsidRPr="001D10F7">
        <w:rPr>
          <w:rFonts w:ascii="Arial Narrow" w:hAnsi="Arial Narrow" w:cs="Arial"/>
          <w:sz w:val="22"/>
          <w:szCs w:val="22"/>
        </w:rPr>
        <w:t>a</w:t>
      </w:r>
      <w:r w:rsidRPr="001D10F7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1D10F7">
        <w:rPr>
          <w:rFonts w:ascii="Arial Narrow" w:hAnsi="Arial Narrow" w:cs="Arial"/>
          <w:sz w:val="22"/>
          <w:szCs w:val="22"/>
        </w:rPr>
        <w:t>go</w:t>
      </w:r>
      <w:r w:rsidRPr="001D10F7">
        <w:rPr>
          <w:rFonts w:ascii="Arial Narrow" w:hAnsi="Arial Narrow" w:cs="Arial"/>
          <w:sz w:val="22"/>
          <w:szCs w:val="22"/>
        </w:rPr>
        <w:t xml:space="preserve"> w trybie </w:t>
      </w:r>
      <w:r w:rsidR="001E0B52" w:rsidRPr="001D10F7">
        <w:rPr>
          <w:rFonts w:ascii="Arial Narrow" w:hAnsi="Arial Narrow" w:cs="Arial"/>
          <w:sz w:val="22"/>
          <w:szCs w:val="22"/>
        </w:rPr>
        <w:t>podstawowy</w:t>
      </w:r>
      <w:r w:rsidR="00130AC4" w:rsidRPr="001D10F7">
        <w:rPr>
          <w:rFonts w:ascii="Arial Narrow" w:hAnsi="Arial Narrow" w:cs="Arial"/>
          <w:sz w:val="22"/>
          <w:szCs w:val="22"/>
        </w:rPr>
        <w:t>m</w:t>
      </w:r>
      <w:r w:rsidR="001E0B52" w:rsidRPr="001D10F7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1D10F7">
        <w:rPr>
          <w:rFonts w:ascii="Arial Narrow" w:hAnsi="Arial Narrow" w:cs="Arial"/>
          <w:b/>
          <w:sz w:val="22"/>
          <w:szCs w:val="22"/>
        </w:rPr>
        <w:t xml:space="preserve"> </w:t>
      </w:r>
      <w:r w:rsidRPr="001D10F7">
        <w:rPr>
          <w:rFonts w:ascii="Arial Narrow" w:hAnsi="Arial Narrow" w:cs="Arial"/>
          <w:bCs/>
          <w:sz w:val="22"/>
          <w:szCs w:val="22"/>
        </w:rPr>
        <w:t>na</w:t>
      </w:r>
      <w:r w:rsidRPr="001D10F7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1D10F7">
        <w:rPr>
          <w:rFonts w:ascii="Arial Narrow" w:hAnsi="Arial Narrow" w:cs="Arial"/>
          <w:bCs/>
          <w:sz w:val="22"/>
          <w:szCs w:val="22"/>
        </w:rPr>
        <w:t>”</w:t>
      </w:r>
      <w:r w:rsidR="001E0B52" w:rsidRPr="001D10F7">
        <w:rPr>
          <w:rFonts w:ascii="Arial Narrow" w:hAnsi="Arial Narrow" w:cs="Arial"/>
          <w:b/>
          <w:bCs/>
          <w:sz w:val="22"/>
          <w:szCs w:val="22"/>
        </w:rPr>
        <w:t>Dostawy sukcesywne sprzętu jednorazowego użytku dla OIT</w:t>
      </w:r>
      <w:r w:rsidR="00E72428" w:rsidRPr="001D10F7">
        <w:rPr>
          <w:rFonts w:ascii="Arial Narrow" w:hAnsi="Arial Narrow" w:cs="Arial"/>
          <w:bCs/>
          <w:sz w:val="22"/>
          <w:szCs w:val="22"/>
        </w:rPr>
        <w:t>”</w:t>
      </w:r>
      <w:r w:rsidRPr="001D10F7">
        <w:rPr>
          <w:rFonts w:ascii="Arial Narrow" w:hAnsi="Arial Narrow" w:cs="Arial"/>
          <w:b/>
          <w:sz w:val="22"/>
          <w:szCs w:val="22"/>
        </w:rPr>
        <w:t xml:space="preserve"> </w:t>
      </w:r>
      <w:r w:rsidRPr="001D10F7">
        <w:rPr>
          <w:rFonts w:ascii="Arial Narrow" w:hAnsi="Arial Narrow" w:cs="Arial"/>
          <w:bCs/>
          <w:sz w:val="22"/>
          <w:szCs w:val="22"/>
        </w:rPr>
        <w:t>– znak sprawy</w:t>
      </w:r>
      <w:r w:rsidRPr="001D10F7">
        <w:rPr>
          <w:rFonts w:ascii="Arial Narrow" w:hAnsi="Arial Narrow" w:cs="Arial"/>
          <w:b/>
          <w:sz w:val="22"/>
          <w:szCs w:val="22"/>
        </w:rPr>
        <w:t xml:space="preserve"> </w:t>
      </w:r>
      <w:r w:rsidR="001E0B52" w:rsidRPr="001D10F7">
        <w:rPr>
          <w:rFonts w:ascii="Arial Narrow" w:hAnsi="Arial Narrow" w:cs="Arial"/>
          <w:b/>
          <w:sz w:val="22"/>
          <w:szCs w:val="22"/>
        </w:rPr>
        <w:t>64/2022</w:t>
      </w:r>
      <w:r w:rsidRPr="001D10F7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1D10F7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1D10F7">
        <w:rPr>
          <w:rFonts w:ascii="Arial Narrow" w:hAnsi="Arial Narrow" w:cs="Arial"/>
          <w:sz w:val="22"/>
          <w:szCs w:val="22"/>
        </w:rPr>
        <w:t xml:space="preserve">Zamawiający, </w:t>
      </w:r>
      <w:r w:rsidR="001E0B52" w:rsidRPr="001D10F7">
        <w:rPr>
          <w:rFonts w:ascii="Arial Narrow" w:hAnsi="Arial Narrow" w:cs="Arial"/>
          <w:b/>
          <w:sz w:val="22"/>
          <w:szCs w:val="22"/>
        </w:rPr>
        <w:t>10WSzKzP SPZOZ</w:t>
      </w:r>
      <w:r w:rsidRPr="001D10F7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1D10F7">
        <w:rPr>
          <w:rFonts w:ascii="Arial Narrow" w:hAnsi="Arial Narrow" w:cs="Arial"/>
          <w:sz w:val="22"/>
          <w:szCs w:val="22"/>
        </w:rPr>
        <w:t>284</w:t>
      </w:r>
      <w:r w:rsidRPr="001D10F7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1D10F7">
        <w:rPr>
          <w:rFonts w:ascii="Arial Narrow" w:hAnsi="Arial Narrow" w:cs="Arial"/>
          <w:sz w:val="22"/>
          <w:szCs w:val="22"/>
        </w:rPr>
        <w:t>6</w:t>
      </w:r>
      <w:r w:rsidRPr="001D10F7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1D10F7">
        <w:rPr>
          <w:rFonts w:ascii="Arial Narrow" w:hAnsi="Arial Narrow" w:cs="Arial"/>
          <w:sz w:val="22"/>
          <w:szCs w:val="22"/>
        </w:rPr>
        <w:t>11</w:t>
      </w:r>
      <w:r w:rsidRPr="001D10F7">
        <w:rPr>
          <w:rFonts w:ascii="Arial Narrow" w:hAnsi="Arial Narrow" w:cs="Arial"/>
          <w:sz w:val="22"/>
          <w:szCs w:val="22"/>
        </w:rPr>
        <w:t xml:space="preserve"> </w:t>
      </w:r>
      <w:r w:rsidR="0029606A" w:rsidRPr="001D10F7">
        <w:rPr>
          <w:rFonts w:ascii="Arial Narrow" w:hAnsi="Arial Narrow" w:cs="Arial"/>
          <w:sz w:val="22"/>
          <w:szCs w:val="22"/>
        </w:rPr>
        <w:t xml:space="preserve">września </w:t>
      </w:r>
      <w:r w:rsidRPr="001D10F7">
        <w:rPr>
          <w:rFonts w:ascii="Arial Narrow" w:hAnsi="Arial Narrow" w:cs="Arial"/>
          <w:sz w:val="22"/>
          <w:szCs w:val="22"/>
        </w:rPr>
        <w:t>20</w:t>
      </w:r>
      <w:r w:rsidR="0029606A" w:rsidRPr="001D10F7">
        <w:rPr>
          <w:rFonts w:ascii="Arial Narrow" w:hAnsi="Arial Narrow" w:cs="Arial"/>
          <w:sz w:val="22"/>
          <w:szCs w:val="22"/>
        </w:rPr>
        <w:t>19</w:t>
      </w:r>
      <w:r w:rsidRPr="001D10F7">
        <w:rPr>
          <w:rFonts w:ascii="Arial Narrow" w:hAnsi="Arial Narrow" w:cs="Arial"/>
          <w:sz w:val="22"/>
          <w:szCs w:val="22"/>
        </w:rPr>
        <w:t xml:space="preserve"> r</w:t>
      </w:r>
      <w:r w:rsidR="0029606A" w:rsidRPr="001D10F7">
        <w:rPr>
          <w:rFonts w:ascii="Arial Narrow" w:hAnsi="Arial Narrow" w:cs="Arial"/>
          <w:sz w:val="22"/>
          <w:szCs w:val="22"/>
        </w:rPr>
        <w:t>.</w:t>
      </w:r>
      <w:r w:rsidRPr="001D10F7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1D10F7">
        <w:rPr>
          <w:rFonts w:ascii="Arial Narrow" w:hAnsi="Arial Narrow" w:cs="Arial"/>
          <w:sz w:val="22"/>
          <w:szCs w:val="22"/>
        </w:rPr>
        <w:t>z</w:t>
      </w:r>
      <w:r w:rsidRPr="001D10F7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1D10F7">
        <w:rPr>
          <w:rFonts w:ascii="Arial Narrow" w:hAnsi="Arial Narrow" w:cs="Arial"/>
          <w:sz w:val="22"/>
          <w:szCs w:val="22"/>
        </w:rPr>
        <w:t>p</w:t>
      </w:r>
      <w:r w:rsidRPr="001D10F7">
        <w:rPr>
          <w:rFonts w:ascii="Arial Narrow" w:hAnsi="Arial Narrow" w:cs="Arial"/>
          <w:sz w:val="22"/>
          <w:szCs w:val="22"/>
        </w:rPr>
        <w:t xml:space="preserve">ublicznych </w:t>
      </w:r>
      <w:r w:rsidR="001E0B52" w:rsidRPr="001D10F7">
        <w:rPr>
          <w:rFonts w:ascii="Arial Narrow" w:hAnsi="Arial Narrow" w:cs="Arial"/>
          <w:sz w:val="22"/>
          <w:szCs w:val="22"/>
        </w:rPr>
        <w:t>(t.j. Dz.U. z 2021r. poz. 1129 z późn. zm.)</w:t>
      </w:r>
      <w:r w:rsidR="00BE7BFD" w:rsidRPr="001D10F7">
        <w:rPr>
          <w:rFonts w:ascii="Arial Narrow" w:hAnsi="Arial Narrow" w:cs="Arial"/>
          <w:sz w:val="22"/>
          <w:szCs w:val="22"/>
        </w:rPr>
        <w:t xml:space="preserve">, </w:t>
      </w:r>
      <w:r w:rsidR="00E74BC3" w:rsidRPr="001D10F7">
        <w:rPr>
          <w:rFonts w:ascii="Arial Narrow" w:hAnsi="Arial Narrow" w:cs="Arial"/>
          <w:sz w:val="22"/>
          <w:szCs w:val="22"/>
        </w:rPr>
        <w:t>udostępnia</w:t>
      </w:r>
      <w:r w:rsidR="00BE7BFD" w:rsidRPr="001D10F7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1D10F7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1D10F7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1D10F7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1D10F7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1D10F7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1D10F7">
        <w:rPr>
          <w:rFonts w:ascii="Arial Narrow" w:hAnsi="Arial Narrow" w:cs="Arial"/>
          <w:sz w:val="22"/>
          <w:szCs w:val="22"/>
        </w:rPr>
        <w:t>wraz z wyjaśnieniami</w:t>
      </w:r>
      <w:r w:rsidR="0012774F" w:rsidRPr="001D10F7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E0B52" w:rsidRPr="00130AC4" w:rsidTr="008627E2">
        <w:tc>
          <w:tcPr>
            <w:tcW w:w="9356" w:type="dxa"/>
            <w:shd w:val="clear" w:color="auto" w:fill="auto"/>
          </w:tcPr>
          <w:p w:rsidR="001E0B52" w:rsidRPr="00130AC4" w:rsidRDefault="001E0B52" w:rsidP="008627E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130AC4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PYTANIE NR 22:</w:t>
            </w:r>
          </w:p>
          <w:p w:rsidR="001E0B52" w:rsidRPr="00130AC4" w:rsidRDefault="001E0B52" w:rsidP="008627E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0AC4">
              <w:rPr>
                <w:rFonts w:ascii="Arial Narrow" w:hAnsi="Arial Narrow" w:cs="Arial"/>
                <w:sz w:val="22"/>
                <w:szCs w:val="22"/>
              </w:rPr>
              <w:t>Pytanie 6.</w:t>
            </w:r>
          </w:p>
          <w:p w:rsidR="001E0B52" w:rsidRPr="00130AC4" w:rsidRDefault="001E0B52" w:rsidP="008627E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0AC4">
              <w:rPr>
                <w:rFonts w:ascii="Arial Narrow" w:hAnsi="Arial Narrow" w:cs="Arial"/>
                <w:sz w:val="22"/>
                <w:szCs w:val="22"/>
              </w:rPr>
              <w:t>Zadanie 22 poz. 1,2:</w:t>
            </w:r>
          </w:p>
          <w:p w:rsidR="001E0B52" w:rsidRPr="00130AC4" w:rsidRDefault="001E0B52" w:rsidP="008627E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0AC4">
              <w:rPr>
                <w:rFonts w:ascii="Arial Narrow" w:hAnsi="Arial Narrow" w:cs="Arial"/>
                <w:sz w:val="22"/>
                <w:szCs w:val="22"/>
              </w:rPr>
              <w:t>Prosimy o doprecyzowanie, czy zaoferowane igły do prowadzenia znieczulenia obwodowego przy użyciu USG (oraz USG+stymulator – do wyboru Zamawiającego) mają posiadać elementy echogeniczne – na pierwszych 20mm igły – podzielone na trzy sekcje o zróżnicowanej długości („krótki-krótki-długi”).</w:t>
            </w:r>
          </w:p>
          <w:p w:rsidR="001E0B52" w:rsidRDefault="001E0B52" w:rsidP="008627E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0AC4">
              <w:rPr>
                <w:rFonts w:ascii="Arial Narrow" w:hAnsi="Arial Narrow" w:cs="Arial"/>
                <w:sz w:val="22"/>
                <w:szCs w:val="22"/>
              </w:rPr>
              <w:t>Umożliwia to rozróżnienie między czubkiem igły i dalszą jej częścią?</w:t>
            </w:r>
          </w:p>
          <w:p w:rsidR="00AE4A93" w:rsidRDefault="00C56304" w:rsidP="008627E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90.25pt;height:154.5pt">
                  <v:imagedata r:id="rId8" o:title=""/>
                </v:shape>
              </w:pict>
            </w:r>
          </w:p>
          <w:p w:rsidR="000675A8" w:rsidRPr="000675A8" w:rsidRDefault="000675A8" w:rsidP="008627E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675A8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1E0B52" w:rsidRPr="00130AC4" w:rsidRDefault="001E0B52" w:rsidP="008627E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0AC4">
              <w:rPr>
                <w:rFonts w:ascii="Arial Narrow" w:hAnsi="Arial Narrow" w:cs="Arial"/>
                <w:sz w:val="22"/>
                <w:szCs w:val="22"/>
              </w:rPr>
              <w:t>Pytanie 7.</w:t>
            </w:r>
          </w:p>
          <w:p w:rsidR="001E0B52" w:rsidRPr="00130AC4" w:rsidRDefault="001E0B52" w:rsidP="008627E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0AC4">
              <w:rPr>
                <w:rFonts w:ascii="Arial Narrow" w:hAnsi="Arial Narrow" w:cs="Arial"/>
                <w:sz w:val="22"/>
                <w:szCs w:val="22"/>
              </w:rPr>
              <w:t>Zadanie 23 poz. 1-3:</w:t>
            </w:r>
          </w:p>
          <w:p w:rsidR="001E0B52" w:rsidRDefault="001E0B52" w:rsidP="008627E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0AC4">
              <w:rPr>
                <w:rFonts w:ascii="Arial Narrow" w:hAnsi="Arial Narrow" w:cs="Arial"/>
                <w:sz w:val="22"/>
                <w:szCs w:val="22"/>
              </w:rPr>
              <w:t>Czy Zamawiający dopuści zamiennie igły do nakłucia lędźwiowego o długości 88 mm?</w:t>
            </w:r>
          </w:p>
          <w:p w:rsidR="000675A8" w:rsidRPr="000675A8" w:rsidRDefault="000675A8" w:rsidP="008627E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675A8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1E0B52" w:rsidRPr="00130AC4" w:rsidRDefault="001E0B52" w:rsidP="008627E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0AC4">
              <w:rPr>
                <w:rFonts w:ascii="Arial Narrow" w:hAnsi="Arial Narrow" w:cs="Arial"/>
                <w:sz w:val="22"/>
                <w:szCs w:val="22"/>
              </w:rPr>
              <w:t>Pytanie 8.</w:t>
            </w:r>
          </w:p>
          <w:p w:rsidR="001E0B52" w:rsidRPr="00130AC4" w:rsidRDefault="001E0B52" w:rsidP="008627E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0AC4">
              <w:rPr>
                <w:rFonts w:ascii="Arial Narrow" w:hAnsi="Arial Narrow" w:cs="Arial"/>
                <w:sz w:val="22"/>
                <w:szCs w:val="22"/>
              </w:rPr>
              <w:t>Zadanie 23 poz. 2:</w:t>
            </w:r>
          </w:p>
          <w:p w:rsidR="001E0B52" w:rsidRDefault="001E0B52" w:rsidP="008627E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0AC4">
              <w:rPr>
                <w:rFonts w:ascii="Arial Narrow" w:hAnsi="Arial Narrow" w:cs="Arial"/>
                <w:sz w:val="22"/>
                <w:szCs w:val="22"/>
              </w:rPr>
              <w:lastRenderedPageBreak/>
              <w:t>Czy Zamawiający dopuści zamiennie igłę do nakłucia lędźwiowego 26G x 88mm z atraumatycznym szlifem dwupłaszczyznowym typu „Atraucan”?</w:t>
            </w:r>
          </w:p>
          <w:p w:rsidR="000675A8" w:rsidRPr="000675A8" w:rsidRDefault="000675A8" w:rsidP="008627E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Zgodnie z zapisami SWZ.</w:t>
            </w:r>
          </w:p>
          <w:p w:rsidR="001E0B52" w:rsidRPr="00130AC4" w:rsidRDefault="001E0B52" w:rsidP="008627E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0AC4">
              <w:rPr>
                <w:rFonts w:ascii="Arial Narrow" w:hAnsi="Arial Narrow" w:cs="Arial"/>
                <w:sz w:val="22"/>
                <w:szCs w:val="22"/>
              </w:rPr>
              <w:t>Pytanie 9.</w:t>
            </w:r>
          </w:p>
          <w:p w:rsidR="001E0B52" w:rsidRPr="00130AC4" w:rsidRDefault="001E0B52" w:rsidP="008627E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0AC4">
              <w:rPr>
                <w:rFonts w:ascii="Arial Narrow" w:hAnsi="Arial Narrow" w:cs="Arial"/>
                <w:sz w:val="22"/>
                <w:szCs w:val="22"/>
              </w:rPr>
              <w:t>Zadanie 23 poz. 1,3:</w:t>
            </w:r>
          </w:p>
          <w:p w:rsidR="001E0B52" w:rsidRPr="00130AC4" w:rsidRDefault="001E0B52" w:rsidP="000675A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30AC4">
              <w:rPr>
                <w:rFonts w:ascii="Arial Narrow" w:hAnsi="Arial Narrow" w:cs="Arial"/>
                <w:sz w:val="22"/>
                <w:szCs w:val="22"/>
              </w:rPr>
              <w:t>Prosimy o doprecyzowanie, czy zaoferowane igły podpajęczynówkowe mają posiadać prowadnice, które skracając długość robocz</w:t>
            </w:r>
            <w:bookmarkStart w:id="0" w:name="_GoBack"/>
            <w:bookmarkEnd w:id="0"/>
            <w:r w:rsidRPr="00130AC4">
              <w:rPr>
                <w:rFonts w:ascii="Arial Narrow" w:hAnsi="Arial Narrow" w:cs="Arial"/>
                <w:sz w:val="22"/>
                <w:szCs w:val="22"/>
              </w:rPr>
              <w:t>ą igieł pp o maksymalnie 12 mm? Jest to szczególnie istotne przy punkcji pacjentów</w:t>
            </w:r>
            <w:r w:rsidR="000675A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30AC4">
              <w:rPr>
                <w:rFonts w:ascii="Arial Narrow" w:hAnsi="Arial Narrow" w:cs="Arial"/>
                <w:sz w:val="22"/>
                <w:szCs w:val="22"/>
              </w:rPr>
              <w:t>otyłych.</w:t>
            </w:r>
          </w:p>
          <w:p w:rsidR="000675A8" w:rsidRPr="000675A8" w:rsidRDefault="000675A8" w:rsidP="000675A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675A8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1E0B52" w:rsidRPr="00130AC4" w:rsidRDefault="001E0B52" w:rsidP="008627E2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130AC4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0675A8" w:rsidRPr="001D10F7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4"/>
          <w:szCs w:val="24"/>
        </w:rPr>
      </w:pPr>
      <w:r w:rsidRPr="001D10F7">
        <w:rPr>
          <w:rFonts w:ascii="Arial Narrow" w:hAnsi="Arial Narrow" w:cs="Arial"/>
          <w:i/>
          <w:sz w:val="24"/>
          <w:szCs w:val="24"/>
        </w:rPr>
        <w:t>Zamawiający</w:t>
      </w:r>
    </w:p>
    <w:p w:rsidR="000675A8" w:rsidRPr="000675A8" w:rsidRDefault="000675A8" w:rsidP="000675A8"/>
    <w:p w:rsidR="000675A8" w:rsidRPr="000675A8" w:rsidRDefault="000675A8" w:rsidP="000675A8"/>
    <w:p w:rsidR="000675A8" w:rsidRPr="000675A8" w:rsidRDefault="000675A8" w:rsidP="000675A8"/>
    <w:p w:rsidR="000675A8" w:rsidRPr="000675A8" w:rsidRDefault="000675A8" w:rsidP="000675A8"/>
    <w:p w:rsidR="000675A8" w:rsidRPr="000675A8" w:rsidRDefault="000675A8" w:rsidP="000675A8"/>
    <w:p w:rsidR="000675A8" w:rsidRPr="000675A8" w:rsidRDefault="000675A8" w:rsidP="000675A8"/>
    <w:p w:rsidR="000675A8" w:rsidRPr="000675A8" w:rsidRDefault="000675A8" w:rsidP="000675A8"/>
    <w:p w:rsidR="000675A8" w:rsidRPr="000675A8" w:rsidRDefault="000675A8" w:rsidP="000675A8"/>
    <w:p w:rsidR="000675A8" w:rsidRPr="000675A8" w:rsidRDefault="000675A8" w:rsidP="000675A8"/>
    <w:p w:rsidR="000675A8" w:rsidRPr="000675A8" w:rsidRDefault="000675A8" w:rsidP="000675A8"/>
    <w:p w:rsidR="000675A8" w:rsidRPr="000675A8" w:rsidRDefault="000675A8" w:rsidP="000675A8"/>
    <w:p w:rsidR="000675A8" w:rsidRPr="000675A8" w:rsidRDefault="000675A8" w:rsidP="000675A8"/>
    <w:p w:rsidR="000675A8" w:rsidRPr="000675A8" w:rsidRDefault="000675A8" w:rsidP="000675A8"/>
    <w:p w:rsidR="000675A8" w:rsidRPr="000675A8" w:rsidRDefault="000675A8" w:rsidP="000675A8"/>
    <w:p w:rsidR="000675A8" w:rsidRPr="000675A8" w:rsidRDefault="000675A8" w:rsidP="000675A8"/>
    <w:p w:rsidR="000675A8" w:rsidRPr="000675A8" w:rsidRDefault="000675A8" w:rsidP="000675A8"/>
    <w:p w:rsidR="000675A8" w:rsidRPr="000675A8" w:rsidRDefault="000675A8" w:rsidP="000675A8"/>
    <w:p w:rsidR="000675A8" w:rsidRPr="000675A8" w:rsidRDefault="000675A8" w:rsidP="000675A8"/>
    <w:p w:rsidR="000675A8" w:rsidRPr="000675A8" w:rsidRDefault="000675A8" w:rsidP="000675A8"/>
    <w:p w:rsidR="000675A8" w:rsidRPr="000675A8" w:rsidRDefault="000675A8" w:rsidP="000675A8"/>
    <w:p w:rsidR="000675A8" w:rsidRPr="000675A8" w:rsidRDefault="000675A8" w:rsidP="000675A8"/>
    <w:p w:rsidR="000675A8" w:rsidRPr="000675A8" w:rsidRDefault="000675A8" w:rsidP="000675A8"/>
    <w:p w:rsidR="000675A8" w:rsidRPr="000675A8" w:rsidRDefault="000675A8" w:rsidP="000675A8"/>
    <w:p w:rsidR="000675A8" w:rsidRPr="000675A8" w:rsidRDefault="000675A8" w:rsidP="000675A8"/>
    <w:p w:rsidR="000675A8" w:rsidRPr="000675A8" w:rsidRDefault="000675A8" w:rsidP="000675A8"/>
    <w:p w:rsidR="000675A8" w:rsidRPr="000675A8" w:rsidRDefault="000675A8" w:rsidP="000675A8"/>
    <w:p w:rsidR="000675A8" w:rsidRPr="000675A8" w:rsidRDefault="000675A8" w:rsidP="000675A8"/>
    <w:p w:rsidR="000675A8" w:rsidRPr="000675A8" w:rsidRDefault="000675A8" w:rsidP="000675A8"/>
    <w:p w:rsidR="000675A8" w:rsidRPr="000675A8" w:rsidRDefault="000675A8" w:rsidP="000675A8"/>
    <w:p w:rsidR="000675A8" w:rsidRPr="000675A8" w:rsidRDefault="000675A8" w:rsidP="000675A8"/>
    <w:p w:rsidR="000675A8" w:rsidRPr="000675A8" w:rsidRDefault="000675A8" w:rsidP="000675A8"/>
    <w:p w:rsidR="000675A8" w:rsidRPr="000675A8" w:rsidRDefault="000675A8" w:rsidP="000675A8"/>
    <w:p w:rsidR="000675A8" w:rsidRPr="000675A8" w:rsidRDefault="000675A8" w:rsidP="000675A8"/>
    <w:p w:rsidR="000675A8" w:rsidRDefault="000675A8" w:rsidP="000675A8"/>
    <w:p w:rsidR="001D10F7" w:rsidRDefault="001D10F7" w:rsidP="000675A8">
      <w:pPr>
        <w:rPr>
          <w:rFonts w:ascii="Arial Narrow" w:hAnsi="Arial Narrow"/>
        </w:rPr>
      </w:pPr>
    </w:p>
    <w:p w:rsidR="001D10F7" w:rsidRDefault="001D10F7" w:rsidP="000675A8">
      <w:pPr>
        <w:rPr>
          <w:rFonts w:ascii="Arial Narrow" w:hAnsi="Arial Narrow"/>
        </w:rPr>
      </w:pPr>
    </w:p>
    <w:p w:rsidR="001D10F7" w:rsidRDefault="001D10F7" w:rsidP="000675A8">
      <w:pPr>
        <w:rPr>
          <w:rFonts w:ascii="Arial Narrow" w:hAnsi="Arial Narrow"/>
        </w:rPr>
      </w:pPr>
    </w:p>
    <w:p w:rsidR="006D4AB3" w:rsidRDefault="000675A8" w:rsidP="000675A8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0675A8" w:rsidRDefault="000675A8" w:rsidP="000675A8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0675A8" w:rsidRDefault="000675A8" w:rsidP="000675A8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0675A8" w:rsidRDefault="000675A8" w:rsidP="000675A8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0675A8" w:rsidRPr="000675A8" w:rsidRDefault="000675A8" w:rsidP="000675A8">
      <w:pPr>
        <w:rPr>
          <w:rFonts w:ascii="Arial Narrow" w:hAnsi="Arial Narrow"/>
        </w:rPr>
      </w:pPr>
      <w:r>
        <w:rPr>
          <w:rFonts w:ascii="Arial Narrow" w:hAnsi="Arial Narrow"/>
        </w:rPr>
        <w:t>Data: 2022-06-08</w:t>
      </w:r>
    </w:p>
    <w:sectPr w:rsidR="000675A8" w:rsidRPr="000675A8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4F7" w:rsidRDefault="001C54F7">
      <w:r>
        <w:separator/>
      </w:r>
    </w:p>
  </w:endnote>
  <w:endnote w:type="continuationSeparator" w:id="0">
    <w:p w:rsidR="001C54F7" w:rsidRDefault="001C5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C5630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5630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4F7" w:rsidRDefault="001C54F7">
      <w:r>
        <w:separator/>
      </w:r>
    </w:p>
  </w:footnote>
  <w:footnote w:type="continuationSeparator" w:id="0">
    <w:p w:rsidR="001C54F7" w:rsidRDefault="001C54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B52" w:rsidRDefault="001E0B5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B52" w:rsidRDefault="001E0B5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B52" w:rsidRDefault="001E0B5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54F7"/>
    <w:rsid w:val="000025DD"/>
    <w:rsid w:val="00031374"/>
    <w:rsid w:val="000675A8"/>
    <w:rsid w:val="000A1097"/>
    <w:rsid w:val="000E2A8F"/>
    <w:rsid w:val="0012774F"/>
    <w:rsid w:val="00130AC4"/>
    <w:rsid w:val="00144B7A"/>
    <w:rsid w:val="00180C6E"/>
    <w:rsid w:val="001C54F7"/>
    <w:rsid w:val="001D10F7"/>
    <w:rsid w:val="001E0B52"/>
    <w:rsid w:val="0029606A"/>
    <w:rsid w:val="0038061C"/>
    <w:rsid w:val="004848F3"/>
    <w:rsid w:val="004A75F2"/>
    <w:rsid w:val="005144A9"/>
    <w:rsid w:val="00520165"/>
    <w:rsid w:val="00586BF7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76D99"/>
    <w:rsid w:val="00A905AC"/>
    <w:rsid w:val="00AE4A93"/>
    <w:rsid w:val="00BA6584"/>
    <w:rsid w:val="00BE7BFD"/>
    <w:rsid w:val="00C370F2"/>
    <w:rsid w:val="00C44EEC"/>
    <w:rsid w:val="00C56304"/>
    <w:rsid w:val="00D13EA1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675A8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271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11</cp:revision>
  <cp:lastPrinted>2022-06-08T10:18:00Z</cp:lastPrinted>
  <dcterms:created xsi:type="dcterms:W3CDTF">2022-06-08T09:59:00Z</dcterms:created>
  <dcterms:modified xsi:type="dcterms:W3CDTF">2022-06-08T10:18:00Z</dcterms:modified>
</cp:coreProperties>
</file>