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2D6B1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0"/>
        <w:gridCol w:w="3755"/>
        <w:gridCol w:w="1260"/>
        <w:gridCol w:w="1695"/>
        <w:gridCol w:w="2234"/>
        <w:gridCol w:w="1531"/>
        <w:gridCol w:w="2093"/>
        <w:gridCol w:w="2090"/>
      </w:tblGrid>
      <w:tr w:rsidR="00E50CD1" w:rsidRPr="002D6B1A" w:rsidTr="004369F7"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2D6B1A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2D6B1A" w:rsidTr="004369F7">
        <w:trPr>
          <w:trHeight w:val="59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2D6B1A" w:rsidRDefault="00F50B2F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2D6B1A">
              <w:rPr>
                <w:rFonts w:ascii="Arial" w:hAnsi="Arial" w:cs="Arial"/>
                <w:b w:val="0"/>
                <w:bCs/>
                <w:sz w:val="22"/>
                <w:szCs w:val="22"/>
              </w:rPr>
              <w:t>Morcelator</w:t>
            </w:r>
            <w:proofErr w:type="spellEnd"/>
            <w:r w:rsidR="00116786" w:rsidRPr="002D6B1A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D6B1A">
              <w:rPr>
                <w:rFonts w:ascii="Arial" w:hAnsi="Arial" w:cs="Arial"/>
                <w:b/>
                <w:sz w:val="20"/>
                <w:szCs w:val="20"/>
              </w:rPr>
              <w:t>1  komplet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2D6B1A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2D6B1A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2D6B1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2D6B1A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2D6B1A" w:rsidRDefault="00E50CD1" w:rsidP="004369F7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D6B1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2D6B1A" w:rsidRDefault="00E50CD1" w:rsidP="004369F7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D6B1A" w:rsidRDefault="00E50CD1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D6B1A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2D6B1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2D6B1A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2D6B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2D6B1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D6B1A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2D6B1A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4369F7" w:rsidRPr="002D6B1A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proofErr w:type="spellStart"/>
            <w:r w:rsidRPr="002D6B1A">
              <w:rPr>
                <w:sz w:val="22"/>
                <w:szCs w:val="22"/>
                <w:shd w:val="clear" w:color="auto" w:fill="FEFFFE"/>
              </w:rPr>
              <w:t>Morcelator</w:t>
            </w:r>
            <w:proofErr w:type="spellEnd"/>
            <w:r w:rsidRPr="002D6B1A">
              <w:rPr>
                <w:sz w:val="22"/>
                <w:szCs w:val="22"/>
                <w:shd w:val="clear" w:color="auto" w:fill="FEFFFE"/>
              </w:rPr>
              <w:t xml:space="preserve"> urologiczny do usuwania wyciętej tkanki prostaty z pęcherza moczowego po </w:t>
            </w:r>
            <w:proofErr w:type="spellStart"/>
            <w:r w:rsidRPr="002D6B1A">
              <w:rPr>
                <w:sz w:val="22"/>
                <w:szCs w:val="22"/>
                <w:shd w:val="clear" w:color="auto" w:fill="FEFFFE"/>
              </w:rPr>
              <w:t>przezcewkowej</w:t>
            </w:r>
            <w:proofErr w:type="spellEnd"/>
            <w:r w:rsidRPr="002D6B1A">
              <w:rPr>
                <w:sz w:val="22"/>
                <w:szCs w:val="22"/>
                <w:shd w:val="clear" w:color="auto" w:fill="FEFFFE"/>
              </w:rPr>
              <w:t xml:space="preserve"> enukleacji.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r w:rsidRPr="002D6B1A">
              <w:rPr>
                <w:sz w:val="22"/>
                <w:szCs w:val="22"/>
                <w:shd w:val="clear" w:color="auto" w:fill="FEFFFE"/>
              </w:rPr>
              <w:t xml:space="preserve">Urządzenie złożone z konsoli sterującej (1 szt.), uchwytu </w:t>
            </w:r>
            <w:proofErr w:type="spellStart"/>
            <w:r w:rsidRPr="002D6B1A">
              <w:rPr>
                <w:sz w:val="22"/>
                <w:szCs w:val="22"/>
                <w:shd w:val="clear" w:color="auto" w:fill="FEFFFE"/>
              </w:rPr>
              <w:t>morcelatora</w:t>
            </w:r>
            <w:proofErr w:type="spellEnd"/>
            <w:r w:rsidRPr="002D6B1A">
              <w:rPr>
                <w:sz w:val="22"/>
                <w:szCs w:val="22"/>
                <w:shd w:val="clear" w:color="auto" w:fill="FEFFFE"/>
              </w:rPr>
              <w:t xml:space="preserve"> (2 szt.) oraz wymiennego ostrza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r w:rsidRPr="002D6B1A">
              <w:rPr>
                <w:bCs/>
                <w:sz w:val="22"/>
                <w:szCs w:val="22"/>
              </w:rPr>
              <w:t xml:space="preserve">Konsola sterująca do elektrycznego zasilania i sterowania uchwytem </w:t>
            </w:r>
            <w:proofErr w:type="spellStart"/>
            <w:r w:rsidRPr="002D6B1A">
              <w:rPr>
                <w:bCs/>
                <w:sz w:val="22"/>
                <w:szCs w:val="22"/>
              </w:rPr>
              <w:t>morcelatora</w:t>
            </w:r>
            <w:proofErr w:type="spellEnd"/>
            <w:r w:rsidRPr="002D6B1A">
              <w:rPr>
                <w:bCs/>
                <w:sz w:val="22"/>
                <w:szCs w:val="22"/>
              </w:rPr>
              <w:t xml:space="preserve"> wyposażona w wyświetlacz numeryczny informujący o ustawionej prędkości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  <w:lang w:val="en-US"/>
              </w:rPr>
            </w:pPr>
            <w:r w:rsidRPr="002D6B1A">
              <w:rPr>
                <w:bCs/>
                <w:sz w:val="22"/>
                <w:szCs w:val="22"/>
              </w:rPr>
              <w:t>Wymiary i waga konsoli sterującej: max 400mm x 120mm x 360mm, maks. 8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  <w:lang w:val="en-US"/>
              </w:rPr>
            </w:pPr>
            <w:r w:rsidRPr="002D6B1A">
              <w:rPr>
                <w:bCs/>
                <w:sz w:val="22"/>
                <w:szCs w:val="22"/>
              </w:rPr>
              <w:t>Maksymalna prędkość 1000 r/min regulowana w min. 10 krokach przy pomocy przycisków na panelu konsoli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r w:rsidRPr="002D6B1A">
              <w:rPr>
                <w:bCs/>
                <w:sz w:val="22"/>
                <w:szCs w:val="22"/>
              </w:rPr>
              <w:t xml:space="preserve">Pompa ssąca wbudowana w konsole sterującą do odsysania płynu irygacyjnego i tkanki, ciśnienie ssania min. 0,08 </w:t>
            </w:r>
            <w:proofErr w:type="spellStart"/>
            <w:r w:rsidRPr="002D6B1A">
              <w:rPr>
                <w:bCs/>
                <w:sz w:val="22"/>
                <w:szCs w:val="22"/>
              </w:rPr>
              <w:t>MPa</w:t>
            </w:r>
            <w:proofErr w:type="spellEnd"/>
            <w:r w:rsidRPr="002D6B1A">
              <w:rPr>
                <w:bCs/>
                <w:sz w:val="22"/>
                <w:szCs w:val="22"/>
              </w:rPr>
              <w:t>, wydajność odsysania min. 15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r w:rsidRPr="002D6B1A">
              <w:rPr>
                <w:bCs/>
                <w:sz w:val="22"/>
                <w:szCs w:val="22"/>
              </w:rPr>
              <w:t xml:space="preserve">W zestawie przełącznik nożny jednopedałowy do aktywacji i regulacji prędkości ostrza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r w:rsidRPr="002D6B1A">
              <w:rPr>
                <w:bCs/>
                <w:sz w:val="22"/>
                <w:szCs w:val="22"/>
              </w:rPr>
              <w:t xml:space="preserve">Zintegrowany w uchwycie </w:t>
            </w:r>
            <w:proofErr w:type="spellStart"/>
            <w:r w:rsidRPr="002D6B1A">
              <w:rPr>
                <w:bCs/>
                <w:sz w:val="22"/>
                <w:szCs w:val="22"/>
              </w:rPr>
              <w:t>morcelatora</w:t>
            </w:r>
            <w:proofErr w:type="spellEnd"/>
            <w:r w:rsidRPr="002D6B1A">
              <w:rPr>
                <w:bCs/>
                <w:sz w:val="22"/>
                <w:szCs w:val="22"/>
              </w:rPr>
              <w:t xml:space="preserve"> kanał ssący do ewakuacji </w:t>
            </w:r>
            <w:proofErr w:type="spellStart"/>
            <w:r w:rsidRPr="002D6B1A">
              <w:rPr>
                <w:bCs/>
                <w:sz w:val="22"/>
                <w:szCs w:val="22"/>
              </w:rPr>
              <w:t>zmorcelowanych</w:t>
            </w:r>
            <w:proofErr w:type="spellEnd"/>
            <w:r w:rsidRPr="002D6B1A">
              <w:rPr>
                <w:bCs/>
                <w:sz w:val="22"/>
                <w:szCs w:val="22"/>
              </w:rPr>
              <w:t xml:space="preserve"> fragmentów tkanki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836C82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r w:rsidRPr="002D6B1A">
              <w:rPr>
                <w:bCs/>
                <w:sz w:val="22"/>
                <w:szCs w:val="22"/>
              </w:rPr>
              <w:t xml:space="preserve">Ostrze </w:t>
            </w:r>
            <w:proofErr w:type="spellStart"/>
            <w:r w:rsidRPr="002D6B1A">
              <w:rPr>
                <w:bCs/>
                <w:sz w:val="22"/>
                <w:szCs w:val="22"/>
              </w:rPr>
              <w:t>morcelatora</w:t>
            </w:r>
            <w:proofErr w:type="spellEnd"/>
            <w:r w:rsidRPr="002D6B1A">
              <w:rPr>
                <w:bCs/>
                <w:sz w:val="22"/>
                <w:szCs w:val="22"/>
              </w:rPr>
              <w:t xml:space="preserve"> dwuczęściowe, śr. 4,5 </w:t>
            </w:r>
            <w:proofErr w:type="gramStart"/>
            <w:r w:rsidRPr="002D6B1A">
              <w:rPr>
                <w:bCs/>
                <w:sz w:val="22"/>
                <w:szCs w:val="22"/>
              </w:rPr>
              <w:t>mm</w:t>
            </w:r>
            <w:proofErr w:type="gramEnd"/>
            <w:r w:rsidRPr="002D6B1A">
              <w:rPr>
                <w:bCs/>
                <w:sz w:val="22"/>
                <w:szCs w:val="22"/>
              </w:rPr>
              <w:t xml:space="preserve">, dł. 40 cm, </w:t>
            </w:r>
            <w:proofErr w:type="spellStart"/>
            <w:r w:rsidRPr="002D6B1A">
              <w:rPr>
                <w:bCs/>
                <w:sz w:val="22"/>
                <w:szCs w:val="22"/>
              </w:rPr>
              <w:t>sterylizowalne</w:t>
            </w:r>
            <w:proofErr w:type="spellEnd"/>
            <w:r w:rsidRPr="002D6B1A">
              <w:rPr>
                <w:bCs/>
                <w:sz w:val="22"/>
                <w:szCs w:val="22"/>
              </w:rPr>
              <w:t xml:space="preserve"> - 10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4369F7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r w:rsidRPr="002D6B1A">
              <w:rPr>
                <w:bCs/>
                <w:sz w:val="22"/>
                <w:szCs w:val="22"/>
              </w:rPr>
              <w:t>Możliwość sterylizacji uchwytu i ostrza w autoklawie 134° 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4369F7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369F7" w:rsidRPr="002D6B1A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2D6B1A" w:rsidRDefault="00996C96" w:rsidP="004369F7">
            <w:pPr>
              <w:pStyle w:val="Bezodstpw"/>
              <w:rPr>
                <w:sz w:val="22"/>
                <w:szCs w:val="22"/>
              </w:rPr>
            </w:pPr>
            <w:r w:rsidRPr="002D6B1A">
              <w:rPr>
                <w:bCs/>
                <w:sz w:val="22"/>
                <w:szCs w:val="22"/>
              </w:rPr>
              <w:t xml:space="preserve">W wyposażeniu </w:t>
            </w:r>
            <w:proofErr w:type="gramStart"/>
            <w:r w:rsidRPr="002D6B1A">
              <w:rPr>
                <w:bCs/>
                <w:sz w:val="22"/>
                <w:szCs w:val="22"/>
              </w:rPr>
              <w:t>urządzenia:  zestaw</w:t>
            </w:r>
            <w:proofErr w:type="gramEnd"/>
            <w:r w:rsidRPr="002D6B1A">
              <w:rPr>
                <w:bCs/>
                <w:sz w:val="22"/>
                <w:szCs w:val="22"/>
              </w:rPr>
              <w:t xml:space="preserve"> jednorazowych drenów z pułapką (100 szt.), butla przepływowa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996C96" w:rsidP="004369F7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D6B1A" w:rsidRDefault="004369F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AD0C9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6B1A" w:rsidRPr="002D6B1A" w:rsidRDefault="002D6B1A" w:rsidP="002D6B1A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 xml:space="preserve">Ostrze </w:t>
            </w:r>
            <w:proofErr w:type="spellStart"/>
            <w:r w:rsidRPr="002D6B1A">
              <w:rPr>
                <w:rFonts w:ascii="Arial" w:hAnsi="Arial" w:cs="Arial"/>
                <w:sz w:val="22"/>
                <w:szCs w:val="22"/>
              </w:rPr>
              <w:t>morcelatora</w:t>
            </w:r>
            <w:proofErr w:type="spellEnd"/>
            <w:r w:rsidRPr="002D6B1A">
              <w:rPr>
                <w:rFonts w:ascii="Arial" w:hAnsi="Arial" w:cs="Arial"/>
                <w:sz w:val="22"/>
                <w:szCs w:val="22"/>
              </w:rPr>
              <w:t xml:space="preserve">, śr. 4 </w:t>
            </w:r>
            <w:proofErr w:type="gramStart"/>
            <w:r w:rsidRPr="002D6B1A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2D6B1A">
              <w:rPr>
                <w:rFonts w:ascii="Arial" w:hAnsi="Arial" w:cs="Arial"/>
                <w:sz w:val="22"/>
                <w:szCs w:val="22"/>
              </w:rPr>
              <w:t>, kompatybilne z uchwytem DRILLCUT-X II posiadanym przez Zamawiającego - 10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6B1A" w:rsidRPr="00154CAA" w:rsidRDefault="002D6B1A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color w:val="FF0000"/>
                <w:lang w:eastAsia="en-US"/>
              </w:rPr>
            </w:pPr>
            <w:r w:rsidRPr="00154CAA">
              <w:rPr>
                <w:rFonts w:ascii="Arial" w:eastAsiaTheme="minorHAnsi" w:hAnsi="Arial" w:cs="Arial"/>
                <w:color w:val="FF0000"/>
                <w:sz w:val="22"/>
                <w:szCs w:val="22"/>
                <w:lang w:eastAsia="en-US"/>
              </w:rPr>
              <w:t>TAK</w:t>
            </w:r>
            <w:r w:rsidR="00154CAA">
              <w:rPr>
                <w:rFonts w:ascii="Arial" w:eastAsiaTheme="minorHAnsi" w:hAnsi="Arial" w:cs="Arial"/>
                <w:color w:val="FF0000"/>
                <w:sz w:val="22"/>
                <w:szCs w:val="22"/>
                <w:lang w:eastAsia="en-US"/>
              </w:rPr>
              <w:t>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AD0C9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6B1A" w:rsidRPr="002D6B1A" w:rsidRDefault="002D6B1A" w:rsidP="002D6B1A">
            <w:pPr>
              <w:spacing w:before="120" w:after="120" w:line="280" w:lineRule="exact"/>
              <w:rPr>
                <w:rFonts w:ascii="Arial" w:eastAsiaTheme="minorHAnsi" w:hAnsi="Arial" w:cs="Arial"/>
                <w:lang w:eastAsia="en-US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Zestaw drenu do odsysania, do zastosowania z posiadanym przez zamawiającego systemem zaciskającym dreny S-PI</w:t>
            </w:r>
            <w:r w:rsidR="009077B6">
              <w:rPr>
                <w:rFonts w:ascii="Arial" w:hAnsi="Arial" w:cs="Arial"/>
                <w:sz w:val="22"/>
                <w:szCs w:val="22"/>
              </w:rPr>
              <w:t>LOT, jednorazowy, sterylny, opakowanie</w:t>
            </w:r>
            <w:r w:rsidRPr="002D6B1A">
              <w:rPr>
                <w:rFonts w:ascii="Arial" w:hAnsi="Arial" w:cs="Arial"/>
                <w:sz w:val="22"/>
                <w:szCs w:val="22"/>
              </w:rPr>
              <w:t xml:space="preserve"> 10 szt. – 4</w:t>
            </w:r>
            <w:r w:rsidR="009077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op.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6B1A" w:rsidRPr="00154CAA" w:rsidRDefault="002D6B1A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color w:val="FF0000"/>
                <w:lang w:eastAsia="en-US"/>
              </w:rPr>
            </w:pPr>
            <w:r w:rsidRPr="00154CAA">
              <w:rPr>
                <w:rFonts w:ascii="Arial" w:eastAsiaTheme="minorHAnsi" w:hAnsi="Arial" w:cs="Arial"/>
                <w:color w:val="FF0000"/>
                <w:sz w:val="22"/>
                <w:szCs w:val="22"/>
                <w:lang w:eastAsia="en-US"/>
              </w:rPr>
              <w:t>TAK</w:t>
            </w:r>
            <w:r w:rsidR="00154CAA">
              <w:rPr>
                <w:rFonts w:ascii="Arial" w:eastAsiaTheme="minorHAnsi" w:hAnsi="Arial" w:cs="Arial"/>
                <w:color w:val="FF0000"/>
                <w:sz w:val="22"/>
                <w:szCs w:val="22"/>
                <w:lang w:eastAsia="en-US"/>
              </w:rPr>
              <w:t>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2D6B1A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2D6B1A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E1031E">
            <w:pPr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2D6B1A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2D6B1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2D6B1A">
              <w:rPr>
                <w:rFonts w:ascii="Arial" w:hAnsi="Arial" w:cs="Arial"/>
                <w:sz w:val="22"/>
                <w:szCs w:val="22"/>
              </w:rPr>
              <w:t>a</w:t>
            </w:r>
            <w:r w:rsidRPr="002D6B1A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2D6B1A">
              <w:rPr>
                <w:rFonts w:ascii="Arial" w:hAnsi="Arial" w:cs="Arial"/>
                <w:sz w:val="22"/>
                <w:szCs w:val="22"/>
              </w:rPr>
              <w:t>e</w:t>
            </w:r>
            <w:r w:rsidRPr="002D6B1A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2D6B1A">
              <w:rPr>
                <w:rFonts w:ascii="Arial" w:hAnsi="Arial" w:cs="Arial"/>
                <w:sz w:val="22"/>
                <w:szCs w:val="22"/>
              </w:rPr>
              <w:t>a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2D6B1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2D6B1A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2D6B1A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2D6B1A">
              <w:rPr>
                <w:rFonts w:ascii="Arial" w:hAnsi="Arial" w:cs="Arial"/>
                <w:sz w:val="22"/>
                <w:szCs w:val="22"/>
              </w:rPr>
              <w:t>e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2D6B1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2D6B1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2D6B1A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2D6B1A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2D6B1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2D6B1A">
              <w:rPr>
                <w:rFonts w:ascii="Arial" w:hAnsi="Arial" w:cs="Arial"/>
                <w:sz w:val="22"/>
                <w:szCs w:val="22"/>
              </w:rPr>
              <w:t>a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2D6B1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2D6B1A">
              <w:rPr>
                <w:rFonts w:ascii="Arial" w:hAnsi="Arial" w:cs="Arial"/>
                <w:sz w:val="22"/>
                <w:szCs w:val="22"/>
              </w:rPr>
              <w:t>,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2D6B1A">
              <w:rPr>
                <w:rFonts w:ascii="Arial" w:hAnsi="Arial" w:cs="Arial"/>
                <w:sz w:val="22"/>
                <w:szCs w:val="22"/>
              </w:rPr>
              <w:t>e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2D6B1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2D6B1A">
              <w:rPr>
                <w:rFonts w:ascii="Arial" w:hAnsi="Arial" w:cs="Arial"/>
                <w:sz w:val="22"/>
                <w:szCs w:val="22"/>
              </w:rPr>
              <w:t>s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2D6B1A">
              <w:rPr>
                <w:rFonts w:ascii="Arial" w:hAnsi="Arial" w:cs="Arial"/>
                <w:sz w:val="22"/>
                <w:szCs w:val="22"/>
              </w:rPr>
              <w:t>a</w:t>
            </w:r>
            <w:r w:rsidRPr="002D6B1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2D6B1A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2D6B1A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2D6B1A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2D6B1A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2D6B1A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2D6B1A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Instrukcja</w:t>
            </w:r>
            <w:r w:rsidRPr="002D6B1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obsługi</w:t>
            </w:r>
            <w:r w:rsidRPr="002D6B1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przedmiotu</w:t>
            </w:r>
            <w:r w:rsidRPr="002D6B1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oferty</w:t>
            </w:r>
            <w:r w:rsidRPr="002D6B1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w</w:t>
            </w:r>
            <w:r w:rsidRPr="002D6B1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języku</w:t>
            </w:r>
            <w:r w:rsidRPr="002D6B1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2D6B1A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2D6B1A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:rsidR="002D6B1A" w:rsidRPr="00B57371" w:rsidRDefault="002D6B1A" w:rsidP="00BD7141">
            <w:pPr>
              <w:rPr>
                <w:rFonts w:ascii="Arial" w:hAnsi="Arial" w:cs="Arial"/>
                <w:color w:val="0000FF"/>
              </w:rPr>
            </w:pPr>
            <w:r w:rsidRPr="00B57371">
              <w:rPr>
                <w:rFonts w:ascii="Arial" w:hAnsi="Arial" w:cs="Arial"/>
                <w:i/>
                <w:color w:val="0000FF"/>
                <w:sz w:val="20"/>
                <w:szCs w:val="22"/>
              </w:rPr>
              <w:t xml:space="preserve">Dostarczyć wraz z dostawą przedmiotu </w:t>
            </w:r>
            <w:r w:rsidR="00B57371" w:rsidRPr="00B57371">
              <w:rPr>
                <w:rFonts w:ascii="Arial" w:hAnsi="Arial" w:cs="Arial"/>
                <w:i/>
                <w:color w:val="0000FF"/>
                <w:sz w:val="20"/>
                <w:szCs w:val="22"/>
              </w:rPr>
              <w:t>zamówienia</w:t>
            </w:r>
            <w:r w:rsidR="00BD7141">
              <w:rPr>
                <w:rFonts w:ascii="Arial" w:hAnsi="Arial" w:cs="Arial"/>
                <w:i/>
                <w:color w:val="0000FF"/>
                <w:sz w:val="20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2D6B1A" w:rsidRPr="002D6B1A" w:rsidRDefault="00B57371" w:rsidP="008C46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color w:val="0000FF"/>
                <w:sz w:val="20"/>
                <w:szCs w:val="22"/>
              </w:rPr>
              <w:t>Kopię deklaracji zgodności złożyć wraz z ofertą.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2D6B1A" w:rsidRPr="002D6B1A" w:rsidRDefault="002D6B1A" w:rsidP="00E1031E">
            <w:pPr>
              <w:rPr>
                <w:rFonts w:ascii="Arial" w:hAnsi="Arial" w:cs="Arial"/>
              </w:rPr>
            </w:pPr>
            <w:r w:rsidRPr="002D6B1A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Default="002D6B1A" w:rsidP="002D6B1A">
            <w:pPr>
              <w:rPr>
                <w:rFonts w:ascii="Arial" w:hAnsi="Arial" w:cs="Arial"/>
                <w:sz w:val="22"/>
                <w:szCs w:val="22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Wszelkie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posiadane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materiały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na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temat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przedmiotu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oferty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min.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2D6B1A">
              <w:rPr>
                <w:rFonts w:ascii="Arial" w:hAnsi="Arial" w:cs="Arial"/>
                <w:sz w:val="22"/>
                <w:szCs w:val="22"/>
              </w:rPr>
              <w:t>prospekty,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2D6B1A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2D6B1A">
              <w:rPr>
                <w:rFonts w:ascii="Arial" w:hAnsi="Arial" w:cs="Arial"/>
                <w:sz w:val="22"/>
                <w:szCs w:val="22"/>
              </w:rPr>
              <w:t>,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dane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techniczne,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itp.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w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języku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polskim</w:t>
            </w:r>
          </w:p>
          <w:p w:rsidR="00B57371" w:rsidRPr="00B57371" w:rsidRDefault="00B57371" w:rsidP="002D6B1A">
            <w:pPr>
              <w:rPr>
                <w:rFonts w:ascii="Arial" w:hAnsi="Arial" w:cs="Arial"/>
                <w:i/>
                <w:color w:val="0000FF"/>
                <w:sz w:val="20"/>
              </w:rPr>
            </w:pPr>
            <w:r>
              <w:rPr>
                <w:rFonts w:ascii="Arial" w:hAnsi="Arial" w:cs="Arial"/>
                <w:i/>
                <w:color w:val="0000FF"/>
                <w:sz w:val="20"/>
                <w:szCs w:val="22"/>
              </w:rPr>
              <w:t>Złożyć wraz z ofertą.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że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przedmiot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oferty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jest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kompletny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i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będzie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gotowy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do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pracy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zgodnie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z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instrukcją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obsługi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bez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żadnych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dodatkowych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snapToGrid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Dostawca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się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2D6B1A" w:rsidRPr="002D6B1A" w:rsidRDefault="002D6B1A" w:rsidP="002D6B1A">
            <w:pPr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-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dokonania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instalacji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we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2D6B1A" w:rsidRPr="002D6B1A" w:rsidRDefault="002D6B1A" w:rsidP="002D6B1A">
            <w:pPr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-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dokonania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szkolenia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w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zakresie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obsługi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przedmiotu</w:t>
            </w:r>
            <w:r w:rsidRPr="002D6B1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2D6B1A">
              <w:rPr>
                <w:rFonts w:ascii="Arial" w:hAnsi="Arial" w:cs="Arial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6B1A" w:rsidRPr="002D6B1A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rPr>
                <w:rFonts w:ascii="Arial" w:hAnsi="Arial" w:cs="Arial"/>
                <w:b/>
              </w:rPr>
            </w:pPr>
            <w:r w:rsidRPr="002D6B1A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2D6B1A" w:rsidRPr="002D6B1A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6B1A" w:rsidRPr="002D6B1A" w:rsidRDefault="002D6B1A" w:rsidP="002D6B1A">
            <w:pPr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2D6B1A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2D6B1A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2D6B1A" w:rsidRPr="002D6B1A" w:rsidRDefault="002D6B1A" w:rsidP="002D6B1A">
            <w:pPr>
              <w:rPr>
                <w:rFonts w:ascii="Arial" w:hAnsi="Arial" w:cs="Arial"/>
              </w:rPr>
            </w:pPr>
            <w:proofErr w:type="gramStart"/>
            <w:r w:rsidRPr="002D6B1A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2D6B1A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6B1A" w:rsidRPr="002D6B1A" w:rsidRDefault="002D6B1A" w:rsidP="002D6B1A">
            <w:pPr>
              <w:rPr>
                <w:rFonts w:ascii="Arial" w:hAnsi="Arial" w:cs="Arial"/>
              </w:rPr>
            </w:pPr>
          </w:p>
        </w:tc>
      </w:tr>
      <w:tr w:rsidR="002D6B1A" w:rsidRPr="002D6B1A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150AFB">
        <w:trPr>
          <w:cantSplit/>
          <w:trHeight w:hRule="exact" w:val="18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150AFB" w:rsidRDefault="002D6B1A" w:rsidP="002D6B1A">
            <w:pPr>
              <w:autoSpaceDE w:val="0"/>
              <w:rPr>
                <w:rFonts w:ascii="Arial" w:hAnsi="Arial" w:cs="Arial"/>
                <w:strike/>
                <w:sz w:val="22"/>
                <w:szCs w:val="22"/>
              </w:rPr>
            </w:pPr>
            <w:bookmarkStart w:id="1" w:name="_GoBack"/>
            <w:r w:rsidRPr="00150AFB">
              <w:rPr>
                <w:rFonts w:ascii="Arial" w:hAnsi="Arial" w:cs="Arial"/>
                <w:strike/>
                <w:sz w:val="22"/>
                <w:szCs w:val="22"/>
              </w:rPr>
              <w:t>Czas naprawy z użyciem części zamiennych (nie dłuższy niż 48 h) liczony od momentu podjęcia naprawy</w:t>
            </w:r>
          </w:p>
          <w:bookmarkEnd w:id="1"/>
          <w:p w:rsidR="00150AFB" w:rsidRPr="002D6B1A" w:rsidRDefault="00150AFB" w:rsidP="002D6B1A">
            <w:pPr>
              <w:autoSpaceDE w:val="0"/>
              <w:rPr>
                <w:rFonts w:ascii="Arial" w:hAnsi="Arial" w:cs="Arial"/>
              </w:rPr>
            </w:pPr>
            <w:r w:rsidRPr="00150AFB">
              <w:rPr>
                <w:rFonts w:ascii="Arial" w:hAnsi="Arial" w:cs="Arial"/>
                <w:color w:val="FF0000"/>
              </w:rPr>
              <w:t>"Czas naprawy z użyciem części zamiennych (nie dłuższy niż 48 h) liczony od momentu podjęcia naprawy. W przypadku konieczności zamówienia części zamiennych z poza terytorium Polski czas naprawy może wydłużyć się do 5 dni roboczych"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Czas naprawy gwarancyjnej (nie więcej niż 7 dni kalendarzowych), po przekroczeniu</w:t>
            </w:r>
            <w:r w:rsidR="00E1031E">
              <w:rPr>
                <w:rFonts w:ascii="Arial" w:hAnsi="Arial" w:cs="Arial"/>
                <w:sz w:val="22"/>
                <w:szCs w:val="22"/>
              </w:rPr>
              <w:t>,</w:t>
            </w:r>
            <w:r w:rsidRPr="002D6B1A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6B1A" w:rsidRPr="002D6B1A" w:rsidTr="00150AFB">
        <w:trPr>
          <w:cantSplit/>
          <w:trHeight w:hRule="exact" w:val="86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2D6B1A" w:rsidRPr="002D6B1A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2D6B1A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6B1A" w:rsidRPr="002D6B1A" w:rsidRDefault="002D6B1A" w:rsidP="002D6B1A">
            <w:pPr>
              <w:jc w:val="center"/>
              <w:rPr>
                <w:rFonts w:ascii="Arial" w:hAnsi="Arial" w:cs="Arial"/>
              </w:rPr>
            </w:pPr>
            <w:r w:rsidRPr="002D6B1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6B1A" w:rsidRPr="002D6B1A" w:rsidRDefault="002D6B1A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2D6B1A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2D6B1A" w:rsidRDefault="00F87776">
      <w:pPr>
        <w:rPr>
          <w:rFonts w:ascii="Arial" w:hAnsi="Arial" w:cs="Arial"/>
          <w:sz w:val="22"/>
          <w:szCs w:val="22"/>
        </w:rPr>
      </w:pPr>
    </w:p>
    <w:sectPr w:rsidR="00F87776" w:rsidRPr="002D6B1A" w:rsidSect="004369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33F" w:rsidRDefault="001E133F" w:rsidP="004845EA">
      <w:r>
        <w:separator/>
      </w:r>
    </w:p>
  </w:endnote>
  <w:endnote w:type="continuationSeparator" w:id="0">
    <w:p w:rsidR="001E133F" w:rsidRDefault="001E133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C91" w:rsidRDefault="00AF28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D0C9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0C91" w:rsidRDefault="00AD0C9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C91" w:rsidRDefault="00AF28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D0C9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50AF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AD0C91" w:rsidRPr="00A208F1" w:rsidRDefault="00AD0C91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F15" w:rsidRDefault="000E7F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33F" w:rsidRDefault="001E133F" w:rsidP="004845EA">
      <w:r>
        <w:separator/>
      </w:r>
    </w:p>
  </w:footnote>
  <w:footnote w:type="continuationSeparator" w:id="0">
    <w:p w:rsidR="001E133F" w:rsidRDefault="001E133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F15" w:rsidRDefault="000E7F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C91" w:rsidRDefault="00AD0C9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1031E">
      <w:rPr>
        <w:rFonts w:ascii="Arial Narrow" w:hAnsi="Arial Narrow"/>
        <w:sz w:val="22"/>
      </w:rPr>
      <w:t>78/2022</w:t>
    </w:r>
  </w:p>
  <w:p w:rsidR="00E1031E" w:rsidRDefault="00E1031E" w:rsidP="00E1031E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2 do SWZ</w:t>
    </w:r>
  </w:p>
  <w:p w:rsidR="00AD0C91" w:rsidRPr="00154CAA" w:rsidRDefault="00AD0C91" w:rsidP="004369F7">
    <w:pPr>
      <w:pStyle w:val="Nagwek"/>
      <w:jc w:val="center"/>
      <w:rPr>
        <w:rFonts w:ascii="Arial Narrow" w:hAnsi="Arial Narrow"/>
        <w:color w:val="FF0000"/>
        <w:sz w:val="22"/>
      </w:rPr>
    </w:pPr>
    <w:r>
      <w:rPr>
        <w:rFonts w:ascii="Arial Narrow" w:hAnsi="Arial Narrow"/>
        <w:sz w:val="22"/>
      </w:rPr>
      <w:t xml:space="preserve">Specyfikacja techniczna </w:t>
    </w:r>
    <w:proofErr w:type="spellStart"/>
    <w:r>
      <w:rPr>
        <w:rFonts w:ascii="Arial Narrow" w:hAnsi="Arial Narrow"/>
        <w:sz w:val="22"/>
      </w:rPr>
      <w:t>morcelator</w:t>
    </w:r>
    <w:proofErr w:type="spellEnd"/>
    <w:r>
      <w:rPr>
        <w:rFonts w:ascii="Arial Narrow" w:hAnsi="Arial Narrow"/>
        <w:sz w:val="22"/>
      </w:rPr>
      <w:t xml:space="preserve"> </w:t>
    </w:r>
    <w:r w:rsidR="00154CAA" w:rsidRPr="00154CAA">
      <w:rPr>
        <w:rFonts w:ascii="Arial Narrow" w:hAnsi="Arial Narrow"/>
        <w:b/>
        <w:color w:val="FF0000"/>
        <w:sz w:val="22"/>
      </w:rPr>
      <w:t>–</w:t>
    </w:r>
    <w:r w:rsidR="000E7F15">
      <w:rPr>
        <w:rFonts w:ascii="Arial Narrow" w:hAnsi="Arial Narrow"/>
        <w:b/>
        <w:color w:val="FF0000"/>
        <w:sz w:val="22"/>
      </w:rPr>
      <w:t xml:space="preserve"> zmieniona</w:t>
    </w:r>
    <w:r w:rsidR="00154CAA" w:rsidRPr="00154CAA">
      <w:rPr>
        <w:rFonts w:ascii="Arial Narrow" w:hAnsi="Arial Narrow"/>
        <w:b/>
        <w:color w:val="FF0000"/>
        <w:sz w:val="22"/>
      </w:rPr>
      <w:t xml:space="preserve"> 27.06.2022 r.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F15" w:rsidRDefault="000E7F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E7F15"/>
    <w:rsid w:val="00116786"/>
    <w:rsid w:val="00150AFB"/>
    <w:rsid w:val="00154CAA"/>
    <w:rsid w:val="00157765"/>
    <w:rsid w:val="001A3016"/>
    <w:rsid w:val="001D3DA9"/>
    <w:rsid w:val="001E133F"/>
    <w:rsid w:val="00222F93"/>
    <w:rsid w:val="0029780E"/>
    <w:rsid w:val="002D6B1A"/>
    <w:rsid w:val="002F1034"/>
    <w:rsid w:val="003005F9"/>
    <w:rsid w:val="00315E05"/>
    <w:rsid w:val="00321F18"/>
    <w:rsid w:val="0033360C"/>
    <w:rsid w:val="003527B5"/>
    <w:rsid w:val="003561CF"/>
    <w:rsid w:val="003B2C01"/>
    <w:rsid w:val="00411422"/>
    <w:rsid w:val="004369F7"/>
    <w:rsid w:val="004845EA"/>
    <w:rsid w:val="004B0CC1"/>
    <w:rsid w:val="004B4B63"/>
    <w:rsid w:val="004F60B4"/>
    <w:rsid w:val="005B28BD"/>
    <w:rsid w:val="006030CC"/>
    <w:rsid w:val="006E12D2"/>
    <w:rsid w:val="00791DD0"/>
    <w:rsid w:val="007A253C"/>
    <w:rsid w:val="007B78B4"/>
    <w:rsid w:val="00836C82"/>
    <w:rsid w:val="00854B8D"/>
    <w:rsid w:val="008642E3"/>
    <w:rsid w:val="008845A7"/>
    <w:rsid w:val="00893E37"/>
    <w:rsid w:val="008C4693"/>
    <w:rsid w:val="009077B6"/>
    <w:rsid w:val="009375BB"/>
    <w:rsid w:val="009573C1"/>
    <w:rsid w:val="00996C96"/>
    <w:rsid w:val="009C28EE"/>
    <w:rsid w:val="009D3056"/>
    <w:rsid w:val="009D3148"/>
    <w:rsid w:val="00AD0C91"/>
    <w:rsid w:val="00AF2877"/>
    <w:rsid w:val="00B15658"/>
    <w:rsid w:val="00B57371"/>
    <w:rsid w:val="00BD7141"/>
    <w:rsid w:val="00C375C6"/>
    <w:rsid w:val="00C672D0"/>
    <w:rsid w:val="00CB1025"/>
    <w:rsid w:val="00D4776A"/>
    <w:rsid w:val="00DF2AF1"/>
    <w:rsid w:val="00DF488C"/>
    <w:rsid w:val="00E05144"/>
    <w:rsid w:val="00E1031E"/>
    <w:rsid w:val="00E50CD1"/>
    <w:rsid w:val="00E53A8E"/>
    <w:rsid w:val="00E92C2F"/>
    <w:rsid w:val="00E96A35"/>
    <w:rsid w:val="00F2610F"/>
    <w:rsid w:val="00F50B2F"/>
    <w:rsid w:val="00F87776"/>
    <w:rsid w:val="00F9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56B96-CF2F-43C7-89D3-735904671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2022-06-27T06:08:00Z</cp:lastPrinted>
  <dcterms:created xsi:type="dcterms:W3CDTF">2022-06-27T06:08:00Z</dcterms:created>
  <dcterms:modified xsi:type="dcterms:W3CDTF">2022-06-27T06:08:00Z</dcterms:modified>
</cp:coreProperties>
</file>