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406893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63"/>
        <w:gridCol w:w="3304"/>
        <w:gridCol w:w="1065"/>
        <w:gridCol w:w="2011"/>
        <w:gridCol w:w="1939"/>
        <w:gridCol w:w="1308"/>
        <w:gridCol w:w="1811"/>
        <w:gridCol w:w="1811"/>
        <w:gridCol w:w="1802"/>
      </w:tblGrid>
      <w:tr w:rsidR="00406893" w:rsidRPr="00406893" w:rsidTr="00406893">
        <w:tc>
          <w:tcPr>
            <w:tcW w:w="1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398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rPr>
                <w:rFonts w:ascii="Arial Narrow" w:hAnsi="Arial Narrow" w:cs="Arial"/>
                <w:b/>
                <w:bCs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62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1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*</w:t>
            </w: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5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06893" w:rsidRPr="00406893" w:rsidRDefault="00406893" w:rsidP="00406893">
            <w:pPr>
              <w:jc w:val="center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40689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netto</w:t>
            </w:r>
            <w:r w:rsidRPr="0040689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[PLN]</w:t>
            </w:r>
          </w:p>
        </w:tc>
        <w:tc>
          <w:tcPr>
            <w:tcW w:w="57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406893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406893" w:rsidRPr="00406893" w:rsidTr="00406893">
        <w:trPr>
          <w:trHeight w:val="590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5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3" w:rsidRPr="00406893" w:rsidRDefault="00406893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406893">
              <w:rPr>
                <w:rFonts w:ascii="Arial Narrow" w:hAnsi="Arial Narrow" w:cs="Arial"/>
                <w:b w:val="0"/>
                <w:bCs/>
                <w:sz w:val="22"/>
                <w:szCs w:val="22"/>
              </w:rPr>
              <w:t xml:space="preserve">Wieża endoskopowa </w:t>
            </w:r>
          </w:p>
        </w:tc>
        <w:tc>
          <w:tcPr>
            <w:tcW w:w="3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406893">
              <w:rPr>
                <w:rFonts w:ascii="Arial Narrow" w:hAnsi="Arial Narrow" w:cs="Arial"/>
                <w:b/>
                <w:sz w:val="20"/>
                <w:szCs w:val="20"/>
              </w:rPr>
              <w:t>1  komplet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3" w:rsidRPr="00406893" w:rsidRDefault="00406893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06893" w:rsidRPr="00406893" w:rsidRDefault="00406893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406893" w:rsidRPr="00406893" w:rsidRDefault="00406893" w:rsidP="00E50CD1">
      <w:pPr>
        <w:rPr>
          <w:rFonts w:ascii="Arial Narrow" w:hAnsi="Arial Narrow" w:cs="Arial"/>
          <w:b/>
          <w:sz w:val="22"/>
          <w:szCs w:val="22"/>
        </w:rPr>
      </w:pPr>
      <w:r w:rsidRPr="00406893">
        <w:rPr>
          <w:rFonts w:ascii="Arial Narrow" w:hAnsi="Arial Narrow" w:cs="Arial"/>
          <w:b/>
          <w:sz w:val="22"/>
          <w:szCs w:val="22"/>
        </w:rPr>
        <w:t>*( jeżeli dotyczy) W przypadku zastosowania mieszanej stawki VAT - poniżej tabeli należy przedstawić sposób wyliczenia ceny jedn. brutto w uwzględnieniem dwóch różnych stawek VAT.</w:t>
      </w:r>
    </w:p>
    <w:p w:rsidR="00E50CD1" w:rsidRPr="00406893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406893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06893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406893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06893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406893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06893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406893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406893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40689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406893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406893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PROCESOR OBRAZU HDTV 1080p - 1 sztuka</w:t>
            </w: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Możliwość wyboru standardu obrazowania spośród: HDTV1080p, HDTV1080i, SXGA, SDTV.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 xml:space="preserve">Cyfrowe wyjścia HDTV1080: DVI-D, 2X HD-SDI,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Analogowe wyjścia HDTV1080: RGB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 w:rsidRPr="00406893">
              <w:rPr>
                <w:rFonts w:ascii="Arial Narrow" w:hAnsi="Arial Narrow"/>
                <w:sz w:val="22"/>
                <w:szCs w:val="22"/>
                <w:lang w:val="en-US"/>
              </w:rPr>
              <w:t>Wyjścia</w:t>
            </w:r>
            <w:proofErr w:type="spellEnd"/>
            <w:r w:rsidR="00157765" w:rsidRPr="00406893">
              <w:rPr>
                <w:rFonts w:ascii="Arial Narrow" w:hAnsi="Arial Narrow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06893">
              <w:rPr>
                <w:rFonts w:ascii="Arial Narrow" w:hAnsi="Arial Narrow"/>
                <w:sz w:val="22"/>
                <w:szCs w:val="22"/>
                <w:lang w:val="en-US"/>
              </w:rPr>
              <w:t>wideo</w:t>
            </w:r>
            <w:proofErr w:type="spellEnd"/>
            <w:r w:rsidRPr="00406893">
              <w:rPr>
                <w:rFonts w:ascii="Arial Narrow" w:hAnsi="Arial Narrow"/>
                <w:sz w:val="22"/>
                <w:szCs w:val="22"/>
                <w:lang w:val="en-US"/>
              </w:rPr>
              <w:t xml:space="preserve"> standard: S-video, Composite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 w:rsidRPr="00406893">
              <w:rPr>
                <w:rFonts w:ascii="Arial Narrow" w:hAnsi="Arial Narrow"/>
                <w:sz w:val="22"/>
                <w:szCs w:val="22"/>
                <w:lang w:val="en-US"/>
              </w:rPr>
              <w:t>Wejścia</w:t>
            </w:r>
            <w:proofErr w:type="spellEnd"/>
            <w:r w:rsidRPr="00406893">
              <w:rPr>
                <w:rFonts w:ascii="Arial Narrow" w:hAnsi="Arial Narrow"/>
                <w:sz w:val="22"/>
                <w:szCs w:val="22"/>
                <w:lang w:val="en-US"/>
              </w:rPr>
              <w:t xml:space="preserve"> HDTV: HD-SDI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 xml:space="preserve">Wyjścia komunikacyjne: Ethernet/DICOMM, </w:t>
            </w:r>
            <w:proofErr w:type="spellStart"/>
            <w:r w:rsidRPr="00406893">
              <w:rPr>
                <w:rFonts w:ascii="Arial Narrow" w:hAnsi="Arial Narrow"/>
                <w:sz w:val="22"/>
                <w:szCs w:val="22"/>
              </w:rPr>
              <w:t>Firewire</w:t>
            </w:r>
            <w:proofErr w:type="spellEnd"/>
            <w:r w:rsidRPr="00406893">
              <w:rPr>
                <w:rFonts w:ascii="Arial Narrow" w:hAnsi="Arial Narrow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Menu funkcyjne (ustawień) oraz komunikaty procesora wyświetlane w pełni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P</w:t>
            </w:r>
            <w:r w:rsidR="00157765" w:rsidRPr="00406893">
              <w:rPr>
                <w:rFonts w:ascii="Arial Narrow" w:hAnsi="Arial Narrow"/>
                <w:sz w:val="22"/>
                <w:szCs w:val="22"/>
              </w:rPr>
              <w:t>olskie czcionki k</w:t>
            </w:r>
            <w:r w:rsidRPr="00406893">
              <w:rPr>
                <w:rFonts w:ascii="Arial Narrow" w:hAnsi="Arial Narrow"/>
                <w:sz w:val="22"/>
                <w:szCs w:val="22"/>
              </w:rPr>
              <w:t>omunikatów procesora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Możliwość używania znaków diakrytycznych (</w:t>
            </w:r>
            <w:proofErr w:type="spellStart"/>
            <w:r w:rsidRPr="00406893">
              <w:rPr>
                <w:rFonts w:ascii="Arial Narrow" w:hAnsi="Arial Narrow"/>
                <w:sz w:val="22"/>
                <w:szCs w:val="22"/>
              </w:rPr>
              <w:t>ą,ę,ć,ł,ń,ó,ż,ź</w:t>
            </w:r>
            <w:proofErr w:type="spellEnd"/>
            <w:r w:rsidRPr="00406893">
              <w:rPr>
                <w:rFonts w:ascii="Arial Narrow" w:hAnsi="Arial Narrow"/>
                <w:sz w:val="22"/>
                <w:szCs w:val="22"/>
              </w:rPr>
              <w:t>) podczas wpisywania imienia i nazwiska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 xml:space="preserve">Możliwość podłączenia urządzeń magazynujących - USB </w:t>
            </w:r>
            <w:proofErr w:type="spellStart"/>
            <w:r w:rsidRPr="00406893">
              <w:rPr>
                <w:rFonts w:ascii="Arial Narrow" w:hAnsi="Arial Narrow"/>
                <w:sz w:val="22"/>
                <w:szCs w:val="22"/>
              </w:rPr>
              <w:t>Stick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Zapisywanie zdjęć jako JPEG lub bezstratny TIFF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System wyboru przez procesor najostrzejszego zdjęcia w momencie uruchomiania zapisu obrazów.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Trzy tryby przysłony: auto, maksymalny, średni.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0322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Tryb wzmocnienia obrazu, uwydatniania krawędzi obrazu – 27 trybów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0322B8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Możliwość uwydatniania krawędzi obrazu również po jego zatrzymaniu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Równoczesny - optyczny i cyfrowy filtr ograniczający widmo światła czerwonego – uwydatniający naczynia oraz zmiany.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 xml:space="preserve">3 tryby obrazowania w wąskim paśmie światła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Automatyczny dobór trybu obrazowania w wąskim paśmie światła w zależności od rodzaju podłączonego endoskopu.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Ilość dowolnie programowalnych przycisków funkcyjnych na procesorze – 2, na klawiaturze – 4.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Współpraca z endoskopami EXERA posiadanymi przez pracownię.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Współpraca z posiad</w:t>
            </w:r>
            <w:r w:rsidR="00157765" w:rsidRPr="00406893">
              <w:rPr>
                <w:rFonts w:ascii="Arial Narrow" w:hAnsi="Arial Narrow"/>
                <w:sz w:val="22"/>
                <w:szCs w:val="22"/>
              </w:rPr>
              <w:t>an</w:t>
            </w:r>
            <w:r w:rsidRPr="00406893">
              <w:rPr>
                <w:rFonts w:ascii="Arial Narrow" w:hAnsi="Arial Narrow"/>
                <w:sz w:val="22"/>
                <w:szCs w:val="22"/>
              </w:rPr>
              <w:t xml:space="preserve">ym przez pracownię systemem </w:t>
            </w:r>
            <w:proofErr w:type="spellStart"/>
            <w:r w:rsidRPr="00406893">
              <w:rPr>
                <w:rFonts w:ascii="Arial Narrow" w:hAnsi="Arial Narrow"/>
                <w:sz w:val="22"/>
                <w:szCs w:val="22"/>
              </w:rPr>
              <w:t>Endobase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ŹRÓDŁO ŚWIATŁA  - 1 sztuka</w:t>
            </w: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Lampa Ksenon 300 Watt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 xml:space="preserve">Optyczny filtr wąskiego pasma światła umieszczony w źródle światła, wycinający widmo światła odpowiedzialne za kolor czerwony.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Zapasowa żarówka Halogen włączana automatycznie w razie awarii lampy głównej – 35 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Automatyczna regulacja mocy światła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Ręczna regulacja mocy światła +/- 8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Możliwość włączenia lub wyłączenia żarówki przyciskiem na panelu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proofErr w:type="spellStart"/>
            <w:r w:rsidRPr="00406893">
              <w:rPr>
                <w:rFonts w:ascii="Arial Narrow" w:hAnsi="Arial Narrow"/>
                <w:sz w:val="22"/>
                <w:szCs w:val="22"/>
              </w:rPr>
              <w:t>Insuflacja</w:t>
            </w:r>
            <w:proofErr w:type="spellEnd"/>
            <w:r w:rsidRPr="00406893">
              <w:rPr>
                <w:rFonts w:ascii="Arial Narrow" w:hAnsi="Arial Narrow"/>
                <w:sz w:val="22"/>
                <w:szCs w:val="22"/>
              </w:rPr>
              <w:t xml:space="preserve"> powietrza 0-3 stopni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Możliwość podłączenia endoskopów EXERA posiadanych przez pracownię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Możliwość podłączenia wybranych endoskopów przy pomocy jednego konektora.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 xml:space="preserve">MONITOR  MEDYCZNY 4K –  3 </w:t>
            </w:r>
            <w:proofErr w:type="spellStart"/>
            <w:r w:rsidRPr="00406893">
              <w:rPr>
                <w:rFonts w:ascii="Arial Narrow" w:hAnsi="Arial Narrow" w:cs="Arial"/>
                <w:b/>
                <w:sz w:val="22"/>
                <w:szCs w:val="22"/>
                <w:lang w:val="en-GB"/>
              </w:rPr>
              <w:t>sztuki</w:t>
            </w:r>
            <w:proofErr w:type="spellEnd"/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color w:val="1D1D1D"/>
                <w:sz w:val="22"/>
                <w:szCs w:val="22"/>
              </w:rPr>
              <w:t>Przekątna ekranu: 31,5 ”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>Technologia panelu: LCD TFT z aktywną matrycą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 xml:space="preserve">Podświetlenie: LED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>Rozdzielczość: 3840 × 2160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000000"/>
                <w:sz w:val="22"/>
                <w:szCs w:val="22"/>
              </w:rPr>
              <w:t xml:space="preserve">Proporcje ekranu: 16:9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>Jasność: 450 cd/m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>Kąt widzenia: 178°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val="en-GB"/>
              </w:rPr>
            </w:pPr>
            <w:r w:rsidRPr="00406893">
              <w:rPr>
                <w:rFonts w:ascii="Arial Narrow" w:hAnsi="Arial Narrow"/>
                <w:color w:val="000000"/>
                <w:sz w:val="22"/>
                <w:szCs w:val="22"/>
              </w:rPr>
              <w:t>Kontrast: 1000:1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000000"/>
                <w:sz w:val="22"/>
                <w:szCs w:val="22"/>
              </w:rPr>
              <w:t>Wejścia sygnału 4K: 12G-SDI ×2, Display Port ×1, HDMI ×1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000000"/>
                <w:sz w:val="22"/>
                <w:szCs w:val="22"/>
              </w:rPr>
              <w:t xml:space="preserve">Wyjścia sygnału 4K: 12G-SDI ×2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000000"/>
                <w:sz w:val="22"/>
                <w:szCs w:val="22"/>
              </w:rPr>
              <w:t>Wejścia sygnału 2K: 3G-SDI ×1, DVI-D ×1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>Wyjścia sygnału 2K: 3G-SDI ×1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 xml:space="preserve">Dodatkowe funkcje: </w:t>
            </w: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br/>
              <w:t>wzmocnienie obrazu struktur i koloru, wyświetlenie wielu obrazów (PIP/POP)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000000"/>
                <w:sz w:val="22"/>
                <w:szCs w:val="22"/>
              </w:rPr>
              <w:t>Funkcja klonowanie zawartości monitora wraz z obrazem PIP/POP w rozdzielczości 4K/HD na drugi monitor.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>Funkcja skalowania obrazu HD do rozdzielczości 4K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>Wbudowany zasilacz monitora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</w:rPr>
            </w:pPr>
            <w:r w:rsidRPr="00406893">
              <w:rPr>
                <w:rFonts w:ascii="Arial Narrow" w:hAnsi="Arial Narrow"/>
                <w:color w:val="1D1D1D"/>
                <w:sz w:val="22"/>
                <w:szCs w:val="22"/>
              </w:rPr>
              <w:t>Waga maks. 12 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  <w:proofErr w:type="spellStart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Wideogastroskop</w:t>
            </w:r>
            <w:proofErr w:type="spellEnd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 xml:space="preserve"> zabiegowy HDTV – 3 sztuki</w:t>
            </w: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Nagwek"/>
              <w:tabs>
                <w:tab w:val="clear" w:pos="4536"/>
                <w:tab w:val="clear" w:pos="9072"/>
                <w:tab w:val="left" w:pos="786"/>
              </w:tabs>
              <w:rPr>
                <w:rFonts w:ascii="Arial Narrow" w:eastAsia="MS Mincho" w:hAnsi="Arial Narrow" w:cs="Arial"/>
                <w:lang w:eastAsia="ja-JP"/>
              </w:rPr>
            </w:pPr>
            <w:r w:rsidRPr="00406893">
              <w:rPr>
                <w:rFonts w:ascii="Arial Narrow" w:eastAsia="MS Mincho" w:hAnsi="Arial Narrow" w:cs="Arial"/>
                <w:sz w:val="22"/>
                <w:szCs w:val="22"/>
                <w:lang w:eastAsia="ja-JP"/>
              </w:rPr>
              <w:t>Obrazowanie w standardzie HDTV</w:t>
            </w:r>
            <w:r w:rsidR="00157765" w:rsidRPr="00406893">
              <w:rPr>
                <w:rFonts w:ascii="Arial Narrow" w:eastAsia="MS Mincho" w:hAnsi="Arial Narrow" w:cs="Arial"/>
                <w:sz w:val="22"/>
                <w:szCs w:val="22"/>
                <w:lang w:eastAsia="ja-JP"/>
              </w:rPr>
              <w:t xml:space="preserve"> </w:t>
            </w:r>
            <w:r w:rsidRPr="00406893">
              <w:rPr>
                <w:rFonts w:ascii="Arial Narrow" w:eastAsia="MS Mincho" w:hAnsi="Arial Narrow" w:cs="Arial"/>
                <w:sz w:val="22"/>
                <w:szCs w:val="22"/>
                <w:lang w:eastAsia="ja-JP"/>
              </w:rPr>
              <w:t>1080p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Obrazowanie w wąskim paśmie światła realizowanym poprzez filtr optyczny oraz cyfrowy.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Grubość całej sondy endoskopowej – 10,9 mm grubość końcówki 10,0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Kanał roboczy –  3,7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Głębia ostrości : tryb bliski 2-100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mm,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Zginanie końcówki Endoskopu: G: 210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, D:90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, L:100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, P:100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  <w:vertAlign w:val="superscript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Pole widzenia – 140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Kanał irygacyjny –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Water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Jet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Ilość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 xml:space="preserve"> przycisków w głowicy endoskopu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,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dowolnie programowalnych  do sterowania funkcjami procesora -  min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4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szt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Długość sondy roboczej – 1030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Aparat w pełni zanurzalny , nie wymagający nakładek uszczelniających.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Typ konektora – jednogniazdowy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  <w:proofErr w:type="spellStart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Wideokolonoskop</w:t>
            </w:r>
            <w:proofErr w:type="spellEnd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 xml:space="preserve"> HDTV 1080p  - 1 sztuka</w:t>
            </w: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Nagwek"/>
              <w:tabs>
                <w:tab w:val="clear" w:pos="4536"/>
                <w:tab w:val="clear" w:pos="9072"/>
                <w:tab w:val="left" w:pos="786"/>
              </w:tabs>
              <w:rPr>
                <w:rFonts w:ascii="Arial Narrow" w:eastAsia="MS Mincho" w:hAnsi="Arial Narrow" w:cs="Arial"/>
                <w:lang w:eastAsia="ja-JP"/>
              </w:rPr>
            </w:pPr>
            <w:r w:rsidRPr="00406893">
              <w:rPr>
                <w:rFonts w:ascii="Arial Narrow" w:eastAsia="MS Mincho" w:hAnsi="Arial Narrow" w:cs="Arial"/>
                <w:sz w:val="22"/>
                <w:szCs w:val="22"/>
                <w:lang w:eastAsia="ja-JP"/>
              </w:rPr>
              <w:t>Obrazowanie w standardzie HDTV</w:t>
            </w:r>
            <w:r w:rsidR="00157765" w:rsidRPr="00406893">
              <w:rPr>
                <w:rFonts w:ascii="Arial Narrow" w:eastAsia="MS Mincho" w:hAnsi="Arial Narrow" w:cs="Arial"/>
                <w:sz w:val="22"/>
                <w:szCs w:val="22"/>
                <w:lang w:eastAsia="ja-JP"/>
              </w:rPr>
              <w:t xml:space="preserve"> </w:t>
            </w:r>
            <w:r w:rsidRPr="00406893">
              <w:rPr>
                <w:rFonts w:ascii="Arial Narrow" w:eastAsia="MS Mincho" w:hAnsi="Arial Narrow" w:cs="Arial"/>
                <w:sz w:val="22"/>
                <w:szCs w:val="22"/>
                <w:lang w:eastAsia="ja-JP"/>
              </w:rPr>
              <w:t>1080p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Obrazowanie w wąskim paśmie światła realizowanym poprzez filtr optyczny oraz cyfrowy.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Grubość  sondy endoskopowej – 12,8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Grubość  końcówki sondy endoskopowej – 13,2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Kanał roboczy –  3,7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Głębia ostrości dwustopniowa: tryb bliski 2-100 mm,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Zginanie końcówki Endoskopu: G: 180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, D:180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, L:160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, P:160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  <w:vertAlign w:val="superscript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Pole widzenia –  170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Kanał irygacyjny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Water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Jet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Ilość przycisków w głowicy endoskopu ,dowolnie programowalnych  do sterowania funkcjami procesora -  min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>.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4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szt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Funkcja zmiany sztywności sondy pokrętłem w głowicy endoskopu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Miejsce dodatkowego zagięcia endoskopu w części dystalnej sondy, ułatwiające pokonywanie zagięć w przewodzie pokarmowym pacjenta.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Przełożenie rotacji sondy wokół własnej osi przeciwdziałające zapętlaniu sondy - identyczne na całej długości sondy. Przeniesienie siły 1:1.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Długość sondy roboczej –  1680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Aparat w pełni zanurzalny , nie wymagający nakładek uszczelniających.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Cewki magnetyczne rozmieszczone na całej długości sondy endoskopowej wspomagające pozycjonowanie endoskopu w celu diagnozowania zapętleń, współpracujące z systemem z poz. 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tabs>
                <w:tab w:val="left" w:pos="786"/>
                <w:tab w:val="left" w:pos="3030"/>
              </w:tabs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Typ konektora – jednogniazdowy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  <w:proofErr w:type="spellStart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Wideokolonoskop</w:t>
            </w:r>
            <w:proofErr w:type="spellEnd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 xml:space="preserve"> - 2 sztuki</w:t>
            </w: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Obrazowanie w standardzie HDTV</w:t>
            </w:r>
            <w:r w:rsidR="00157765" w:rsidRPr="0040689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1080p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Obrazowanie w wąskim paśmie światła realizowanym poprzez filtr optyczny oraz cyfrowy.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Grubość  sondy endoskopowej – </w:t>
            </w:r>
            <w:smartTag w:uri="urn:schemas-microsoft-com:office:smarttags" w:element="metricconverter">
              <w:smartTagPr>
                <w:attr w:name="ProductID" w:val="12,8 mm"/>
              </w:smartTagPr>
              <w:r w:rsidRPr="00406893">
                <w:rPr>
                  <w:rFonts w:ascii="Arial Narrow" w:hAnsi="Arial Narrow" w:cs="Arial"/>
                  <w:sz w:val="22"/>
                  <w:szCs w:val="22"/>
                </w:rPr>
                <w:t>12,8 mm</w:t>
              </w:r>
            </w:smartTag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Grubość  końcówki sondy endoskopowej – </w:t>
            </w:r>
            <w:smartTag w:uri="urn:schemas-microsoft-com:office:smarttags" w:element="metricconverter">
              <w:smartTagPr>
                <w:attr w:name="ProductID" w:val="12,8 mm"/>
              </w:smartTagPr>
              <w:r w:rsidRPr="00406893">
                <w:rPr>
                  <w:rFonts w:ascii="Arial Narrow" w:hAnsi="Arial Narrow" w:cs="Arial"/>
                  <w:sz w:val="22"/>
                  <w:szCs w:val="22"/>
                </w:rPr>
                <w:t>12,8 mm</w:t>
              </w:r>
            </w:smartTag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Kanał roboczy –  </w:t>
            </w:r>
            <w:smartTag w:uri="urn:schemas-microsoft-com:office:smarttags" w:element="metricconverter">
              <w:smartTagPr>
                <w:attr w:name="ProductID" w:val="3,7 mm"/>
              </w:smartTagPr>
              <w:r w:rsidRPr="00406893">
                <w:rPr>
                  <w:rFonts w:ascii="Arial Narrow" w:hAnsi="Arial Narrow" w:cs="Arial"/>
                  <w:sz w:val="22"/>
                  <w:szCs w:val="22"/>
                </w:rPr>
                <w:t>3,7 mm</w:t>
              </w:r>
            </w:smartTag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Głębia ostrości już od </w:t>
            </w:r>
            <w:smartTag w:uri="urn:schemas-microsoft-com:office:smarttags" w:element="metricconverter">
              <w:smartTagPr>
                <w:attr w:name="ProductID" w:val="2 mm"/>
              </w:smartTagPr>
              <w:r w:rsidRPr="00406893">
                <w:rPr>
                  <w:rFonts w:ascii="Arial Narrow" w:hAnsi="Arial Narrow" w:cs="Arial"/>
                  <w:sz w:val="22"/>
                  <w:szCs w:val="22"/>
                </w:rPr>
                <w:t>2 mm</w:t>
              </w:r>
            </w:smartTag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100 mm"/>
              </w:smartTagPr>
              <w:r w:rsidRPr="00406893">
                <w:rPr>
                  <w:rFonts w:ascii="Arial Narrow" w:hAnsi="Arial Narrow" w:cs="Arial"/>
                  <w:sz w:val="22"/>
                  <w:szCs w:val="22"/>
                </w:rPr>
                <w:t>100 mm</w:t>
              </w:r>
            </w:smartTag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  <w:vertAlign w:val="superscript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Zginanie </w:t>
            </w:r>
            <w:r w:rsidR="00C672D0" w:rsidRPr="00406893">
              <w:rPr>
                <w:rFonts w:ascii="Arial Narrow" w:hAnsi="Arial Narrow" w:cs="Arial"/>
                <w:sz w:val="22"/>
                <w:szCs w:val="22"/>
              </w:rPr>
              <w:t>końcówki Endoskopu: min. G: 180</w:t>
            </w:r>
            <w:r w:rsidR="00C672D0"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="00C672D0" w:rsidRPr="00406893">
              <w:rPr>
                <w:rFonts w:ascii="Arial Narrow" w:hAnsi="Arial Narrow" w:cs="Arial"/>
                <w:sz w:val="22"/>
                <w:szCs w:val="22"/>
              </w:rPr>
              <w:t>, D:180</w:t>
            </w:r>
            <w:r w:rsidR="00C672D0"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="00C672D0" w:rsidRPr="00406893">
              <w:rPr>
                <w:rFonts w:ascii="Arial Narrow" w:hAnsi="Arial Narrow" w:cs="Arial"/>
                <w:sz w:val="22"/>
                <w:szCs w:val="22"/>
              </w:rPr>
              <w:t>, L:160</w:t>
            </w:r>
            <w:r w:rsidR="00C672D0"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  <w:r w:rsidR="00C672D0" w:rsidRPr="00406893">
              <w:rPr>
                <w:rFonts w:ascii="Arial Narrow" w:hAnsi="Arial Narrow" w:cs="Arial"/>
                <w:sz w:val="22"/>
                <w:szCs w:val="22"/>
              </w:rPr>
              <w:t>, P:160</w:t>
            </w:r>
            <w:r w:rsidR="00C672D0"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  <w:vertAlign w:val="superscript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Pole widzenia –  140</w:t>
            </w:r>
            <w:r w:rsidR="00C672D0" w:rsidRPr="00406893">
              <w:rPr>
                <w:rFonts w:ascii="Arial Narrow" w:hAnsi="Arial Narrow" w:cs="Arial"/>
                <w:sz w:val="22"/>
                <w:szCs w:val="22"/>
                <w:vertAlign w:val="superscript"/>
              </w:rPr>
              <w:t>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Kanał irygacyjny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Water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Jet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Ilość przycisków do sterowania funkcjami procesora – 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Funkcja zmiany sztywności sondy pokrętłem w głowicy endoskopu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Długość sondy roboczej – 1680 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Aparat w pełni zanurzalny , nie wymagający nakładek uszczelniających.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>Typ konektora – jednogniazdowy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pStyle w:val="Bezodstpw"/>
              <w:rPr>
                <w:rFonts w:ascii="Arial Narrow" w:hAnsi="Arial Narrow"/>
                <w:sz w:val="22"/>
                <w:szCs w:val="22"/>
                <w:lang w:eastAsia="pl-PL"/>
              </w:rPr>
            </w:pPr>
            <w:r w:rsidRPr="00406893">
              <w:rPr>
                <w:rFonts w:ascii="Arial Narrow" w:hAnsi="Arial Narrow"/>
                <w:sz w:val="22"/>
                <w:szCs w:val="22"/>
              </w:rPr>
              <w:t xml:space="preserve">Wbudowany w konektor chip zbliżeniowy </w:t>
            </w:r>
            <w:proofErr w:type="spellStart"/>
            <w:r w:rsidRPr="00406893">
              <w:rPr>
                <w:rFonts w:ascii="Arial Narrow" w:hAnsi="Arial Narrow"/>
                <w:sz w:val="22"/>
                <w:szCs w:val="22"/>
              </w:rPr>
              <w:t>RFiD</w:t>
            </w:r>
            <w:proofErr w:type="spellEnd"/>
            <w:r w:rsidRPr="00406893">
              <w:rPr>
                <w:rFonts w:ascii="Arial Narrow" w:hAnsi="Arial Narrow"/>
                <w:sz w:val="22"/>
                <w:szCs w:val="22"/>
              </w:rPr>
              <w:t xml:space="preserve"> identyfikujący endoskop zbliżeniowo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 xml:space="preserve">System </w:t>
            </w:r>
            <w:proofErr w:type="spellStart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insuflacji</w:t>
            </w:r>
            <w:proofErr w:type="spellEnd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 xml:space="preserve"> – 1 sztuka</w:t>
            </w: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Kompaktowy rozmiar umożliwiający ustawienie na wózku endoskopowym –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szer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: 125 mm , głęb.:300 mm , wys.: 150 mm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C672D0" w:rsidRPr="00406893">
              <w:rPr>
                <w:rFonts w:ascii="Arial Narrow" w:hAnsi="Arial Narrow" w:cs="Arial"/>
                <w:sz w:val="22"/>
                <w:szCs w:val="22"/>
              </w:rPr>
              <w:t>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Regulowany przy pomocy węży przepływowych system podawania gazu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Trzy stopnie ustawienia czasu podawania gazu: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Long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Short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>, OFF (brak limitu)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Butelka woda-gaz kompatybilna ze źródłem światła EXERA umożliwiając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insuflację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CO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bscript"/>
              </w:rPr>
              <w:t>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Zaworki woda-powietrze (4 szt.) kompatybilne z posiadanymi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kolonoskopami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i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duodenoskopami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przeznaczonymi do sterowania pompą CO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bscript"/>
              </w:rPr>
              <w:t>2,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przeciwdziałające wydostawaniu się CO</w:t>
            </w:r>
            <w:r w:rsidRPr="00406893">
              <w:rPr>
                <w:rFonts w:ascii="Arial Narrow" w:hAnsi="Arial Narrow" w:cs="Arial"/>
                <w:sz w:val="22"/>
                <w:szCs w:val="22"/>
                <w:vertAlign w:val="subscript"/>
              </w:rPr>
              <w:t>2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 do pomieszczenia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93E3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406893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406893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06893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06893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406893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06893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406893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406893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406893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406893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406893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406893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406893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406893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406893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406893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, rok produkcji 2022. </w:t>
            </w:r>
            <w:r w:rsidRPr="00406893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406893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406893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E96A35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406893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06893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06893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06893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06893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406893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406893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) </w:t>
            </w:r>
          </w:p>
          <w:p w:rsidR="004369F7" w:rsidRPr="00406893" w:rsidRDefault="004369F7" w:rsidP="00E96A35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4369F7" w:rsidRPr="00406893" w:rsidRDefault="004369F7" w:rsidP="00836C82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 kopię certyfikatu i deklaracji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4369F7" w:rsidRPr="00406893" w:rsidRDefault="004369F7" w:rsidP="00836C82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z informacjami zawierającymi datę zainstalo</w:t>
            </w:r>
            <w:bookmarkStart w:id="1" w:name="_GoBack"/>
            <w:bookmarkEnd w:id="1"/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wania aparatu i termin następnego przeglądu </w:t>
            </w:r>
          </w:p>
          <w:p w:rsidR="004369F7" w:rsidRPr="00406893" w:rsidRDefault="004369F7" w:rsidP="00836C82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snapToGrid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4369F7" w:rsidRPr="00406893" w:rsidRDefault="004369F7" w:rsidP="005B28BD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406893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406893">
              <w:rPr>
                <w:rFonts w:ascii="Arial Narrow" w:hAnsi="Arial Narrow" w:cs="Arial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4369F7" w:rsidRPr="0040689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2F1034">
            <w:pPr>
              <w:rPr>
                <w:rFonts w:ascii="Arial Narrow" w:hAnsi="Arial Narrow" w:cs="Arial"/>
                <w:b/>
              </w:rPr>
            </w:pPr>
            <w:r w:rsidRPr="00406893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4369F7" w:rsidRPr="00406893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369F7" w:rsidRPr="00406893" w:rsidRDefault="004369F7" w:rsidP="004369F7">
            <w:pPr>
              <w:rPr>
                <w:rFonts w:ascii="Arial Narrow" w:hAnsi="Arial Narrow" w:cs="Arial"/>
              </w:rPr>
            </w:pPr>
          </w:p>
        </w:tc>
      </w:tr>
      <w:tr w:rsidR="004369F7" w:rsidRPr="00406893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2F1034">
            <w:pPr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4369F7" w:rsidRPr="00406893" w:rsidRDefault="004369F7" w:rsidP="002F1034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4369F7" w:rsidRPr="00406893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4369F7" w:rsidRPr="00406893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4369F7" w:rsidRPr="00406893" w:rsidRDefault="004369F7" w:rsidP="00836C82">
            <w:pPr>
              <w:jc w:val="center"/>
              <w:rPr>
                <w:rFonts w:ascii="Arial Narrow" w:hAnsi="Arial Narrow" w:cs="Arial"/>
              </w:rPr>
            </w:pPr>
            <w:r w:rsidRPr="0040689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406893" w:rsidRDefault="004369F7" w:rsidP="004369F7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406893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406893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406893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0E4F" w:rsidRDefault="003D0E4F" w:rsidP="004845EA">
      <w:r>
        <w:separator/>
      </w:r>
    </w:p>
  </w:endnote>
  <w:endnote w:type="continuationSeparator" w:id="0">
    <w:p w:rsidR="003D0E4F" w:rsidRDefault="003D0E4F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65" w:rsidRDefault="001577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57765" w:rsidRDefault="0015776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65" w:rsidRDefault="0015776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6893">
      <w:rPr>
        <w:rStyle w:val="Numerstrony"/>
        <w:noProof/>
      </w:rPr>
      <w:t>5</w:t>
    </w:r>
    <w:r>
      <w:rPr>
        <w:rStyle w:val="Numerstrony"/>
      </w:rPr>
      <w:fldChar w:fldCharType="end"/>
    </w:r>
  </w:p>
  <w:p w:rsidR="00157765" w:rsidRPr="00A208F1" w:rsidRDefault="00157765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0E4F" w:rsidRDefault="003D0E4F" w:rsidP="004845EA">
      <w:r>
        <w:separator/>
      </w:r>
    </w:p>
  </w:footnote>
  <w:footnote w:type="continuationSeparator" w:id="0">
    <w:p w:rsidR="003D0E4F" w:rsidRDefault="003D0E4F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765" w:rsidRDefault="00157765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406893">
      <w:rPr>
        <w:rFonts w:ascii="Arial Narrow" w:hAnsi="Arial Narrow"/>
        <w:sz w:val="22"/>
      </w:rPr>
      <w:t>77/2022</w:t>
    </w:r>
  </w:p>
  <w:p w:rsidR="00157765" w:rsidRPr="001F32C3" w:rsidRDefault="00406893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                                                   </w:t>
    </w:r>
    <w:r w:rsidR="00157765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 xml:space="preserve">                                         Załącznik nr 7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05668E"/>
    <w:rsid w:val="00116786"/>
    <w:rsid w:val="00157765"/>
    <w:rsid w:val="001A3016"/>
    <w:rsid w:val="001D3DA9"/>
    <w:rsid w:val="00222F93"/>
    <w:rsid w:val="0029780E"/>
    <w:rsid w:val="002F1034"/>
    <w:rsid w:val="003005F9"/>
    <w:rsid w:val="00315E05"/>
    <w:rsid w:val="0033360C"/>
    <w:rsid w:val="003527B5"/>
    <w:rsid w:val="003561CF"/>
    <w:rsid w:val="003B2C01"/>
    <w:rsid w:val="003D0E4F"/>
    <w:rsid w:val="00406893"/>
    <w:rsid w:val="00411422"/>
    <w:rsid w:val="004369F7"/>
    <w:rsid w:val="004845EA"/>
    <w:rsid w:val="004B0CC1"/>
    <w:rsid w:val="004B4B63"/>
    <w:rsid w:val="004F60B4"/>
    <w:rsid w:val="005B28BD"/>
    <w:rsid w:val="006030CC"/>
    <w:rsid w:val="007A253C"/>
    <w:rsid w:val="007B78B4"/>
    <w:rsid w:val="00836C82"/>
    <w:rsid w:val="00893E37"/>
    <w:rsid w:val="009375BB"/>
    <w:rsid w:val="009C28EE"/>
    <w:rsid w:val="009D3056"/>
    <w:rsid w:val="009D3148"/>
    <w:rsid w:val="00B15658"/>
    <w:rsid w:val="00C375C6"/>
    <w:rsid w:val="00C672D0"/>
    <w:rsid w:val="00CB1025"/>
    <w:rsid w:val="00D4776A"/>
    <w:rsid w:val="00DF2AF1"/>
    <w:rsid w:val="00E05144"/>
    <w:rsid w:val="00E50CD1"/>
    <w:rsid w:val="00E53A8E"/>
    <w:rsid w:val="00E92C2F"/>
    <w:rsid w:val="00E96A35"/>
    <w:rsid w:val="00F2610F"/>
    <w:rsid w:val="00F8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1417</Words>
  <Characters>8508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2022-03-07T07:03:00Z</cp:lastPrinted>
  <dcterms:created xsi:type="dcterms:W3CDTF">2022-05-09T09:30:00Z</dcterms:created>
  <dcterms:modified xsi:type="dcterms:W3CDTF">2022-06-10T09:07:00Z</dcterms:modified>
</cp:coreProperties>
</file>