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F2D76F" w14:textId="77777777" w:rsidR="006A5DF1" w:rsidRPr="00801C74" w:rsidRDefault="0038131D" w:rsidP="00801C74">
      <w:pPr>
        <w:jc w:val="right"/>
        <w:rPr>
          <w:rFonts w:ascii="Arial" w:hAnsi="Arial" w:cs="Arial"/>
          <w:sz w:val="22"/>
          <w:szCs w:val="22"/>
        </w:rPr>
      </w:pPr>
      <w:r w:rsidRPr="00801C74">
        <w:rPr>
          <w:rFonts w:ascii="Arial" w:hAnsi="Arial" w:cs="Arial"/>
          <w:sz w:val="22"/>
          <w:szCs w:val="22"/>
        </w:rPr>
        <w:t>Poznań</w:t>
      </w:r>
      <w:r w:rsidR="006A5DF1" w:rsidRPr="00801C74">
        <w:rPr>
          <w:rFonts w:ascii="Arial" w:hAnsi="Arial" w:cs="Arial"/>
          <w:sz w:val="22"/>
          <w:szCs w:val="22"/>
        </w:rPr>
        <w:t xml:space="preserve"> dnia: </w:t>
      </w:r>
      <w:r w:rsidRPr="00801C74">
        <w:rPr>
          <w:rFonts w:ascii="Arial" w:hAnsi="Arial" w:cs="Arial"/>
          <w:sz w:val="22"/>
          <w:szCs w:val="22"/>
        </w:rPr>
        <w:t>2022-06-15</w:t>
      </w:r>
    </w:p>
    <w:p w14:paraId="3A6DB4C1" w14:textId="77777777" w:rsidR="0038131D" w:rsidRPr="00801C74" w:rsidRDefault="0038131D" w:rsidP="00801C74">
      <w:pPr>
        <w:rPr>
          <w:rFonts w:ascii="Arial" w:hAnsi="Arial" w:cs="Arial"/>
          <w:b/>
          <w:bCs/>
          <w:sz w:val="22"/>
          <w:szCs w:val="22"/>
        </w:rPr>
      </w:pPr>
      <w:r w:rsidRPr="00801C74">
        <w:rPr>
          <w:rFonts w:ascii="Arial" w:hAnsi="Arial" w:cs="Arial"/>
          <w:b/>
          <w:bCs/>
          <w:sz w:val="22"/>
          <w:szCs w:val="22"/>
        </w:rPr>
        <w:t>Szpital Wojewódzki w Poznaniu</w:t>
      </w:r>
    </w:p>
    <w:p w14:paraId="1DBC35DE" w14:textId="77777777" w:rsidR="006A5DF1" w:rsidRPr="00801C74" w:rsidRDefault="0038131D" w:rsidP="00801C74">
      <w:pPr>
        <w:rPr>
          <w:rFonts w:ascii="Arial" w:hAnsi="Arial" w:cs="Arial"/>
          <w:b/>
          <w:bCs/>
          <w:sz w:val="22"/>
          <w:szCs w:val="22"/>
        </w:rPr>
      </w:pPr>
      <w:r w:rsidRPr="00801C74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14:paraId="586B52C0" w14:textId="77777777" w:rsidR="006A5DF1" w:rsidRPr="00801C74" w:rsidRDefault="0038131D" w:rsidP="00801C74">
      <w:pPr>
        <w:rPr>
          <w:rFonts w:ascii="Arial" w:hAnsi="Arial" w:cs="Arial"/>
          <w:sz w:val="22"/>
          <w:szCs w:val="22"/>
        </w:rPr>
      </w:pPr>
      <w:r w:rsidRPr="00801C74">
        <w:rPr>
          <w:rFonts w:ascii="Arial" w:hAnsi="Arial" w:cs="Arial"/>
          <w:sz w:val="22"/>
          <w:szCs w:val="22"/>
        </w:rPr>
        <w:t>Juraszów</w:t>
      </w:r>
      <w:r w:rsidR="006A5DF1" w:rsidRPr="00801C74">
        <w:rPr>
          <w:rFonts w:ascii="Arial" w:hAnsi="Arial" w:cs="Arial"/>
          <w:sz w:val="22"/>
          <w:szCs w:val="22"/>
        </w:rPr>
        <w:t xml:space="preserve"> </w:t>
      </w:r>
      <w:r w:rsidRPr="00801C74">
        <w:rPr>
          <w:rFonts w:ascii="Arial" w:hAnsi="Arial" w:cs="Arial"/>
          <w:sz w:val="22"/>
          <w:szCs w:val="22"/>
        </w:rPr>
        <w:t>7/19</w:t>
      </w:r>
    </w:p>
    <w:p w14:paraId="28526612" w14:textId="77777777" w:rsidR="006A5DF1" w:rsidRPr="00801C74" w:rsidRDefault="0038131D" w:rsidP="00801C74">
      <w:pPr>
        <w:rPr>
          <w:rFonts w:ascii="Arial" w:hAnsi="Arial" w:cs="Arial"/>
          <w:sz w:val="22"/>
          <w:szCs w:val="22"/>
        </w:rPr>
      </w:pPr>
      <w:r w:rsidRPr="00801C74">
        <w:rPr>
          <w:rFonts w:ascii="Arial" w:hAnsi="Arial" w:cs="Arial"/>
          <w:sz w:val="22"/>
          <w:szCs w:val="22"/>
        </w:rPr>
        <w:t>60-479</w:t>
      </w:r>
      <w:r w:rsidR="006A5DF1" w:rsidRPr="00801C74">
        <w:rPr>
          <w:rFonts w:ascii="Arial" w:hAnsi="Arial" w:cs="Arial"/>
          <w:sz w:val="22"/>
          <w:szCs w:val="22"/>
        </w:rPr>
        <w:t xml:space="preserve"> </w:t>
      </w:r>
      <w:r w:rsidRPr="00801C74">
        <w:rPr>
          <w:rFonts w:ascii="Arial" w:hAnsi="Arial" w:cs="Arial"/>
          <w:sz w:val="22"/>
          <w:szCs w:val="22"/>
        </w:rPr>
        <w:t>Poznań</w:t>
      </w:r>
    </w:p>
    <w:p w14:paraId="22F67960" w14:textId="77777777" w:rsidR="006A5DF1" w:rsidRPr="00801C74" w:rsidRDefault="006A5DF1" w:rsidP="00801C74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 w:rsidRPr="00801C74">
        <w:rPr>
          <w:rFonts w:ascii="Arial" w:hAnsi="Arial" w:cs="Arial"/>
          <w:sz w:val="22"/>
          <w:szCs w:val="22"/>
        </w:rPr>
        <w:tab/>
        <w:t xml:space="preserve"> </w:t>
      </w:r>
    </w:p>
    <w:p w14:paraId="649B24FA" w14:textId="77777777" w:rsidR="006A5DF1" w:rsidRPr="00801C74" w:rsidRDefault="006A5DF1" w:rsidP="00801C7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2EE67824" w14:textId="77777777" w:rsidR="006A5DF1" w:rsidRPr="00801C74" w:rsidRDefault="006A5DF1" w:rsidP="00801C74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b/>
          <w:sz w:val="22"/>
          <w:szCs w:val="22"/>
        </w:rPr>
      </w:pPr>
      <w:r w:rsidRPr="00801C74">
        <w:rPr>
          <w:rFonts w:ascii="Arial" w:hAnsi="Arial" w:cs="Arial"/>
          <w:b/>
          <w:sz w:val="22"/>
          <w:szCs w:val="22"/>
        </w:rPr>
        <w:t>WYKONAWCY</w:t>
      </w:r>
    </w:p>
    <w:p w14:paraId="5A9BD771" w14:textId="77777777" w:rsidR="006A5DF1" w:rsidRPr="00801C74" w:rsidRDefault="006A5DF1" w:rsidP="00801C74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2"/>
          <w:szCs w:val="22"/>
        </w:rPr>
      </w:pPr>
      <w:r w:rsidRPr="00801C74">
        <w:rPr>
          <w:rFonts w:ascii="Arial" w:hAnsi="Arial" w:cs="Arial"/>
          <w:sz w:val="22"/>
          <w:szCs w:val="22"/>
        </w:rPr>
        <w:t>ubiegający się o zamówienie publiczne</w:t>
      </w:r>
    </w:p>
    <w:p w14:paraId="27A4E624" w14:textId="77777777" w:rsidR="006D4AB3" w:rsidRPr="00801C74" w:rsidRDefault="006D4AB3" w:rsidP="00801C74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7C1DAF9E" w14:textId="77777777" w:rsidR="006D4AB3" w:rsidRPr="00801C74" w:rsidRDefault="006D4AB3" w:rsidP="00801C7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19E7379D" w14:textId="77777777" w:rsidR="006D4AB3" w:rsidRPr="00801C74" w:rsidRDefault="006D4AB3" w:rsidP="00801C7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564D3536" w14:textId="1847C3BD" w:rsidR="00632C3C" w:rsidRPr="00801C74" w:rsidRDefault="00E21B49" w:rsidP="00801C74">
      <w:pPr>
        <w:pStyle w:val="Nagwek1"/>
        <w:spacing w:before="0" w:after="0"/>
        <w:jc w:val="center"/>
        <w:rPr>
          <w:rFonts w:cs="Arial"/>
          <w:sz w:val="22"/>
          <w:szCs w:val="22"/>
        </w:rPr>
      </w:pPr>
      <w:r w:rsidRPr="00801C74">
        <w:rPr>
          <w:rFonts w:cs="Arial"/>
          <w:sz w:val="22"/>
          <w:szCs w:val="22"/>
        </w:rPr>
        <w:t>WYJAŚNIENI</w:t>
      </w:r>
      <w:r w:rsidR="00520165" w:rsidRPr="00801C74">
        <w:rPr>
          <w:rFonts w:cs="Arial"/>
          <w:sz w:val="22"/>
          <w:szCs w:val="22"/>
        </w:rPr>
        <w:t>A</w:t>
      </w:r>
      <w:r w:rsidR="00632C3C" w:rsidRPr="00801C74">
        <w:rPr>
          <w:rFonts w:cs="Arial"/>
          <w:sz w:val="22"/>
          <w:szCs w:val="22"/>
        </w:rPr>
        <w:t xml:space="preserve"> TREŚCI</w:t>
      </w:r>
      <w:r w:rsidR="0029606A" w:rsidRPr="00801C74">
        <w:rPr>
          <w:rFonts w:cs="Arial"/>
          <w:sz w:val="22"/>
          <w:szCs w:val="22"/>
        </w:rPr>
        <w:t xml:space="preserve"> SWZ</w:t>
      </w:r>
    </w:p>
    <w:p w14:paraId="142CDCEA" w14:textId="77777777" w:rsidR="00801C74" w:rsidRPr="00801C74" w:rsidRDefault="00801C74" w:rsidP="00801C74">
      <w:pPr>
        <w:rPr>
          <w:sz w:val="22"/>
          <w:szCs w:val="22"/>
        </w:rPr>
      </w:pPr>
    </w:p>
    <w:p w14:paraId="6AFF34C7" w14:textId="25C4F4AD" w:rsidR="006D4AB3" w:rsidRPr="00801C74" w:rsidRDefault="00632C3C" w:rsidP="00801C74">
      <w:pPr>
        <w:jc w:val="both"/>
        <w:rPr>
          <w:rFonts w:ascii="Arial" w:hAnsi="Arial" w:cs="Arial"/>
          <w:b/>
          <w:sz w:val="22"/>
          <w:szCs w:val="22"/>
        </w:rPr>
      </w:pPr>
      <w:r w:rsidRPr="00801C74">
        <w:rPr>
          <w:rFonts w:ascii="Arial" w:hAnsi="Arial" w:cs="Arial"/>
          <w:sz w:val="22"/>
          <w:szCs w:val="22"/>
        </w:rPr>
        <w:t xml:space="preserve">Dotyczy: </w:t>
      </w:r>
      <w:r w:rsidR="006A5DF1" w:rsidRPr="00801C74">
        <w:rPr>
          <w:rFonts w:ascii="Arial" w:hAnsi="Arial" w:cs="Arial"/>
          <w:sz w:val="22"/>
          <w:szCs w:val="22"/>
        </w:rPr>
        <w:t>p</w:t>
      </w:r>
      <w:r w:rsidRPr="00801C74">
        <w:rPr>
          <w:rFonts w:ascii="Arial" w:hAnsi="Arial" w:cs="Arial"/>
          <w:sz w:val="22"/>
          <w:szCs w:val="22"/>
        </w:rPr>
        <w:t>ostępowani</w:t>
      </w:r>
      <w:r w:rsidR="006A5DF1" w:rsidRPr="00801C74">
        <w:rPr>
          <w:rFonts w:ascii="Arial" w:hAnsi="Arial" w:cs="Arial"/>
          <w:sz w:val="22"/>
          <w:szCs w:val="22"/>
        </w:rPr>
        <w:t>a</w:t>
      </w:r>
      <w:r w:rsidRPr="00801C74">
        <w:rPr>
          <w:rFonts w:ascii="Arial" w:hAnsi="Arial" w:cs="Arial"/>
          <w:sz w:val="22"/>
          <w:szCs w:val="22"/>
        </w:rPr>
        <w:t xml:space="preserve"> o udzielenie zamówienia publicznego, prowadzone</w:t>
      </w:r>
      <w:r w:rsidR="006A5DF1" w:rsidRPr="00801C74">
        <w:rPr>
          <w:rFonts w:ascii="Arial" w:hAnsi="Arial" w:cs="Arial"/>
          <w:sz w:val="22"/>
          <w:szCs w:val="22"/>
        </w:rPr>
        <w:t>go</w:t>
      </w:r>
      <w:r w:rsidRPr="00801C74">
        <w:rPr>
          <w:rFonts w:ascii="Arial" w:hAnsi="Arial" w:cs="Arial"/>
          <w:sz w:val="22"/>
          <w:szCs w:val="22"/>
        </w:rPr>
        <w:t xml:space="preserve"> w trybie </w:t>
      </w:r>
      <w:r w:rsidR="0038131D" w:rsidRPr="00801C74">
        <w:rPr>
          <w:rFonts w:ascii="Arial" w:hAnsi="Arial" w:cs="Arial"/>
          <w:sz w:val="22"/>
          <w:szCs w:val="22"/>
        </w:rPr>
        <w:t>podstawowy</w:t>
      </w:r>
      <w:r w:rsidR="00801C74" w:rsidRPr="00801C74">
        <w:rPr>
          <w:rFonts w:ascii="Arial" w:hAnsi="Arial" w:cs="Arial"/>
          <w:sz w:val="22"/>
          <w:szCs w:val="22"/>
        </w:rPr>
        <w:t>m</w:t>
      </w:r>
      <w:r w:rsidR="0038131D" w:rsidRPr="00801C74">
        <w:rPr>
          <w:rFonts w:ascii="Arial" w:hAnsi="Arial" w:cs="Arial"/>
          <w:sz w:val="22"/>
          <w:szCs w:val="22"/>
        </w:rPr>
        <w:t xml:space="preserve"> bez negocjacji - art. 275 pkt. 1 ustawy Pzp</w:t>
      </w:r>
      <w:r w:rsidRPr="00801C74">
        <w:rPr>
          <w:rFonts w:ascii="Arial" w:hAnsi="Arial" w:cs="Arial"/>
          <w:b/>
          <w:sz w:val="22"/>
          <w:szCs w:val="22"/>
        </w:rPr>
        <w:t xml:space="preserve"> </w:t>
      </w:r>
      <w:r w:rsidRPr="00801C74">
        <w:rPr>
          <w:rFonts w:ascii="Arial" w:hAnsi="Arial" w:cs="Arial"/>
          <w:bCs/>
          <w:sz w:val="22"/>
          <w:szCs w:val="22"/>
        </w:rPr>
        <w:t>na</w:t>
      </w:r>
      <w:r w:rsidRPr="00801C74">
        <w:rPr>
          <w:rFonts w:ascii="Arial" w:hAnsi="Arial" w:cs="Arial"/>
          <w:b/>
          <w:sz w:val="22"/>
          <w:szCs w:val="22"/>
        </w:rPr>
        <w:t xml:space="preserve"> </w:t>
      </w:r>
      <w:r w:rsidR="00E72428" w:rsidRPr="00801C74">
        <w:rPr>
          <w:rFonts w:ascii="Arial" w:hAnsi="Arial" w:cs="Arial"/>
          <w:bCs/>
          <w:sz w:val="22"/>
          <w:szCs w:val="22"/>
        </w:rPr>
        <w:t>”</w:t>
      </w:r>
      <w:r w:rsidR="0038131D" w:rsidRPr="00801C74">
        <w:rPr>
          <w:rFonts w:ascii="Arial" w:hAnsi="Arial" w:cs="Arial"/>
          <w:b/>
          <w:bCs/>
          <w:sz w:val="22"/>
          <w:szCs w:val="22"/>
        </w:rPr>
        <w:t>Dostawa tomografu okulistycznego OCT oraz stołów operacyjnych ogólnochirurgicznych do Szpitala Wojewódzkiego w Poznaniu</w:t>
      </w:r>
      <w:r w:rsidR="00E72428" w:rsidRPr="00801C74">
        <w:rPr>
          <w:rFonts w:ascii="Arial" w:hAnsi="Arial" w:cs="Arial"/>
          <w:bCs/>
          <w:sz w:val="22"/>
          <w:szCs w:val="22"/>
        </w:rPr>
        <w:t>”</w:t>
      </w:r>
      <w:r w:rsidRPr="00801C74">
        <w:rPr>
          <w:rFonts w:ascii="Arial" w:hAnsi="Arial" w:cs="Arial"/>
          <w:b/>
          <w:sz w:val="22"/>
          <w:szCs w:val="22"/>
        </w:rPr>
        <w:t xml:space="preserve"> </w:t>
      </w:r>
      <w:r w:rsidRPr="00801C74">
        <w:rPr>
          <w:rFonts w:ascii="Arial" w:hAnsi="Arial" w:cs="Arial"/>
          <w:bCs/>
          <w:sz w:val="22"/>
          <w:szCs w:val="22"/>
        </w:rPr>
        <w:t>– znak sprawy</w:t>
      </w:r>
      <w:r w:rsidRPr="00801C74">
        <w:rPr>
          <w:rFonts w:ascii="Arial" w:hAnsi="Arial" w:cs="Arial"/>
          <w:b/>
          <w:sz w:val="22"/>
          <w:szCs w:val="22"/>
        </w:rPr>
        <w:t xml:space="preserve"> </w:t>
      </w:r>
      <w:r w:rsidR="0038131D" w:rsidRPr="00801C74">
        <w:rPr>
          <w:rFonts w:ascii="Arial" w:hAnsi="Arial" w:cs="Arial"/>
          <w:b/>
          <w:sz w:val="22"/>
          <w:szCs w:val="22"/>
        </w:rPr>
        <w:t>SZW/DZP/35/2022</w:t>
      </w:r>
      <w:r w:rsidRPr="00801C74">
        <w:rPr>
          <w:rFonts w:ascii="Arial" w:hAnsi="Arial" w:cs="Arial"/>
          <w:b/>
          <w:sz w:val="22"/>
          <w:szCs w:val="22"/>
        </w:rPr>
        <w:t>.</w:t>
      </w:r>
    </w:p>
    <w:p w14:paraId="0FEB672B" w14:textId="77777777" w:rsidR="00801C74" w:rsidRPr="00801C74" w:rsidRDefault="00801C74" w:rsidP="00801C74">
      <w:pPr>
        <w:jc w:val="both"/>
        <w:rPr>
          <w:rFonts w:ascii="Arial" w:hAnsi="Arial" w:cs="Arial"/>
          <w:sz w:val="22"/>
          <w:szCs w:val="22"/>
        </w:rPr>
      </w:pPr>
    </w:p>
    <w:p w14:paraId="09455E6D" w14:textId="001C6377" w:rsidR="0012774F" w:rsidRPr="00801C74" w:rsidRDefault="00520165" w:rsidP="00801C74">
      <w:pPr>
        <w:jc w:val="both"/>
        <w:rPr>
          <w:rFonts w:ascii="Arial" w:hAnsi="Arial" w:cs="Arial"/>
          <w:sz w:val="22"/>
          <w:szCs w:val="22"/>
        </w:rPr>
      </w:pPr>
      <w:r w:rsidRPr="00801C74">
        <w:rPr>
          <w:rFonts w:ascii="Arial" w:hAnsi="Arial" w:cs="Arial"/>
          <w:sz w:val="22"/>
          <w:szCs w:val="22"/>
        </w:rPr>
        <w:t xml:space="preserve">Zamawiający, </w:t>
      </w:r>
      <w:r w:rsidR="0038131D" w:rsidRPr="00801C74">
        <w:rPr>
          <w:rFonts w:ascii="Arial" w:hAnsi="Arial" w:cs="Arial"/>
          <w:b/>
          <w:sz w:val="22"/>
          <w:szCs w:val="22"/>
        </w:rPr>
        <w:t>Szpital Wojewódzki w Poznaniu</w:t>
      </w:r>
      <w:r w:rsidR="00801C74" w:rsidRPr="00801C74">
        <w:rPr>
          <w:rFonts w:ascii="Arial" w:hAnsi="Arial" w:cs="Arial"/>
          <w:b/>
          <w:sz w:val="22"/>
          <w:szCs w:val="22"/>
        </w:rPr>
        <w:t xml:space="preserve">, </w:t>
      </w:r>
      <w:r w:rsidR="0038131D" w:rsidRPr="00801C74">
        <w:rPr>
          <w:rFonts w:ascii="Arial" w:hAnsi="Arial" w:cs="Arial"/>
          <w:b/>
          <w:sz w:val="22"/>
          <w:szCs w:val="22"/>
        </w:rPr>
        <w:t>Dział Zamówień Publicznych</w:t>
      </w:r>
      <w:r w:rsidRPr="00801C74">
        <w:rPr>
          <w:rFonts w:ascii="Arial" w:hAnsi="Arial" w:cs="Arial"/>
          <w:sz w:val="22"/>
          <w:szCs w:val="22"/>
        </w:rPr>
        <w:t xml:space="preserve">, działając na podstawie art. </w:t>
      </w:r>
      <w:r w:rsidR="00E74BC3" w:rsidRPr="00801C74">
        <w:rPr>
          <w:rFonts w:ascii="Arial" w:hAnsi="Arial" w:cs="Arial"/>
          <w:sz w:val="22"/>
          <w:szCs w:val="22"/>
        </w:rPr>
        <w:t>284</w:t>
      </w:r>
      <w:r w:rsidRPr="00801C74">
        <w:rPr>
          <w:rFonts w:ascii="Arial" w:hAnsi="Arial" w:cs="Arial"/>
          <w:sz w:val="22"/>
          <w:szCs w:val="22"/>
        </w:rPr>
        <w:t xml:space="preserve"> ust. </w:t>
      </w:r>
      <w:r w:rsidR="0029606A" w:rsidRPr="00801C74">
        <w:rPr>
          <w:rFonts w:ascii="Arial" w:hAnsi="Arial" w:cs="Arial"/>
          <w:sz w:val="22"/>
          <w:szCs w:val="22"/>
        </w:rPr>
        <w:t>6</w:t>
      </w:r>
      <w:r w:rsidRPr="00801C74">
        <w:rPr>
          <w:rFonts w:ascii="Arial" w:hAnsi="Arial" w:cs="Arial"/>
          <w:sz w:val="22"/>
          <w:szCs w:val="22"/>
        </w:rPr>
        <w:t xml:space="preserve"> ustawy z dnia </w:t>
      </w:r>
      <w:r w:rsidR="0029606A" w:rsidRPr="00801C74">
        <w:rPr>
          <w:rFonts w:ascii="Arial" w:hAnsi="Arial" w:cs="Arial"/>
          <w:sz w:val="22"/>
          <w:szCs w:val="22"/>
        </w:rPr>
        <w:t>11</w:t>
      </w:r>
      <w:r w:rsidRPr="00801C74">
        <w:rPr>
          <w:rFonts w:ascii="Arial" w:hAnsi="Arial" w:cs="Arial"/>
          <w:sz w:val="22"/>
          <w:szCs w:val="22"/>
        </w:rPr>
        <w:t xml:space="preserve"> </w:t>
      </w:r>
      <w:r w:rsidR="0029606A" w:rsidRPr="00801C74">
        <w:rPr>
          <w:rFonts w:ascii="Arial" w:hAnsi="Arial" w:cs="Arial"/>
          <w:sz w:val="22"/>
          <w:szCs w:val="22"/>
        </w:rPr>
        <w:t xml:space="preserve">września </w:t>
      </w:r>
      <w:r w:rsidRPr="00801C74">
        <w:rPr>
          <w:rFonts w:ascii="Arial" w:hAnsi="Arial" w:cs="Arial"/>
          <w:sz w:val="22"/>
          <w:szCs w:val="22"/>
        </w:rPr>
        <w:t>20</w:t>
      </w:r>
      <w:r w:rsidR="0029606A" w:rsidRPr="00801C74">
        <w:rPr>
          <w:rFonts w:ascii="Arial" w:hAnsi="Arial" w:cs="Arial"/>
          <w:sz w:val="22"/>
          <w:szCs w:val="22"/>
        </w:rPr>
        <w:t>19</w:t>
      </w:r>
      <w:r w:rsidRPr="00801C74">
        <w:rPr>
          <w:rFonts w:ascii="Arial" w:hAnsi="Arial" w:cs="Arial"/>
          <w:sz w:val="22"/>
          <w:szCs w:val="22"/>
        </w:rPr>
        <w:t xml:space="preserve"> r</w:t>
      </w:r>
      <w:r w:rsidR="0029606A" w:rsidRPr="00801C74">
        <w:rPr>
          <w:rFonts w:ascii="Arial" w:hAnsi="Arial" w:cs="Arial"/>
          <w:sz w:val="22"/>
          <w:szCs w:val="22"/>
        </w:rPr>
        <w:t>.</w:t>
      </w:r>
      <w:r w:rsidRPr="00801C74">
        <w:rPr>
          <w:rFonts w:ascii="Arial" w:hAnsi="Arial" w:cs="Arial"/>
          <w:sz w:val="22"/>
          <w:szCs w:val="22"/>
        </w:rPr>
        <w:t xml:space="preserve"> Prawo </w:t>
      </w:r>
      <w:r w:rsidR="0029606A" w:rsidRPr="00801C74">
        <w:rPr>
          <w:rFonts w:ascii="Arial" w:hAnsi="Arial" w:cs="Arial"/>
          <w:sz w:val="22"/>
          <w:szCs w:val="22"/>
        </w:rPr>
        <w:t>z</w:t>
      </w:r>
      <w:r w:rsidRPr="00801C74">
        <w:rPr>
          <w:rFonts w:ascii="Arial" w:hAnsi="Arial" w:cs="Arial"/>
          <w:sz w:val="22"/>
          <w:szCs w:val="22"/>
        </w:rPr>
        <w:t xml:space="preserve">amówień </w:t>
      </w:r>
      <w:r w:rsidR="0029606A" w:rsidRPr="00801C74">
        <w:rPr>
          <w:rFonts w:ascii="Arial" w:hAnsi="Arial" w:cs="Arial"/>
          <w:sz w:val="22"/>
          <w:szCs w:val="22"/>
        </w:rPr>
        <w:t>p</w:t>
      </w:r>
      <w:r w:rsidRPr="00801C74">
        <w:rPr>
          <w:rFonts w:ascii="Arial" w:hAnsi="Arial" w:cs="Arial"/>
          <w:sz w:val="22"/>
          <w:szCs w:val="22"/>
        </w:rPr>
        <w:t xml:space="preserve">ublicznych </w:t>
      </w:r>
      <w:r w:rsidR="0038131D" w:rsidRPr="00801C74">
        <w:rPr>
          <w:rFonts w:ascii="Arial" w:hAnsi="Arial" w:cs="Arial"/>
          <w:sz w:val="22"/>
          <w:szCs w:val="22"/>
        </w:rPr>
        <w:t>(t.j. Dz.U. z 2021r. poz. 1129 z późn. zm.)</w:t>
      </w:r>
      <w:r w:rsidR="00BE7BFD" w:rsidRPr="00801C74">
        <w:rPr>
          <w:rFonts w:ascii="Arial" w:hAnsi="Arial" w:cs="Arial"/>
          <w:sz w:val="22"/>
          <w:szCs w:val="22"/>
        </w:rPr>
        <w:t xml:space="preserve">, </w:t>
      </w:r>
      <w:r w:rsidR="00E74BC3" w:rsidRPr="00801C74">
        <w:rPr>
          <w:rFonts w:ascii="Arial" w:hAnsi="Arial" w:cs="Arial"/>
          <w:sz w:val="22"/>
          <w:szCs w:val="22"/>
        </w:rPr>
        <w:t>udostępnia</w:t>
      </w:r>
      <w:r w:rsidR="00BE7BFD" w:rsidRPr="00801C74">
        <w:rPr>
          <w:rFonts w:ascii="Arial" w:hAnsi="Arial" w:cs="Arial"/>
          <w:sz w:val="22"/>
          <w:szCs w:val="22"/>
        </w:rPr>
        <w:t xml:space="preserve"> poniżej treść zapytań do S</w:t>
      </w:r>
      <w:r w:rsidR="0012774F" w:rsidRPr="00801C74">
        <w:rPr>
          <w:rFonts w:ascii="Arial" w:hAnsi="Arial" w:cs="Arial"/>
          <w:sz w:val="22"/>
          <w:szCs w:val="22"/>
        </w:rPr>
        <w:t>pecyfikacji Warunków Zamówienia (</w:t>
      </w:r>
      <w:r w:rsidR="0012774F" w:rsidRPr="00801C74">
        <w:rPr>
          <w:rFonts w:ascii="Arial" w:hAnsi="Arial" w:cs="Arial"/>
          <w:sz w:val="22"/>
          <w:szCs w:val="22"/>
          <w:lang w:eastAsia="ar-SA"/>
        </w:rPr>
        <w:t>zwanej dalej</w:t>
      </w:r>
      <w:r w:rsidR="0012774F" w:rsidRPr="00801C74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12774F" w:rsidRPr="00801C74">
        <w:rPr>
          <w:rFonts w:ascii="Arial" w:hAnsi="Arial" w:cs="Arial"/>
          <w:bCs/>
          <w:sz w:val="22"/>
          <w:szCs w:val="22"/>
          <w:lang w:eastAsia="ar-SA"/>
        </w:rPr>
        <w:t>”SWZ”)</w:t>
      </w:r>
      <w:r w:rsidR="00E74BC3" w:rsidRPr="00801C74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="00E74BC3" w:rsidRPr="00801C74">
        <w:rPr>
          <w:rFonts w:ascii="Arial" w:hAnsi="Arial" w:cs="Arial"/>
          <w:sz w:val="22"/>
          <w:szCs w:val="22"/>
        </w:rPr>
        <w:t>wraz z wyjaśnieniami</w:t>
      </w:r>
      <w:r w:rsidR="0012774F" w:rsidRPr="00801C74">
        <w:rPr>
          <w:rFonts w:ascii="Arial" w:hAnsi="Arial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8131D" w:rsidRPr="00801C74" w14:paraId="1E7DEDFB" w14:textId="77777777" w:rsidTr="00E27B4E">
        <w:tc>
          <w:tcPr>
            <w:tcW w:w="9356" w:type="dxa"/>
            <w:shd w:val="clear" w:color="auto" w:fill="auto"/>
          </w:tcPr>
          <w:p w14:paraId="58AB21D4" w14:textId="77777777" w:rsidR="0038131D" w:rsidRPr="00801C74" w:rsidRDefault="0038131D" w:rsidP="00801C7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01C74">
              <w:rPr>
                <w:rFonts w:ascii="Arial" w:hAnsi="Arial" w:cs="Arial"/>
                <w:sz w:val="22"/>
                <w:szCs w:val="22"/>
              </w:rPr>
              <w:t>Dotyczy pakietu nr 1:</w:t>
            </w:r>
          </w:p>
          <w:p w14:paraId="383D9F87" w14:textId="77777777" w:rsidR="0038131D" w:rsidRPr="00801C74" w:rsidRDefault="0038131D" w:rsidP="00801C7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01C74">
              <w:rPr>
                <w:rFonts w:ascii="Arial" w:hAnsi="Arial" w:cs="Arial"/>
                <w:sz w:val="22"/>
                <w:szCs w:val="22"/>
              </w:rPr>
              <w:t>W nawiązaniu do ujętego w punkcie 25 tabeli szczegółowego opisu zamówienia (załącznik nr 2) wymogu zaoferowania komputera umożliwiającego podłączenie urządzenia do sieci komputerowej Zamawiającego celem integracji z systemem PACS/RIS - czy Zamawiający potwierdza, że system szpitalny PACS/RIS jest rozszerzony o dodatkową licencję kliencką, która umożliwi współpracę z oprogramowaniem do oferowanego urządzenia i że Zamawiający nie będzie wymagał od Wykonawcy ponoszenia dodatkowych nakładów na rozbudowę systemu szpitalnego o dodatkowe licencje oraz w zakresie jego konfiguracji? Odpowiedź: Zamawiający wymaga licencji do PACS.</w:t>
            </w:r>
          </w:p>
          <w:p w14:paraId="2F1DCBE5" w14:textId="77777777" w:rsidR="0038131D" w:rsidRPr="00801C74" w:rsidRDefault="0038131D" w:rsidP="00801C7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523DF78" w14:textId="7245E0F8" w:rsidR="0038131D" w:rsidRPr="00801C74" w:rsidRDefault="00801C74" w:rsidP="00801C74">
            <w:pPr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01C74">
              <w:rPr>
                <w:rFonts w:ascii="Arial" w:hAnsi="Arial" w:cs="Arial"/>
                <w:sz w:val="22"/>
                <w:szCs w:val="22"/>
              </w:rPr>
              <w:t>1.</w:t>
            </w:r>
            <w:r w:rsidR="0038131D" w:rsidRPr="00801C74">
              <w:rPr>
                <w:rFonts w:ascii="Arial" w:hAnsi="Arial" w:cs="Arial"/>
                <w:sz w:val="22"/>
                <w:szCs w:val="22"/>
              </w:rPr>
              <w:t>Dotyczy część 2, punkt 1. Prosimy o dopuszczenie do postępowania stołu operacyjnego ogólnochirurgicznego neurochirurgicznych z asymetrycznie umieszczoną kolumną stołu zapewniającą dostęp aparatu RTG od stóp pacjenta do klatki piersiowej bez konieczności zmiany jego pozycji, zmiany konfiguracji blatu z możliwością użycia przesuwu wzdłużnego. Rozwiązanie takie nie zmniejsza funkcjonalności stołu, a wręcz przeciwnie pozwala na znacznie większe możliwości pozycjonowania pacjenta. Odpowiedź: Zgodnie z SWZ.</w:t>
            </w:r>
          </w:p>
          <w:p w14:paraId="79F2A74F" w14:textId="77777777" w:rsidR="00801C74" w:rsidRPr="00801C74" w:rsidRDefault="00801C74" w:rsidP="00801C74">
            <w:pPr>
              <w:ind w:left="39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C40B8D0" w14:textId="7DD4717E" w:rsidR="0038131D" w:rsidRPr="00801C74" w:rsidRDefault="0038131D" w:rsidP="00801C7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01C74">
              <w:rPr>
                <w:rFonts w:ascii="Arial" w:hAnsi="Arial" w:cs="Arial"/>
                <w:sz w:val="22"/>
                <w:szCs w:val="22"/>
              </w:rPr>
              <w:t xml:space="preserve">2. Dotyczy część 2, punkt 2. Prosimy o dopuszczenie do postępowania stołu operacyjnego w którym podstawa stołu wykonana jest z żeliwa a obudowa podstawy wykonana jest ze stali nierdzewnej. Dzięki zastosowaniu takiego rozwiązania stół jest bardzo stabilny w każdej pozycji ułożenia pacjenta czy blatu, a osłona ze stali nierdzewnej pozwala na zachowanie higieny. </w:t>
            </w:r>
          </w:p>
          <w:p w14:paraId="5A12EDA0" w14:textId="77777777" w:rsidR="00801C74" w:rsidRPr="00801C74" w:rsidRDefault="00801C74" w:rsidP="00801C7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9FEE293" w14:textId="233300E6" w:rsidR="0038131D" w:rsidRPr="00801C74" w:rsidRDefault="0038131D" w:rsidP="00801C7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01C74">
              <w:rPr>
                <w:rFonts w:ascii="Arial" w:hAnsi="Arial" w:cs="Arial"/>
                <w:sz w:val="22"/>
                <w:szCs w:val="22"/>
              </w:rPr>
              <w:t>3. Dotyczy część 2, punkt 4. Prosimy o dopuszczenie do postępowania stołu operacyjnego w którym kolumna stołu wykonana jest ze stali nierdzewnej z małą osłoną harmonijkową siłownika blatu oraz tworzywową odporna na wnikanie płynów osłoną górnej części kolumny. Odpowiedź: Zgodnie z SWZ.</w:t>
            </w:r>
          </w:p>
          <w:p w14:paraId="76B62F00" w14:textId="77777777" w:rsidR="00801C74" w:rsidRPr="00801C74" w:rsidRDefault="00801C74" w:rsidP="00801C7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246E12B" w14:textId="77777777" w:rsidR="0038131D" w:rsidRPr="00801C74" w:rsidRDefault="0038131D" w:rsidP="00801C7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01C74">
              <w:rPr>
                <w:rFonts w:ascii="Arial" w:hAnsi="Arial" w:cs="Arial"/>
                <w:sz w:val="22"/>
                <w:szCs w:val="22"/>
              </w:rPr>
              <w:t xml:space="preserve">4. Dotyczy część 2, punkt 6. Prosimy o dopuszczenie do postępowania stołu operacyjnego, który wyposażony jest w układ jezdny realizowany przez cztery zestawy podwójnych kół o średnicy 100 mm, na obrotnicach, umieszczone wewnątrz obrysu podstawy stołu, co jest rozwiązaniem pozwalającym zarówno na łatwiejsze manewrowanie stołem jak i zapewnienie </w:t>
            </w:r>
            <w:r w:rsidRPr="00801C74">
              <w:rPr>
                <w:rFonts w:ascii="Arial" w:hAnsi="Arial" w:cs="Arial"/>
                <w:sz w:val="22"/>
                <w:szCs w:val="22"/>
              </w:rPr>
              <w:lastRenderedPageBreak/>
              <w:t>lepszej stabilności. Odpowiedź: Zamawiający dopuszcza także.</w:t>
            </w:r>
          </w:p>
          <w:p w14:paraId="4438F833" w14:textId="77777777" w:rsidR="0038131D" w:rsidRPr="00801C74" w:rsidRDefault="0038131D" w:rsidP="00801C7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896A49A" w14:textId="77777777" w:rsidR="0038131D" w:rsidRPr="00801C74" w:rsidRDefault="0038131D" w:rsidP="00801C7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01C74">
              <w:rPr>
                <w:rFonts w:ascii="Arial" w:hAnsi="Arial" w:cs="Arial"/>
                <w:sz w:val="22"/>
                <w:szCs w:val="22"/>
              </w:rPr>
              <w:t>5. Dotyczy część 2, punkt 8. Prosimy o dopuszczenie do postępowania stołu operacyjnego w którym cała podstawa w pozycji zablokowanej posadowiona jest na podłodze a koła zostają podniesione. Dzięki takiemu rozwiązaniu stół jest bardzo stabilny w każdej pozycji ułożenia pacjenta czy blatu. Odpowiedź: Zgodnie z SWZ.</w:t>
            </w:r>
          </w:p>
          <w:p w14:paraId="26358D40" w14:textId="77777777" w:rsidR="0038131D" w:rsidRPr="00801C74" w:rsidRDefault="0038131D" w:rsidP="00801C7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F7899E7" w14:textId="77777777" w:rsidR="0038131D" w:rsidRPr="00801C74" w:rsidRDefault="0038131D" w:rsidP="00801C7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01C74">
              <w:rPr>
                <w:rFonts w:ascii="Arial" w:hAnsi="Arial" w:cs="Arial"/>
                <w:sz w:val="22"/>
                <w:szCs w:val="22"/>
              </w:rPr>
              <w:t>6. Dotyczy część 2, punkt 10. Prosimy o dopuszczenie do postępowania stołu operacyjnego w którym wychylenie blatu poza kolumnę stołu min. 1380 mm - bez konieczności zmiany konfiguracji blatu lecz z użyciem funkcji przesuwu wzdłużnego. Zwracamy uwagę, że w przypadku oferowanego stołu parametr ten jest równy z parametrem dostępności ramienia "C" aparatu RTG - co jest parametrem ważnym z punktu użytkowego urządzenia. Odpowiedź: Zgodnie z SWZ.</w:t>
            </w:r>
          </w:p>
          <w:p w14:paraId="00B521F7" w14:textId="77777777" w:rsidR="0038131D" w:rsidRPr="00801C74" w:rsidRDefault="0038131D" w:rsidP="00801C7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FE4BBB3" w14:textId="77777777" w:rsidR="0038131D" w:rsidRPr="00801C74" w:rsidRDefault="0038131D" w:rsidP="00801C7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01C74">
              <w:rPr>
                <w:rFonts w:ascii="Arial" w:hAnsi="Arial" w:cs="Arial"/>
                <w:sz w:val="22"/>
                <w:szCs w:val="22"/>
              </w:rPr>
              <w:t xml:space="preserve">7. Dotyczy część 2, punkt 11. Prosimy o dopuszczenie do postępowania stołu operacyjnego w którym dostępność ramienia "C" aparatu RTG do prześwietlania całego ciała pacjenta bez konieczności zmiany jego położenia na stole, zmiany konfiguracji blatu, przy użyciu funkcji przesuwu wzdłużnego blatu </w:t>
            </w:r>
            <w:proofErr w:type="spellStart"/>
            <w:r w:rsidRPr="00801C74">
              <w:rPr>
                <w:rFonts w:ascii="Arial" w:hAnsi="Arial" w:cs="Arial"/>
                <w:sz w:val="22"/>
                <w:szCs w:val="22"/>
              </w:rPr>
              <w:t>blatu</w:t>
            </w:r>
            <w:proofErr w:type="spellEnd"/>
            <w:r w:rsidRPr="00801C74">
              <w:rPr>
                <w:rFonts w:ascii="Arial" w:hAnsi="Arial" w:cs="Arial"/>
                <w:sz w:val="22"/>
                <w:szCs w:val="22"/>
              </w:rPr>
              <w:t>, jest możliwa na długości 1380 mm, co jest wartością tylko nieznacznie mniejszą od wymaganej. Odpowiedź: Zgodnie z SWZ.</w:t>
            </w:r>
          </w:p>
          <w:p w14:paraId="450199FF" w14:textId="77777777" w:rsidR="0038131D" w:rsidRPr="00801C74" w:rsidRDefault="0038131D" w:rsidP="00801C7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97D9404" w14:textId="77777777" w:rsidR="0038131D" w:rsidRPr="00801C74" w:rsidRDefault="0038131D" w:rsidP="00801C7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01C74">
              <w:rPr>
                <w:rFonts w:ascii="Arial" w:hAnsi="Arial" w:cs="Arial"/>
                <w:sz w:val="22"/>
                <w:szCs w:val="22"/>
              </w:rPr>
              <w:t>8. Dotyczy część 2, punkt 14. Prosimy o dopuszczenie do postępowania stołu operacyjnego wyposażonego w podwójny, podstawowy i awaryjny, elektrohydrauliczny system przemieszczania blatu stołu - jeden sterowany za pomocą pilota sterującego przewodowego bądź bezprzewodowego, drugi sterowny za pomocą panelu sterowania awaryjnego na kolumnie. Rozwiązanie pozwala na bezpieczne dokończenie operacji w przypadku awarii. Odpowiedź: Zgodnie z SWZ - Zamawiający doprecyzowuje oczekiwania opisane w punkcie 14 SWZ - Zamawiający oczekuje stołu operacyjnego, wyposażonego w podwójny, podstawowy i awaryjny, elektrohydrauliczny system przemieszczania blatu stołu ( dwa niezależne systemy akumulatorów, dwa niezależne układy pomp hydraulicznych i dwa niezależne systemy sterowania elektrycznego ).</w:t>
            </w:r>
          </w:p>
          <w:p w14:paraId="11A44921" w14:textId="77777777" w:rsidR="0038131D" w:rsidRPr="00801C74" w:rsidRDefault="0038131D" w:rsidP="00801C7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6962B23" w14:textId="70CF437F" w:rsidR="0038131D" w:rsidRPr="00801C74" w:rsidRDefault="0038131D" w:rsidP="00801C7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01C74">
              <w:rPr>
                <w:rFonts w:ascii="Arial" w:hAnsi="Arial" w:cs="Arial"/>
                <w:sz w:val="22"/>
                <w:szCs w:val="22"/>
              </w:rPr>
              <w:t>9. Dotyczy część 2, punkt 18. Prosimy o dopuszczenie do postępowania stołu operacyjnego wyposażonego w zabezpieczenie przed przypadkowym uruchomieniem dodatkowego (awaryjnego) układu sterującego blatu poprzez konieczność naciśnięcia jednocześnie dwóch przycisków dodatkowego panelu sterującego celem aktywacji wybranej funkcji - bez dodatkowego zabezpieczenia w postaci osłony panelu awaryjnego. Jeden rodzaj zabezpieczenia jest w pełni wystarczający dla zapewnienia bezpiecznej obsługi stołu. Odpowiedź: Zgodnie z SWZ.</w:t>
            </w:r>
          </w:p>
          <w:p w14:paraId="5A5D4497" w14:textId="77777777" w:rsidR="00801C74" w:rsidRPr="00801C74" w:rsidRDefault="00801C74" w:rsidP="00801C7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A01C7BD" w14:textId="471D3AD5" w:rsidR="0038131D" w:rsidRPr="00801C74" w:rsidRDefault="0038131D" w:rsidP="00801C7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01C74">
              <w:rPr>
                <w:rFonts w:ascii="Arial" w:hAnsi="Arial" w:cs="Arial"/>
                <w:sz w:val="22"/>
                <w:szCs w:val="22"/>
              </w:rPr>
              <w:t xml:space="preserve">10. Dotyczy część 2, punkt 20. Prosimy o dopuszczenie do postępowania stołu operacyjnego w którym regulacja pochylenia wzdłużnego - </w:t>
            </w:r>
            <w:proofErr w:type="spellStart"/>
            <w:r w:rsidRPr="00801C74">
              <w:rPr>
                <w:rFonts w:ascii="Arial" w:hAnsi="Arial" w:cs="Arial"/>
                <w:sz w:val="22"/>
                <w:szCs w:val="22"/>
              </w:rPr>
              <w:t>AntyTrendelenburga</w:t>
            </w:r>
            <w:proofErr w:type="spellEnd"/>
            <w:r w:rsidRPr="00801C74">
              <w:rPr>
                <w:rFonts w:ascii="Arial" w:hAnsi="Arial" w:cs="Arial"/>
                <w:sz w:val="22"/>
                <w:szCs w:val="22"/>
              </w:rPr>
              <w:t xml:space="preserve"> jest parametrem lepszym od wymaganego i wynosi 35°. Taki zakres jest wystarczający dla wykonania praktycznie wszystkich zabiegów operacyjnych. Odpowiedź: </w:t>
            </w:r>
            <w:r w:rsidR="00801C74" w:rsidRPr="00801C74">
              <w:rPr>
                <w:rFonts w:ascii="Arial" w:hAnsi="Arial" w:cs="Arial"/>
                <w:sz w:val="22"/>
                <w:szCs w:val="22"/>
              </w:rPr>
              <w:t>Zamawiający</w:t>
            </w:r>
            <w:r w:rsidRPr="00801C74">
              <w:rPr>
                <w:rFonts w:ascii="Arial" w:hAnsi="Arial" w:cs="Arial"/>
                <w:sz w:val="22"/>
                <w:szCs w:val="22"/>
              </w:rPr>
              <w:t xml:space="preserve"> dopuszcza także.</w:t>
            </w:r>
          </w:p>
          <w:p w14:paraId="4766DF63" w14:textId="77777777" w:rsidR="00801C74" w:rsidRPr="00801C74" w:rsidRDefault="00801C74" w:rsidP="00801C7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1587853" w14:textId="5094A2EB" w:rsidR="0038131D" w:rsidRPr="00801C74" w:rsidRDefault="0038131D" w:rsidP="00801C7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01C74">
              <w:rPr>
                <w:rFonts w:ascii="Arial" w:hAnsi="Arial" w:cs="Arial"/>
                <w:sz w:val="22"/>
                <w:szCs w:val="22"/>
              </w:rPr>
              <w:t>11. Dotyczy część 2, punkt 23. Prosimy o dopuszczenie do postępowania stołu operacyjnego w którym pilot posiada 5-stopniowy wskaźnik sygnalizujący stan naładowania akumulatorów. Jest to rozwiązanie bardziej czytelne dla Użytkownika. Odpowiedź: Zgodnie z SWZ.</w:t>
            </w:r>
          </w:p>
          <w:p w14:paraId="713AF5EC" w14:textId="77777777" w:rsidR="00801C74" w:rsidRPr="00801C74" w:rsidRDefault="00801C74" w:rsidP="00801C7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A0CD9BF" w14:textId="7DF955CB" w:rsidR="0038131D" w:rsidRPr="00801C74" w:rsidRDefault="0038131D" w:rsidP="00801C7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01C74">
              <w:rPr>
                <w:rFonts w:ascii="Arial" w:hAnsi="Arial" w:cs="Arial"/>
                <w:sz w:val="22"/>
                <w:szCs w:val="22"/>
              </w:rPr>
              <w:t>12. Dotyczy część 2, punkt 24. Prosimy o dopuszczenie do postępowania stołu operacyjnego z sekcją podgłówka łatwo demontowana i regulowana manualnie ze wspomaganiem mechanicznym i systemem automatycznego blokowania po puszczeniu przycisku, w zakresie min. +/-30°. Odpowiedź: Zgodnie z SWZ.</w:t>
            </w:r>
          </w:p>
          <w:p w14:paraId="615D3EB6" w14:textId="77777777" w:rsidR="00801C74" w:rsidRPr="00801C74" w:rsidRDefault="00801C74" w:rsidP="00801C7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A0A6D2C" w14:textId="4635FCB9" w:rsidR="0038131D" w:rsidRPr="00801C74" w:rsidRDefault="0038131D" w:rsidP="00801C7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01C74">
              <w:rPr>
                <w:rFonts w:ascii="Arial" w:hAnsi="Arial" w:cs="Arial"/>
                <w:sz w:val="22"/>
                <w:szCs w:val="22"/>
              </w:rPr>
              <w:t xml:space="preserve">13. Dotyczy część 2, punkt 25. Prosimy o dopuszczenie do postępowania stołu operacyjnego z sekcją pod nogi łatwo demontowaną i regulowaną elektro-hydraulicznie przy pomocy pilota </w:t>
            </w:r>
            <w:r w:rsidRPr="00801C74">
              <w:rPr>
                <w:rFonts w:ascii="Arial" w:hAnsi="Arial" w:cs="Arial"/>
                <w:sz w:val="22"/>
                <w:szCs w:val="22"/>
              </w:rPr>
              <w:lastRenderedPageBreak/>
              <w:t>w zakresie - 90° ÷ +80° w płaszczyźnie pionowej i 45° w płaszczyźnie poziomej. Jest to rozwiązanie znacznie bardziej funkcjonalne od wymaganego. Odpowiedź: Zamawiający dopuszcza także.</w:t>
            </w:r>
          </w:p>
          <w:p w14:paraId="202D2A70" w14:textId="77777777" w:rsidR="00801C74" w:rsidRPr="00801C74" w:rsidRDefault="00801C74" w:rsidP="00801C7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D0B0355" w14:textId="7FC1CD5F" w:rsidR="0038131D" w:rsidRPr="00801C74" w:rsidRDefault="0038131D" w:rsidP="00801C7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01C74">
              <w:rPr>
                <w:rFonts w:ascii="Arial" w:hAnsi="Arial" w:cs="Arial"/>
                <w:sz w:val="22"/>
                <w:szCs w:val="22"/>
              </w:rPr>
              <w:t>14. Dotyczy część 2, punkt 28. Prosimy o dopuszczenie do postępowania stołu operacyjnego w którym materace bezszwowe antystatyczne o właściwościach przeciwodleżynowych, demontowane a ich grubość to 80mm. Rozwiązanie takie zwiększa parametry funkcjonalne stołu. Odpowiedź: Zamawiający dopuszcza także.</w:t>
            </w:r>
          </w:p>
          <w:p w14:paraId="48F0A8AD" w14:textId="77777777" w:rsidR="00801C74" w:rsidRPr="00801C74" w:rsidRDefault="00801C74" w:rsidP="00801C7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A8B9F41" w14:textId="5383D5BB" w:rsidR="0038131D" w:rsidRPr="00801C74" w:rsidRDefault="0038131D" w:rsidP="00801C7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01C74">
              <w:rPr>
                <w:rFonts w:ascii="Arial" w:hAnsi="Arial" w:cs="Arial"/>
                <w:sz w:val="22"/>
                <w:szCs w:val="22"/>
              </w:rPr>
              <w:t xml:space="preserve">15. Dotyczy część 2, punkt 29. Prosimy o dopuszczenie do postępowania stołu operacyjnego w którym materace są mocowane do stołu za pomocą pasków </w:t>
            </w:r>
            <w:proofErr w:type="spellStart"/>
            <w:r w:rsidRPr="00801C74">
              <w:rPr>
                <w:rFonts w:ascii="Arial" w:hAnsi="Arial" w:cs="Arial"/>
                <w:sz w:val="22"/>
                <w:szCs w:val="22"/>
              </w:rPr>
              <w:t>rzepowych</w:t>
            </w:r>
            <w:proofErr w:type="spellEnd"/>
            <w:r w:rsidRPr="00801C74">
              <w:rPr>
                <w:rFonts w:ascii="Arial" w:hAnsi="Arial" w:cs="Arial"/>
                <w:sz w:val="22"/>
                <w:szCs w:val="22"/>
              </w:rPr>
              <w:t>. Rozwiązanie takie nie pogarsza parametrów funkcjonalnych stołu. Odpowiedź: Zgodnie z SWZ.</w:t>
            </w:r>
          </w:p>
          <w:p w14:paraId="03AB3B75" w14:textId="77777777" w:rsidR="00801C74" w:rsidRPr="00801C74" w:rsidRDefault="00801C74" w:rsidP="00801C7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969767B" w14:textId="77777777" w:rsidR="0038131D" w:rsidRPr="00801C74" w:rsidRDefault="0038131D" w:rsidP="00801C7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01C74">
              <w:rPr>
                <w:rFonts w:ascii="Arial" w:hAnsi="Arial" w:cs="Arial"/>
                <w:sz w:val="22"/>
                <w:szCs w:val="22"/>
              </w:rPr>
              <w:t>16. Dotyczy część 2, punkt 32. Prosimy o dopuszczenie do postępowania stołu operacyjnego w którym istnieje możliwość montażu w przyszłości następującego wyposażenia: - dedykowaną karbonową ramę - rama z podparciem na jej końcu, poza obszarem monitorowania ramieniem C lub O, o nośności min. 250 kg, mocowaną bezpośrednio do stołu bez dodatkowych adapterów - dedykowaną karbonową płytę o długości 1200 mm (+/- 100 mm) mocowaną bezpośrednio do stołu bez dodatkowych adapterów. Różnice wynikają jedynie z technologii różnych producentów i nie wpływają na funkcjonalność urządzenia. Odpowiedź: Zgodnie z SWZ.</w:t>
            </w:r>
          </w:p>
          <w:p w14:paraId="2DF2F572" w14:textId="77777777" w:rsidR="0038131D" w:rsidRPr="00801C74" w:rsidRDefault="0038131D" w:rsidP="00801C7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CBEE90F" w14:textId="77777777" w:rsidR="0038131D" w:rsidRPr="00801C74" w:rsidRDefault="0038131D" w:rsidP="00801C7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01C74">
              <w:rPr>
                <w:rFonts w:ascii="Arial" w:hAnsi="Arial" w:cs="Arial"/>
                <w:sz w:val="22"/>
                <w:szCs w:val="22"/>
              </w:rPr>
              <w:t>Umowa - par. 8 pkt. 6 - prosimy o odstąpienie od zapisu o przekazaniu faktury wraz z dostawą. Odpowiedź: Zgodnie z wzorem umowy. Kar: umowa - par. 9, pkt 2 - prosimy o zmniejszenie kar łącznych do 20%. Odpowiedź: Zgodnie z wzorem umowy.</w:t>
            </w:r>
          </w:p>
          <w:p w14:paraId="22FFCBB4" w14:textId="77777777" w:rsidR="0038131D" w:rsidRPr="00801C74" w:rsidRDefault="0038131D" w:rsidP="00801C7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A367768" w14:textId="3B581F26" w:rsidR="0038131D" w:rsidRPr="00801C74" w:rsidRDefault="0038131D" w:rsidP="00801C7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01C74">
              <w:rPr>
                <w:rFonts w:ascii="Arial" w:hAnsi="Arial" w:cs="Arial"/>
                <w:sz w:val="22"/>
                <w:szCs w:val="22"/>
              </w:rPr>
              <w:t xml:space="preserve">Umowa: par. 11 pkt 1 - jest to klauzula abuzywna w świetle art. 433 ustawy Pzp, zgodnie z którą umowa nie może przewidywać odpowiedzialności wykonawcy z tytułu opóźnienia, a jedynie z tytułu zwłoki. Odpowiedź: </w:t>
            </w:r>
            <w:r w:rsidR="00801C74" w:rsidRPr="00801C74">
              <w:rPr>
                <w:rFonts w:ascii="Arial" w:hAnsi="Arial" w:cs="Arial"/>
                <w:sz w:val="22"/>
                <w:szCs w:val="22"/>
              </w:rPr>
              <w:t>Zamawiający</w:t>
            </w:r>
            <w:r w:rsidRPr="00801C74">
              <w:rPr>
                <w:rFonts w:ascii="Arial" w:hAnsi="Arial" w:cs="Arial"/>
                <w:sz w:val="22"/>
                <w:szCs w:val="22"/>
              </w:rPr>
              <w:t xml:space="preserve"> dokonał modyfikację.</w:t>
            </w:r>
          </w:p>
          <w:p w14:paraId="268FA168" w14:textId="424F3819" w:rsidR="0038131D" w:rsidRPr="00801C74" w:rsidRDefault="0038131D" w:rsidP="00801C7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01C74">
              <w:rPr>
                <w:rFonts w:ascii="Arial" w:hAnsi="Arial" w:cs="Arial"/>
                <w:sz w:val="22"/>
                <w:szCs w:val="22"/>
              </w:rPr>
              <w:t xml:space="preserve">Par. 11 pkt 4 - Wydaje się, że zapis referuje do poprzedniej ustawy Pzp. Przesłanki odstąpienia od umowy w aktualnie obowiązującej ustawie Pzp zawarte są w art. 456. Odpowiedź: </w:t>
            </w:r>
            <w:r w:rsidR="00801C74" w:rsidRPr="00801C74">
              <w:rPr>
                <w:rFonts w:ascii="Arial" w:hAnsi="Arial" w:cs="Arial"/>
                <w:sz w:val="22"/>
                <w:szCs w:val="22"/>
              </w:rPr>
              <w:t>Zamawiający</w:t>
            </w:r>
            <w:r w:rsidRPr="00801C74">
              <w:rPr>
                <w:rFonts w:ascii="Arial" w:hAnsi="Arial" w:cs="Arial"/>
                <w:sz w:val="22"/>
                <w:szCs w:val="22"/>
              </w:rPr>
              <w:t xml:space="preserve"> dokonał modyfikację.</w:t>
            </w:r>
          </w:p>
          <w:p w14:paraId="6F2FD757" w14:textId="77777777" w:rsidR="0038131D" w:rsidRPr="00801C74" w:rsidRDefault="0038131D" w:rsidP="00801C7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965062A" w14:textId="77777777" w:rsidR="0038131D" w:rsidRPr="00801C74" w:rsidRDefault="0038131D" w:rsidP="00801C7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01C74">
              <w:rPr>
                <w:rFonts w:ascii="Arial" w:hAnsi="Arial" w:cs="Arial"/>
                <w:sz w:val="22"/>
                <w:szCs w:val="22"/>
              </w:rPr>
              <w:t>Dotyczy pkt. 9.1 i 9.2:</w:t>
            </w:r>
          </w:p>
          <w:p w14:paraId="53AA3FEA" w14:textId="77777777" w:rsidR="0038131D" w:rsidRPr="00801C74" w:rsidRDefault="0038131D" w:rsidP="00801C7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01C74">
              <w:rPr>
                <w:rFonts w:ascii="Arial" w:hAnsi="Arial" w:cs="Arial"/>
                <w:sz w:val="22"/>
                <w:szCs w:val="22"/>
              </w:rPr>
              <w:t>Ww. punkty zawierają dwie różne informacje o terminie dostarczenia dokumentów: "Dane katalogowe, opisy lub fotografie". Prosimy o doprecyzowanie kiedy mają one być złożone. Odpowiedź: Dokumenty wraz z ofertą. W przypadku nie złożenia przez Wykonawcę dokumentów, zgodnie z obowiązującymi przepisami, Zamawiający ma prawo wezwać przedmiotowe środki dowodowe.</w:t>
            </w:r>
          </w:p>
          <w:p w14:paraId="4562D8DC" w14:textId="77777777" w:rsidR="0038131D" w:rsidRPr="00801C74" w:rsidRDefault="0038131D" w:rsidP="00801C7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C265C7D" w14:textId="77777777" w:rsidR="0038131D" w:rsidRPr="00801C74" w:rsidRDefault="0038131D" w:rsidP="00801C7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01C74">
              <w:rPr>
                <w:rFonts w:ascii="Arial" w:hAnsi="Arial" w:cs="Arial"/>
                <w:sz w:val="22"/>
                <w:szCs w:val="22"/>
              </w:rPr>
              <w:t>1.</w:t>
            </w:r>
            <w:r w:rsidRPr="00801C74">
              <w:rPr>
                <w:rFonts w:ascii="Arial" w:hAnsi="Arial" w:cs="Arial"/>
                <w:sz w:val="22"/>
                <w:szCs w:val="22"/>
              </w:rPr>
              <w:tab/>
              <w:t>Czy Zamawiający dopuści stół operacyjny z asymetrycznie umieszczoną kolumną stołu oraz dodatkowym przesuwem wzdłużnym 34 cm zapewniający dostęp aparatu RTG od stóp pacjenta do klatki piersiowej bez konieczności zmiany jego pozycji ułożenia. Odpowiedź: Zgodnie z SWZ.</w:t>
            </w:r>
          </w:p>
          <w:p w14:paraId="66B72F2E" w14:textId="77777777" w:rsidR="0038131D" w:rsidRPr="00801C74" w:rsidRDefault="0038131D" w:rsidP="00801C7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C99D6A6" w14:textId="77777777" w:rsidR="0038131D" w:rsidRPr="00801C74" w:rsidRDefault="0038131D" w:rsidP="00801C7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01C74">
              <w:rPr>
                <w:rFonts w:ascii="Arial" w:hAnsi="Arial" w:cs="Arial"/>
                <w:sz w:val="22"/>
                <w:szCs w:val="22"/>
              </w:rPr>
              <w:t>2.</w:t>
            </w:r>
            <w:r w:rsidRPr="00801C74">
              <w:rPr>
                <w:rFonts w:ascii="Arial" w:hAnsi="Arial" w:cs="Arial"/>
                <w:sz w:val="22"/>
                <w:szCs w:val="22"/>
              </w:rPr>
              <w:tab/>
              <w:t xml:space="preserve">Czy Zamawiający dopuści podstawę stołu płaską w kształcie litery U z wycięciem od strony nóg umożliwiającym dobry dostęp do pacjenta bez jakichkolwiek i elementów wystających. Podstawa umożliwiająca wsunięcie stóp z każdej strony (nadmieniamy, że  w pkt 10 Zamawiający wymaga podstawy w kształcie litery U). Odpowiedź: Zgodnie z SWZ - Zamawiający wymaga stołu z podstawą w kształcie litery T lub Y ze zwężeniem skierowanym w stronę segmentu nóg, który umożliwia swobodny dostęp operatora do pacjenta. W punkcie 10 SWZ zamawiający opisuje wymagania, że blat stołu występuje w układzie kolumna - podstawa w kształcie leżącej litery U. </w:t>
            </w:r>
          </w:p>
          <w:p w14:paraId="54CC5719" w14:textId="77777777" w:rsidR="0038131D" w:rsidRPr="00801C74" w:rsidRDefault="0038131D" w:rsidP="00801C7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E364E25" w14:textId="77777777" w:rsidR="0038131D" w:rsidRPr="00801C74" w:rsidRDefault="0038131D" w:rsidP="00801C7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01C74">
              <w:rPr>
                <w:rFonts w:ascii="Arial" w:hAnsi="Arial" w:cs="Arial"/>
                <w:sz w:val="22"/>
                <w:szCs w:val="22"/>
              </w:rPr>
              <w:t>3.</w:t>
            </w:r>
            <w:r w:rsidRPr="00801C74">
              <w:rPr>
                <w:rFonts w:ascii="Arial" w:hAnsi="Arial" w:cs="Arial"/>
                <w:sz w:val="22"/>
                <w:szCs w:val="22"/>
              </w:rPr>
              <w:tab/>
              <w:t xml:space="preserve">Czy Zamawiający dopuści kolumnę stołu wykonaną w całości ze stali nierdzewnej z </w:t>
            </w:r>
            <w:r w:rsidRPr="00801C74">
              <w:rPr>
                <w:rFonts w:ascii="Arial" w:hAnsi="Arial" w:cs="Arial"/>
                <w:sz w:val="22"/>
                <w:szCs w:val="22"/>
              </w:rPr>
              <w:lastRenderedPageBreak/>
              <w:t>dodatkową tworzywową osłoną  siłowników. Odpowiedź: Zgodnie z SWZ.</w:t>
            </w:r>
          </w:p>
          <w:p w14:paraId="4460C924" w14:textId="77777777" w:rsidR="0038131D" w:rsidRPr="00801C74" w:rsidRDefault="0038131D" w:rsidP="00801C7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01152E7" w14:textId="77777777" w:rsidR="0038131D" w:rsidRPr="00801C74" w:rsidRDefault="0038131D" w:rsidP="00801C7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01C74">
              <w:rPr>
                <w:rFonts w:ascii="Arial" w:hAnsi="Arial" w:cs="Arial"/>
                <w:sz w:val="22"/>
                <w:szCs w:val="22"/>
              </w:rPr>
              <w:t>4.</w:t>
            </w:r>
            <w:r w:rsidRPr="00801C74">
              <w:rPr>
                <w:rFonts w:ascii="Arial" w:hAnsi="Arial" w:cs="Arial"/>
                <w:sz w:val="22"/>
                <w:szCs w:val="22"/>
              </w:rPr>
              <w:tab/>
              <w:t>Czy Zamawiający dopuści stół operacyjny z czterema podwójnymi kołami o średnicy 100mm? Odpowiedź: Zamawiający dopuszcza także.</w:t>
            </w:r>
          </w:p>
          <w:p w14:paraId="43A6462E" w14:textId="77777777" w:rsidR="0038131D" w:rsidRPr="00801C74" w:rsidRDefault="0038131D" w:rsidP="00801C7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CDF1984" w14:textId="77777777" w:rsidR="0038131D" w:rsidRPr="00801C74" w:rsidRDefault="0038131D" w:rsidP="00801C7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01C74">
              <w:rPr>
                <w:rFonts w:ascii="Arial" w:hAnsi="Arial" w:cs="Arial"/>
                <w:sz w:val="22"/>
                <w:szCs w:val="22"/>
              </w:rPr>
              <w:t>5.</w:t>
            </w:r>
            <w:r w:rsidRPr="00801C74">
              <w:rPr>
                <w:rFonts w:ascii="Arial" w:hAnsi="Arial" w:cs="Arial"/>
                <w:sz w:val="22"/>
                <w:szCs w:val="22"/>
              </w:rPr>
              <w:tab/>
              <w:t>Czy Zamawiający dopuści stół bez dodatkowego mechanizmu blokującego do jazdy kierunkowej uruchamianego za pomocą dźwigni nożnej lub pilota? Odpowiedź: Zgodnie z SWZ.</w:t>
            </w:r>
          </w:p>
          <w:p w14:paraId="75E2CFBE" w14:textId="77777777" w:rsidR="0038131D" w:rsidRPr="00801C74" w:rsidRDefault="0038131D" w:rsidP="00801C7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948905B" w14:textId="77777777" w:rsidR="0038131D" w:rsidRPr="00801C74" w:rsidRDefault="0038131D" w:rsidP="00801C7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01C74">
              <w:rPr>
                <w:rFonts w:ascii="Arial" w:hAnsi="Arial" w:cs="Arial"/>
                <w:sz w:val="22"/>
                <w:szCs w:val="22"/>
              </w:rPr>
              <w:t>6.</w:t>
            </w:r>
            <w:r w:rsidRPr="00801C74">
              <w:rPr>
                <w:rFonts w:ascii="Arial" w:hAnsi="Arial" w:cs="Arial"/>
                <w:sz w:val="22"/>
                <w:szCs w:val="22"/>
              </w:rPr>
              <w:tab/>
              <w:t>Czy Zamawiający dopuści stół elektromechaniczny w tym z elektromechaniczną blokadą podstawy? Odpowiedź: Zgodnie z SWZ.</w:t>
            </w:r>
          </w:p>
          <w:p w14:paraId="0FD6AEEE" w14:textId="77777777" w:rsidR="0038131D" w:rsidRPr="00801C74" w:rsidRDefault="0038131D" w:rsidP="00801C7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A0198F5" w14:textId="77777777" w:rsidR="0038131D" w:rsidRPr="00801C74" w:rsidRDefault="0038131D" w:rsidP="00801C7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01C74">
              <w:rPr>
                <w:rFonts w:ascii="Arial" w:hAnsi="Arial" w:cs="Arial"/>
                <w:sz w:val="22"/>
                <w:szCs w:val="22"/>
              </w:rPr>
              <w:t>7.</w:t>
            </w:r>
            <w:r w:rsidRPr="00801C74">
              <w:rPr>
                <w:rFonts w:ascii="Arial" w:hAnsi="Arial" w:cs="Arial"/>
                <w:sz w:val="22"/>
                <w:szCs w:val="22"/>
              </w:rPr>
              <w:tab/>
              <w:t>Czy Zamawiający dopuści stół ze sterowaniem elektromechanicznym? Odpowiedź: Zgodnie z SWZ.</w:t>
            </w:r>
          </w:p>
          <w:p w14:paraId="6A55C731" w14:textId="77777777" w:rsidR="0038131D" w:rsidRPr="00801C74" w:rsidRDefault="0038131D" w:rsidP="00801C7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7C79AFC" w14:textId="77777777" w:rsidR="0038131D" w:rsidRPr="00801C74" w:rsidRDefault="0038131D" w:rsidP="00801C7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01C74">
              <w:rPr>
                <w:rFonts w:ascii="Arial" w:hAnsi="Arial" w:cs="Arial"/>
                <w:sz w:val="22"/>
                <w:szCs w:val="22"/>
              </w:rPr>
              <w:t>8.</w:t>
            </w:r>
            <w:r w:rsidRPr="00801C74">
              <w:rPr>
                <w:rFonts w:ascii="Arial" w:hAnsi="Arial" w:cs="Arial"/>
                <w:sz w:val="22"/>
                <w:szCs w:val="22"/>
              </w:rPr>
              <w:tab/>
              <w:t>Czy Zamawiający dopuści stół operacyjny gdzie system sterowania awaryjnego umieszczony jest na kolumnie stołu i w celu bezpieczeństwa potrzebne  jest użycie dwóch przycisków aby aktywować daną funkcję? Odpowiedź: Zgodnie z SWZ.</w:t>
            </w:r>
          </w:p>
          <w:p w14:paraId="3F919CE0" w14:textId="77777777" w:rsidR="0038131D" w:rsidRPr="00801C74" w:rsidRDefault="0038131D" w:rsidP="00801C7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03C036F" w14:textId="77777777" w:rsidR="0038131D" w:rsidRPr="00801C74" w:rsidRDefault="0038131D" w:rsidP="00801C7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01C74">
              <w:rPr>
                <w:rFonts w:ascii="Arial" w:hAnsi="Arial" w:cs="Arial"/>
                <w:sz w:val="22"/>
                <w:szCs w:val="22"/>
              </w:rPr>
              <w:t>9.</w:t>
            </w:r>
            <w:r w:rsidRPr="00801C74">
              <w:rPr>
                <w:rFonts w:ascii="Arial" w:hAnsi="Arial" w:cs="Arial"/>
                <w:sz w:val="22"/>
                <w:szCs w:val="22"/>
              </w:rPr>
              <w:tab/>
              <w:t>Czy Zamawiający dopuści stół operacyjny z regulacją wysokości od 66cm do 103 cm? Odpowiedź: Zamawiający dopuszcza także.</w:t>
            </w:r>
          </w:p>
          <w:p w14:paraId="295C8CCC" w14:textId="77777777" w:rsidR="0038131D" w:rsidRPr="00801C74" w:rsidRDefault="0038131D" w:rsidP="00801C7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E922EEC" w14:textId="77777777" w:rsidR="0038131D" w:rsidRPr="00801C74" w:rsidRDefault="0038131D" w:rsidP="00801C7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01C74">
              <w:rPr>
                <w:rFonts w:ascii="Arial" w:hAnsi="Arial" w:cs="Arial"/>
                <w:sz w:val="22"/>
                <w:szCs w:val="22"/>
              </w:rPr>
              <w:t>10.</w:t>
            </w:r>
            <w:r w:rsidRPr="00801C74">
              <w:rPr>
                <w:rFonts w:ascii="Arial" w:hAnsi="Arial" w:cs="Arial"/>
                <w:sz w:val="22"/>
                <w:szCs w:val="22"/>
              </w:rPr>
              <w:tab/>
              <w:t xml:space="preserve"> Czy Zamawiający będzie wymagał aby segment nożny był sterowany elektromechanicznie z pilota w zakresie 80 stopni w górę i 92 stopnie w dół? Odpowiedź: Zgodnie z SWZ.</w:t>
            </w:r>
          </w:p>
          <w:p w14:paraId="291EF225" w14:textId="77777777" w:rsidR="0038131D" w:rsidRPr="00801C74" w:rsidRDefault="0038131D" w:rsidP="00801C7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33C4A30" w14:textId="77777777" w:rsidR="0038131D" w:rsidRPr="00801C74" w:rsidRDefault="0038131D" w:rsidP="00801C7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01C74">
              <w:rPr>
                <w:rFonts w:ascii="Arial" w:hAnsi="Arial" w:cs="Arial"/>
                <w:sz w:val="22"/>
                <w:szCs w:val="22"/>
              </w:rPr>
              <w:t>11.</w:t>
            </w:r>
            <w:r w:rsidRPr="00801C74">
              <w:rPr>
                <w:rFonts w:ascii="Arial" w:hAnsi="Arial" w:cs="Arial"/>
                <w:sz w:val="22"/>
                <w:szCs w:val="22"/>
              </w:rPr>
              <w:tab/>
              <w:t>Czy Zamawiający dopuści stół  bez możliwości zablokowania zmian ustawień blatu stołu operacyjnego przyciskiem na pilocie? Odpowiedź: Zgodnie z SWZ.</w:t>
            </w:r>
          </w:p>
          <w:p w14:paraId="5AF6D79F" w14:textId="77777777" w:rsidR="0038131D" w:rsidRPr="00801C74" w:rsidRDefault="0038131D" w:rsidP="00801C7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ABAD3D7" w14:textId="77777777" w:rsidR="0038131D" w:rsidRPr="00801C74" w:rsidRDefault="0038131D" w:rsidP="00801C7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01C74">
              <w:rPr>
                <w:rFonts w:ascii="Arial" w:hAnsi="Arial" w:cs="Arial"/>
                <w:sz w:val="22"/>
                <w:szCs w:val="22"/>
              </w:rPr>
              <w:t>12.</w:t>
            </w:r>
            <w:r w:rsidRPr="00801C74">
              <w:rPr>
                <w:rFonts w:ascii="Arial" w:hAnsi="Arial" w:cs="Arial"/>
                <w:sz w:val="22"/>
                <w:szCs w:val="22"/>
              </w:rPr>
              <w:tab/>
              <w:t>Czy Zamawiający dopuści stół operacyjny  w którym wskaźnik naładowania akumulatorów jest umieszczony na kolumnie stołu na panelu sterowania awaryjnego i w przypadku rozładowywania się akumulatorów kontrolka miga na czerwono? Odpowiedź: Zgodnie z SWZ.</w:t>
            </w:r>
          </w:p>
          <w:p w14:paraId="7C5DBA37" w14:textId="77777777" w:rsidR="0038131D" w:rsidRPr="00801C74" w:rsidRDefault="0038131D" w:rsidP="00801C7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2BDCB63" w14:textId="77777777" w:rsidR="0038131D" w:rsidRPr="00801C74" w:rsidRDefault="0038131D" w:rsidP="00801C7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01C74">
              <w:rPr>
                <w:rFonts w:ascii="Arial" w:hAnsi="Arial" w:cs="Arial"/>
                <w:sz w:val="22"/>
                <w:szCs w:val="22"/>
              </w:rPr>
              <w:t>13.</w:t>
            </w:r>
            <w:r w:rsidRPr="00801C74">
              <w:rPr>
                <w:rFonts w:ascii="Arial" w:hAnsi="Arial" w:cs="Arial"/>
                <w:sz w:val="22"/>
                <w:szCs w:val="22"/>
              </w:rPr>
              <w:tab/>
              <w:t>Czy Zamawiający dopuści  stół operacyjny z dopuszczalnym obciążeniem 400kg i minimalnym obciążeniem w każdej pozycji 200kg? Odpowiedź: Zgodnie z SWZ.</w:t>
            </w:r>
          </w:p>
          <w:p w14:paraId="36307519" w14:textId="77777777" w:rsidR="0038131D" w:rsidRPr="00801C74" w:rsidRDefault="0038131D" w:rsidP="00801C7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C091BA4" w14:textId="77777777" w:rsidR="0038131D" w:rsidRPr="00801C74" w:rsidRDefault="0038131D" w:rsidP="00801C7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01C74">
              <w:rPr>
                <w:rFonts w:ascii="Arial" w:hAnsi="Arial" w:cs="Arial"/>
                <w:sz w:val="22"/>
                <w:szCs w:val="22"/>
              </w:rPr>
              <w:t>14.</w:t>
            </w:r>
            <w:r w:rsidRPr="00801C74">
              <w:rPr>
                <w:rFonts w:ascii="Arial" w:hAnsi="Arial" w:cs="Arial"/>
                <w:sz w:val="22"/>
                <w:szCs w:val="22"/>
              </w:rPr>
              <w:tab/>
              <w:t>Czy Zamawiający dopuści stół operacyjny z bezszwowymi  antystatycznymi materacami z pamięcią kształtu, przeciwodleżynowymi o grubości 90mm mocowanymi do blatu na rzepy? Odpowiedź: Zgodnie z SWZ.</w:t>
            </w:r>
          </w:p>
          <w:p w14:paraId="04766170" w14:textId="77777777" w:rsidR="0038131D" w:rsidRPr="00801C74" w:rsidRDefault="0038131D" w:rsidP="00801C7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C84A6BB" w14:textId="77777777" w:rsidR="0038131D" w:rsidRPr="00801C74" w:rsidRDefault="0038131D" w:rsidP="00801C7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01C74">
              <w:rPr>
                <w:rFonts w:ascii="Arial" w:hAnsi="Arial" w:cs="Arial"/>
                <w:sz w:val="22"/>
                <w:szCs w:val="22"/>
              </w:rPr>
              <w:t>15.</w:t>
            </w:r>
            <w:r w:rsidRPr="00801C74">
              <w:rPr>
                <w:rFonts w:ascii="Arial" w:hAnsi="Arial" w:cs="Arial"/>
                <w:sz w:val="22"/>
                <w:szCs w:val="22"/>
              </w:rPr>
              <w:tab/>
              <w:t>Czy Zamawiający dopuści możliwość  doposażenia w przyszłości stołu o następujące elementy, nie występujące na obecnym etapie wyposażenia stołu :</w:t>
            </w:r>
          </w:p>
          <w:p w14:paraId="17FD31BF" w14:textId="77777777" w:rsidR="0038131D" w:rsidRPr="00801C74" w:rsidRDefault="0038131D" w:rsidP="00801C7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01C74">
              <w:rPr>
                <w:rFonts w:ascii="Arial" w:hAnsi="Arial" w:cs="Arial"/>
                <w:sz w:val="22"/>
                <w:szCs w:val="22"/>
              </w:rPr>
              <w:t>"</w:t>
            </w:r>
            <w:r w:rsidRPr="00801C74">
              <w:rPr>
                <w:rFonts w:ascii="Arial" w:hAnsi="Arial" w:cs="Arial"/>
                <w:sz w:val="22"/>
                <w:szCs w:val="22"/>
              </w:rPr>
              <w:tab/>
              <w:t>dedykowaną karbonową ramę - o nośności min 200 kg, mocowaną bezpośrednio do stołu bez dodatkowych adapterów</w:t>
            </w:r>
          </w:p>
          <w:p w14:paraId="676A2FBF" w14:textId="77777777" w:rsidR="0038131D" w:rsidRPr="00801C74" w:rsidRDefault="0038131D" w:rsidP="00801C7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01C74">
              <w:rPr>
                <w:rFonts w:ascii="Arial" w:hAnsi="Arial" w:cs="Arial"/>
                <w:sz w:val="22"/>
                <w:szCs w:val="22"/>
              </w:rPr>
              <w:t>"</w:t>
            </w:r>
            <w:r w:rsidRPr="00801C74">
              <w:rPr>
                <w:rFonts w:ascii="Arial" w:hAnsi="Arial" w:cs="Arial"/>
                <w:sz w:val="22"/>
                <w:szCs w:val="22"/>
              </w:rPr>
              <w:tab/>
              <w:t>dedykowaną karbonową płytę o długości 1200mm  mocowaną bezpośrednio do stołu bez dodatkowych adapterów. Odpowiedź: Zgodnie z SWZ.</w:t>
            </w:r>
          </w:p>
          <w:p w14:paraId="6FB6978A" w14:textId="77777777" w:rsidR="0038131D" w:rsidRPr="00801C74" w:rsidRDefault="0038131D" w:rsidP="00801C7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AE06B37" w14:textId="77777777" w:rsidR="0038131D" w:rsidRPr="00801C74" w:rsidRDefault="0038131D" w:rsidP="00801C7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01C74">
              <w:rPr>
                <w:rFonts w:ascii="Arial" w:hAnsi="Arial" w:cs="Arial"/>
                <w:sz w:val="22"/>
                <w:szCs w:val="22"/>
              </w:rPr>
              <w:t>16.</w:t>
            </w:r>
            <w:r w:rsidRPr="00801C74">
              <w:rPr>
                <w:rFonts w:ascii="Arial" w:hAnsi="Arial" w:cs="Arial"/>
                <w:sz w:val="22"/>
                <w:szCs w:val="22"/>
              </w:rPr>
              <w:tab/>
              <w:t>Czy Zamawiający zgodzi się na wydłużenie terminu realizacji zamówienia do 8 tygodni od dnia podpisania umowy? Odpowiedź: Zamawiający dopuszcza także.</w:t>
            </w:r>
          </w:p>
        </w:tc>
      </w:tr>
    </w:tbl>
    <w:p w14:paraId="322D92A9" w14:textId="040C4082" w:rsidR="006D4AB3" w:rsidRDefault="006D4AB3" w:rsidP="00801C74">
      <w:pPr>
        <w:pStyle w:val="Tekstpodstawowy"/>
        <w:ind w:left="3119" w:firstLine="425"/>
        <w:jc w:val="right"/>
        <w:rPr>
          <w:rFonts w:ascii="Arial" w:hAnsi="Arial" w:cs="Arial"/>
          <w:sz w:val="22"/>
          <w:szCs w:val="22"/>
        </w:rPr>
      </w:pPr>
      <w:r w:rsidRPr="00801C74">
        <w:rPr>
          <w:rFonts w:ascii="Arial" w:hAnsi="Arial" w:cs="Arial"/>
          <w:sz w:val="22"/>
          <w:szCs w:val="22"/>
        </w:rPr>
        <w:lastRenderedPageBreak/>
        <w:t>Zamawiający</w:t>
      </w:r>
    </w:p>
    <w:p w14:paraId="33C4957F" w14:textId="77777777" w:rsidR="00CB4C22" w:rsidRDefault="00CB4C22" w:rsidP="00CB4C22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17A8017B" w14:textId="77777777" w:rsidR="00CB4C22" w:rsidRDefault="00CB4C22" w:rsidP="00CB4C22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234D8515" w14:textId="77777777" w:rsidR="00CB4C22" w:rsidRPr="006B27ED" w:rsidRDefault="00CB4C22" w:rsidP="00CB4C22">
      <w:pPr>
        <w:pStyle w:val="Tekstpodstawowy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651362DD" w14:textId="77777777" w:rsidR="00CB4C22" w:rsidRPr="00801C74" w:rsidRDefault="00CB4C22" w:rsidP="00801C74">
      <w:pPr>
        <w:pStyle w:val="Tekstpodstawowy"/>
        <w:ind w:left="3119" w:firstLine="425"/>
        <w:jc w:val="right"/>
        <w:rPr>
          <w:rFonts w:ascii="Arial" w:hAnsi="Arial" w:cs="Arial"/>
          <w:sz w:val="22"/>
          <w:szCs w:val="22"/>
        </w:rPr>
      </w:pPr>
    </w:p>
    <w:sectPr w:rsidR="00CB4C22" w:rsidRPr="00801C7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580D6C" w14:textId="77777777" w:rsidR="004169E0" w:rsidRDefault="004169E0">
      <w:r>
        <w:separator/>
      </w:r>
    </w:p>
  </w:endnote>
  <w:endnote w:type="continuationSeparator" w:id="0">
    <w:p w14:paraId="7A954C0E" w14:textId="77777777" w:rsidR="004169E0" w:rsidRDefault="004169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FAD41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0A7A5E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EA133" w14:textId="58AD2F90" w:rsidR="006D4AB3" w:rsidRDefault="00CB4C22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F99E3EC" wp14:editId="5426343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32CBAA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6E5B044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88DF3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AE91D1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C0E1E2D" w14:textId="77777777" w:rsidR="006D4AB3" w:rsidRDefault="006D4AB3">
    <w:pPr>
      <w:pStyle w:val="Stopka"/>
      <w:tabs>
        <w:tab w:val="clear" w:pos="4536"/>
        <w:tab w:val="left" w:pos="6237"/>
      </w:tabs>
    </w:pPr>
  </w:p>
  <w:p w14:paraId="64A872D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4C211C" w14:textId="77777777" w:rsidR="004169E0" w:rsidRDefault="004169E0">
      <w:r>
        <w:separator/>
      </w:r>
    </w:p>
  </w:footnote>
  <w:footnote w:type="continuationSeparator" w:id="0">
    <w:p w14:paraId="5317F397" w14:textId="77777777" w:rsidR="004169E0" w:rsidRDefault="004169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E0C6BB" w14:textId="77777777" w:rsidR="0038131D" w:rsidRDefault="003813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179E7E" w14:textId="77777777" w:rsidR="0038131D" w:rsidRDefault="003813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B588BE" w14:textId="77777777" w:rsidR="0038131D" w:rsidRDefault="0038131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952B96"/>
    <w:multiLevelType w:val="hybridMultilevel"/>
    <w:tmpl w:val="AEF69314"/>
    <w:lvl w:ilvl="0" w:tplc="420EA88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70737921">
    <w:abstractNumId w:val="4"/>
  </w:num>
  <w:num w:numId="2" w16cid:durableId="1503355288">
    <w:abstractNumId w:val="7"/>
  </w:num>
  <w:num w:numId="3" w16cid:durableId="1440029339">
    <w:abstractNumId w:val="3"/>
  </w:num>
  <w:num w:numId="4" w16cid:durableId="1829665108">
    <w:abstractNumId w:val="6"/>
  </w:num>
  <w:num w:numId="5" w16cid:durableId="1866362519">
    <w:abstractNumId w:val="1"/>
  </w:num>
  <w:num w:numId="6" w16cid:durableId="1989168893">
    <w:abstractNumId w:val="2"/>
  </w:num>
  <w:num w:numId="7" w16cid:durableId="226039641">
    <w:abstractNumId w:val="5"/>
  </w:num>
  <w:num w:numId="8" w16cid:durableId="16446572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69E0"/>
    <w:rsid w:val="00031374"/>
    <w:rsid w:val="000A1097"/>
    <w:rsid w:val="000E2A8F"/>
    <w:rsid w:val="0012774F"/>
    <w:rsid w:val="00144B7A"/>
    <w:rsid w:val="00180C6E"/>
    <w:rsid w:val="0018260C"/>
    <w:rsid w:val="0029606A"/>
    <w:rsid w:val="0038131D"/>
    <w:rsid w:val="004169E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01C74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B4C2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529093"/>
  <w15:chartTrackingRefBased/>
  <w15:docId w15:val="{CC12576F-120E-4967-AE38-00E4C3DA6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CB4C22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1708</Words>
  <Characters>11009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Szpital Wojewódzki w Poznaniu</cp:lastModifiedBy>
  <cp:revision>2</cp:revision>
  <cp:lastPrinted>2022-06-15T12:00:00Z</cp:lastPrinted>
  <dcterms:created xsi:type="dcterms:W3CDTF">2022-06-15T12:01:00Z</dcterms:created>
  <dcterms:modified xsi:type="dcterms:W3CDTF">2022-06-15T12:01:00Z</dcterms:modified>
</cp:coreProperties>
</file>