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5325B5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bookmarkStart w:id="0" w:name="_GoBack"/>
      <w:r w:rsidRPr="005325B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95F07" w:rsidRPr="005325B5">
        <w:rPr>
          <w:rFonts w:ascii="Arial Narrow" w:hAnsi="Arial Narrow" w:cs="Arial"/>
          <w:bCs/>
          <w:i w:val="0"/>
          <w:szCs w:val="24"/>
        </w:rPr>
        <w:t>7</w:t>
      </w:r>
      <w:r w:rsidR="00360BC3" w:rsidRPr="005325B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5325B5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5325B5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5325B5">
        <w:rPr>
          <w:rFonts w:ascii="Arial Narrow" w:hAnsi="Arial Narrow" w:cs="Arial"/>
          <w:sz w:val="24"/>
          <w:szCs w:val="24"/>
        </w:rPr>
        <w:t xml:space="preserve">Znak Sprawy: </w:t>
      </w:r>
      <w:r w:rsidR="00A95F07" w:rsidRPr="005325B5">
        <w:rPr>
          <w:rFonts w:ascii="Arial Narrow" w:hAnsi="Arial Narrow" w:cs="Arial"/>
          <w:b/>
          <w:sz w:val="24"/>
          <w:szCs w:val="24"/>
        </w:rPr>
        <w:t>86/2022</w:t>
      </w:r>
    </w:p>
    <w:p w:rsidR="00360BC3" w:rsidRPr="005325B5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5325B5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5325B5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5325B5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5325B5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5325B5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5325B5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5325B5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5325B5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5325B5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5325B5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5325B5">
        <w:rPr>
          <w:rFonts w:ascii="Arial Narrow" w:eastAsia="Calibri" w:hAnsi="Arial Narrow" w:cs="Arial"/>
          <w:sz w:val="24"/>
          <w:szCs w:val="24"/>
          <w:lang w:eastAsia="en-US"/>
        </w:rPr>
        <w:t>reprezentowany przez:</w:t>
      </w:r>
      <w:r w:rsidRPr="005325B5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5325B5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5325B5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5325B5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5325B5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5325B5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5325B5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5325B5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95F07" w:rsidRPr="005325B5" w:rsidTr="00AB5C21">
        <w:tc>
          <w:tcPr>
            <w:tcW w:w="9104" w:type="dxa"/>
            <w:shd w:val="clear" w:color="auto" w:fill="D9D9D9"/>
          </w:tcPr>
          <w:p w:rsidR="00A95F07" w:rsidRPr="005325B5" w:rsidRDefault="00A95F07" w:rsidP="00AB5C21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325B5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A95F07" w:rsidRPr="005325B5" w:rsidRDefault="00A95F07" w:rsidP="00AB5C21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25B5">
              <w:rPr>
                <w:rFonts w:ascii="Arial Narrow" w:hAnsi="Arial Narrow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5325B5">
              <w:rPr>
                <w:rFonts w:ascii="Arial Narrow" w:hAnsi="Arial Narrow" w:cs="Arial"/>
                <w:sz w:val="22"/>
                <w:szCs w:val="22"/>
              </w:rPr>
              <w:t>(t.j. Dz.U. z 2021r. poz. 1129 z późn. zm.)</w:t>
            </w:r>
            <w:r w:rsidRPr="005325B5">
              <w:rPr>
                <w:rFonts w:ascii="Arial Narrow" w:hAnsi="Arial Narrow" w:cs="Arial"/>
                <w:sz w:val="22"/>
                <w:szCs w:val="22"/>
              </w:rPr>
              <w:t xml:space="preserve"> (dalej jako: ustawa Pzp), dotyczące:</w:t>
            </w:r>
          </w:p>
          <w:p w:rsidR="00A95F07" w:rsidRPr="005325B5" w:rsidRDefault="00A95F07" w:rsidP="00AB5C21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5325B5">
              <w:rPr>
                <w:rFonts w:ascii="Arial Narrow" w:hAnsi="Arial Narrow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A95F07" w:rsidRPr="005325B5" w:rsidRDefault="00A95F07" w:rsidP="00AB5C21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5325B5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5325B5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5325B5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5325B5">
        <w:rPr>
          <w:rFonts w:ascii="Arial Narrow" w:hAnsi="Arial Narrow" w:cs="Arial"/>
          <w:szCs w:val="24"/>
        </w:rPr>
        <w:t xml:space="preserve"> pn.:</w:t>
      </w:r>
    </w:p>
    <w:p w:rsidR="006E0FAA" w:rsidRPr="005325B5" w:rsidRDefault="00A95F0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5325B5">
        <w:rPr>
          <w:rFonts w:ascii="Arial Narrow" w:hAnsi="Arial Narrow" w:cs="Arial"/>
          <w:b/>
          <w:sz w:val="24"/>
          <w:szCs w:val="24"/>
        </w:rPr>
        <w:t>Dostawa wideodermatoskopu</w:t>
      </w:r>
    </w:p>
    <w:p w:rsidR="0000184A" w:rsidRPr="005325B5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r w:rsidRPr="005325B5">
        <w:rPr>
          <w:rFonts w:ascii="Arial Narrow" w:hAnsi="Arial Narrow" w:cs="Arial"/>
          <w:bCs/>
          <w:szCs w:val="24"/>
        </w:rPr>
        <w:t>o</w:t>
      </w:r>
      <w:r w:rsidR="006D68D8" w:rsidRPr="005325B5">
        <w:rPr>
          <w:rFonts w:ascii="Arial Narrow" w:hAnsi="Arial Narrow" w:cs="Arial"/>
          <w:bCs/>
          <w:szCs w:val="24"/>
        </w:rPr>
        <w:t>świadczam/(-my)</w:t>
      </w:r>
      <w:r w:rsidRPr="005325B5">
        <w:rPr>
          <w:rFonts w:ascii="Arial Narrow" w:hAnsi="Arial Narrow" w:cs="Arial"/>
          <w:bCs/>
          <w:szCs w:val="24"/>
        </w:rPr>
        <w:t xml:space="preserve">, </w:t>
      </w:r>
      <w:r w:rsidR="000719DC" w:rsidRPr="005325B5">
        <w:rPr>
          <w:rFonts w:ascii="Arial Narrow" w:hAnsi="Arial Narrow" w:cs="Arial"/>
          <w:bCs/>
          <w:szCs w:val="24"/>
        </w:rPr>
        <w:t>co następuje</w:t>
      </w:r>
      <w:r w:rsidRPr="005325B5">
        <w:rPr>
          <w:rFonts w:ascii="Arial Narrow" w:hAnsi="Arial Narrow" w:cs="Arial"/>
          <w:bCs/>
          <w:szCs w:val="24"/>
        </w:rPr>
        <w:t>:</w:t>
      </w:r>
    </w:p>
    <w:p w:rsidR="0000184A" w:rsidRPr="005325B5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5325B5">
        <w:rPr>
          <w:rFonts w:ascii="Arial Narrow" w:hAnsi="Arial Narrow" w:cs="Arial"/>
          <w:b/>
          <w:bCs/>
          <w:sz w:val="24"/>
          <w:szCs w:val="24"/>
          <w:u w:val="single"/>
        </w:rPr>
        <w:t xml:space="preserve">nie </w:t>
      </w:r>
      <w:r w:rsidR="006D68D8" w:rsidRPr="005325B5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5325B5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5325B5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5325B5">
        <w:rPr>
          <w:rFonts w:ascii="Arial Narrow" w:hAnsi="Arial Narrow" w:cs="Arial"/>
          <w:sz w:val="24"/>
          <w:szCs w:val="24"/>
        </w:rPr>
        <w:t xml:space="preserve"> </w:t>
      </w:r>
      <w:r w:rsidR="006D68D8" w:rsidRPr="005325B5">
        <w:rPr>
          <w:rFonts w:ascii="Arial Narrow" w:hAnsi="Arial Narrow" w:cs="Arial"/>
          <w:sz w:val="24"/>
          <w:szCs w:val="24"/>
        </w:rPr>
        <w:t xml:space="preserve">do </w:t>
      </w:r>
      <w:r w:rsidR="00753DC1" w:rsidRPr="005325B5">
        <w:rPr>
          <w:rFonts w:ascii="Arial Narrow" w:hAnsi="Arial Narrow" w:cs="Arial"/>
          <w:sz w:val="24"/>
          <w:szCs w:val="24"/>
        </w:rPr>
        <w:t>tej samej grupy</w:t>
      </w:r>
      <w:r w:rsidR="006D68D8" w:rsidRPr="005325B5">
        <w:rPr>
          <w:rFonts w:ascii="Arial Narrow" w:hAnsi="Arial Narrow" w:cs="Arial"/>
          <w:sz w:val="24"/>
          <w:szCs w:val="24"/>
        </w:rPr>
        <w:t xml:space="preserve"> kapitałowej, </w:t>
      </w:r>
      <w:r w:rsidRPr="005325B5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5325B5">
        <w:rPr>
          <w:rFonts w:ascii="Arial Narrow" w:hAnsi="Arial Narrow" w:cs="Arial"/>
          <w:sz w:val="24"/>
          <w:szCs w:val="24"/>
        </w:rPr>
        <w:t xml:space="preserve">niniejszym </w:t>
      </w:r>
      <w:r w:rsidRPr="005325B5">
        <w:rPr>
          <w:rFonts w:ascii="Arial Narrow" w:hAnsi="Arial Narrow" w:cs="Arial"/>
          <w:sz w:val="24"/>
          <w:szCs w:val="24"/>
        </w:rPr>
        <w:t>postępowaniu.</w:t>
      </w:r>
    </w:p>
    <w:p w:rsidR="005E622E" w:rsidRPr="005325B5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5325B5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5325B5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5325B5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="00312A4F" w:rsidRPr="005325B5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5325B5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5325B5">
        <w:rPr>
          <w:rFonts w:ascii="Arial Narrow" w:hAnsi="Arial Narrow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5325B5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5325B5" w:rsidTr="00C37CD2">
        <w:trPr>
          <w:trHeight w:val="321"/>
        </w:trPr>
        <w:tc>
          <w:tcPr>
            <w:tcW w:w="516" w:type="dxa"/>
          </w:tcPr>
          <w:p w:rsidR="00312A4F" w:rsidRPr="005325B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5325B5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5325B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5325B5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5325B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5325B5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5325B5" w:rsidTr="009A4CD3">
        <w:tc>
          <w:tcPr>
            <w:tcW w:w="516" w:type="dxa"/>
          </w:tcPr>
          <w:p w:rsidR="00312A4F" w:rsidRPr="005325B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5325B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5325B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5325B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5325B5" w:rsidTr="009A4CD3">
        <w:tc>
          <w:tcPr>
            <w:tcW w:w="516" w:type="dxa"/>
          </w:tcPr>
          <w:p w:rsidR="00312A4F" w:rsidRPr="005325B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5325B5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5325B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5325B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5325B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5325B5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5325B5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5325B5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5325B5">
        <w:rPr>
          <w:rFonts w:ascii="Arial Narrow" w:hAnsi="Arial Narrow" w:cs="Arial"/>
          <w:iCs/>
          <w:sz w:val="24"/>
          <w:szCs w:val="24"/>
        </w:rPr>
        <w:t>e</w:t>
      </w:r>
      <w:r w:rsidRPr="005325B5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5325B5">
        <w:rPr>
          <w:rFonts w:ascii="Arial Narrow" w:hAnsi="Arial Narrow" w:cs="Arial"/>
          <w:iCs/>
          <w:sz w:val="24"/>
          <w:szCs w:val="24"/>
        </w:rPr>
        <w:t>e</w:t>
      </w:r>
      <w:r w:rsidRPr="005325B5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5325B5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5325B5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5325B5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5325B5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5325B5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5325B5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5325B5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5325B5">
        <w:rPr>
          <w:rFonts w:ascii="Arial Narrow" w:hAnsi="Arial Narrow" w:cs="Arial"/>
          <w:i/>
          <w:vertAlign w:val="superscript"/>
        </w:rPr>
        <w:t xml:space="preserve">  </w:t>
      </w:r>
      <w:r w:rsidR="004B1027" w:rsidRPr="005325B5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5325B5">
        <w:rPr>
          <w:rFonts w:ascii="Arial Narrow" w:hAnsi="Arial Narrow" w:cs="Arial"/>
          <w:b/>
          <w:sz w:val="18"/>
          <w:szCs w:val="18"/>
          <w:vertAlign w:val="superscript"/>
        </w:rPr>
        <w:t>)</w:t>
      </w:r>
      <w:bookmarkEnd w:id="0"/>
    </w:p>
    <w:sectPr w:rsidR="00106AC7" w:rsidRPr="005325B5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C97" w:rsidRDefault="00B01C97">
      <w:r>
        <w:separator/>
      </w:r>
    </w:p>
  </w:endnote>
  <w:endnote w:type="continuationSeparator" w:id="0">
    <w:p w:rsidR="00B01C97" w:rsidRDefault="00B01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25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25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F07" w:rsidRDefault="00A95F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C97" w:rsidRDefault="00B01C97">
      <w:r>
        <w:separator/>
      </w:r>
    </w:p>
  </w:footnote>
  <w:footnote w:type="continuationSeparator" w:id="0">
    <w:p w:rsidR="00B01C97" w:rsidRDefault="00B01C9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F07" w:rsidRDefault="00A95F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F07" w:rsidRDefault="00A95F0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F07" w:rsidRDefault="00A95F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1C9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25B5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95F07"/>
    <w:rsid w:val="00AB6C06"/>
    <w:rsid w:val="00AB7377"/>
    <w:rsid w:val="00AD329C"/>
    <w:rsid w:val="00B01C97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A1351-C0CA-45F2-B7A5-4429BFDEB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2022-06-21T07:20:00Z</dcterms:created>
  <dcterms:modified xsi:type="dcterms:W3CDTF">2022-06-21T07:20:00Z</dcterms:modified>
</cp:coreProperties>
</file>