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046F4" w:rsidRDefault="001B0B41" w:rsidP="00C046F4">
      <w:pPr>
        <w:rPr>
          <w:rFonts w:ascii="Arial Narrow" w:hAnsi="Arial Narrow" w:cs="Arial"/>
          <w:sz w:val="22"/>
          <w:szCs w:val="22"/>
        </w:rPr>
      </w:pPr>
      <w:r w:rsidRPr="00C046F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046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046F4">
        <w:rPr>
          <w:rFonts w:ascii="Arial Narrow" w:hAnsi="Arial Narrow" w:cs="Arial"/>
          <w:b/>
          <w:bCs/>
          <w:sz w:val="22"/>
          <w:szCs w:val="22"/>
        </w:rPr>
        <w:tab/>
      </w:r>
      <w:r w:rsidR="00C046F4">
        <w:rPr>
          <w:rFonts w:ascii="Arial Narrow" w:hAnsi="Arial Narrow" w:cs="Arial"/>
          <w:b/>
          <w:bCs/>
          <w:sz w:val="22"/>
          <w:szCs w:val="22"/>
        </w:rPr>
        <w:tab/>
      </w:r>
      <w:r w:rsidR="00C046F4">
        <w:rPr>
          <w:rFonts w:ascii="Arial Narrow" w:hAnsi="Arial Narrow" w:cs="Arial"/>
          <w:b/>
          <w:bCs/>
          <w:sz w:val="22"/>
          <w:szCs w:val="22"/>
        </w:rPr>
        <w:tab/>
      </w:r>
      <w:r w:rsidR="00C046F4">
        <w:rPr>
          <w:rFonts w:ascii="Arial Narrow" w:hAnsi="Arial Narrow" w:cs="Arial"/>
          <w:b/>
          <w:bCs/>
          <w:sz w:val="22"/>
          <w:szCs w:val="22"/>
        </w:rPr>
        <w:tab/>
      </w:r>
      <w:r w:rsidR="00C046F4">
        <w:rPr>
          <w:rFonts w:ascii="Arial Narrow" w:hAnsi="Arial Narrow" w:cs="Arial"/>
          <w:b/>
          <w:bCs/>
          <w:sz w:val="22"/>
          <w:szCs w:val="22"/>
        </w:rPr>
        <w:tab/>
      </w:r>
      <w:r w:rsidR="00C046F4">
        <w:rPr>
          <w:rFonts w:ascii="Arial Narrow" w:hAnsi="Arial Narrow" w:cs="Arial"/>
          <w:b/>
          <w:bCs/>
          <w:sz w:val="22"/>
          <w:szCs w:val="22"/>
        </w:rPr>
        <w:tab/>
      </w:r>
      <w:r w:rsidR="00C046F4">
        <w:rPr>
          <w:rFonts w:ascii="Arial Narrow" w:hAnsi="Arial Narrow" w:cs="Arial"/>
          <w:b/>
          <w:bCs/>
          <w:sz w:val="22"/>
          <w:szCs w:val="22"/>
        </w:rPr>
        <w:tab/>
      </w:r>
      <w:r w:rsidR="00C046F4" w:rsidRPr="00C046F4">
        <w:rPr>
          <w:rFonts w:ascii="Arial Narrow" w:hAnsi="Arial Narrow" w:cs="Arial"/>
          <w:sz w:val="22"/>
          <w:szCs w:val="22"/>
        </w:rPr>
        <w:t xml:space="preserve"> Bydgoszcz dnia: 2022-06-24</w:t>
      </w:r>
    </w:p>
    <w:p w:rsidR="006A5DF1" w:rsidRPr="00C046F4" w:rsidRDefault="001B0B41" w:rsidP="006A5DF1">
      <w:pPr>
        <w:rPr>
          <w:rFonts w:ascii="Arial Narrow" w:hAnsi="Arial Narrow" w:cs="Arial"/>
          <w:sz w:val="22"/>
          <w:szCs w:val="22"/>
        </w:rPr>
      </w:pPr>
      <w:r w:rsidRPr="00C046F4">
        <w:rPr>
          <w:rFonts w:ascii="Arial Narrow" w:hAnsi="Arial Narrow" w:cs="Arial"/>
          <w:sz w:val="22"/>
          <w:szCs w:val="22"/>
        </w:rPr>
        <w:t>Powstańców Warszawy</w:t>
      </w:r>
      <w:r w:rsidR="006A5DF1" w:rsidRPr="00C046F4">
        <w:rPr>
          <w:rFonts w:ascii="Arial Narrow" w:hAnsi="Arial Narrow" w:cs="Arial"/>
          <w:sz w:val="22"/>
          <w:szCs w:val="22"/>
        </w:rPr>
        <w:t xml:space="preserve"> </w:t>
      </w:r>
      <w:r w:rsidRPr="00C046F4">
        <w:rPr>
          <w:rFonts w:ascii="Arial Narrow" w:hAnsi="Arial Narrow" w:cs="Arial"/>
          <w:sz w:val="22"/>
          <w:szCs w:val="22"/>
        </w:rPr>
        <w:t>5</w:t>
      </w:r>
    </w:p>
    <w:p w:rsidR="006A5DF1" w:rsidRPr="00C046F4" w:rsidRDefault="001B0B41" w:rsidP="006A5DF1">
      <w:pPr>
        <w:rPr>
          <w:rFonts w:ascii="Arial Narrow" w:hAnsi="Arial Narrow" w:cs="Arial"/>
          <w:sz w:val="22"/>
          <w:szCs w:val="22"/>
        </w:rPr>
      </w:pPr>
      <w:r w:rsidRPr="00C046F4">
        <w:rPr>
          <w:rFonts w:ascii="Arial Narrow" w:hAnsi="Arial Narrow" w:cs="Arial"/>
          <w:sz w:val="22"/>
          <w:szCs w:val="22"/>
        </w:rPr>
        <w:t>85-681</w:t>
      </w:r>
      <w:r w:rsidR="006A5DF1" w:rsidRPr="00C046F4">
        <w:rPr>
          <w:rFonts w:ascii="Arial Narrow" w:hAnsi="Arial Narrow" w:cs="Arial"/>
          <w:sz w:val="22"/>
          <w:szCs w:val="22"/>
        </w:rPr>
        <w:t xml:space="preserve"> </w:t>
      </w:r>
      <w:r w:rsidRPr="00C046F4">
        <w:rPr>
          <w:rFonts w:ascii="Arial Narrow" w:hAnsi="Arial Narrow" w:cs="Arial"/>
          <w:sz w:val="22"/>
          <w:szCs w:val="22"/>
        </w:rPr>
        <w:t>Bydgoszcz</w:t>
      </w:r>
    </w:p>
    <w:p w:rsidR="006A5DF1" w:rsidRPr="00C046F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C046F4" w:rsidRPr="00C046F4" w:rsidRDefault="00F666BE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Pismo nr 5267/22 </w:t>
      </w:r>
    </w:p>
    <w:p w:rsidR="006A5DF1" w:rsidRPr="00C046F4" w:rsidRDefault="00C046F4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046F4">
        <w:rPr>
          <w:rFonts w:ascii="Arial Narrow" w:hAnsi="Arial Narrow" w:cs="Arial"/>
          <w:b/>
          <w:sz w:val="22"/>
          <w:szCs w:val="22"/>
        </w:rPr>
        <w:t>Sprawa nr: 75/2022</w:t>
      </w:r>
      <w:r w:rsidR="006A5DF1" w:rsidRPr="00C046F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C046F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C046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C046F4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C046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C046F4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C046F4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32C3C" w:rsidRPr="00C046F4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C046F4">
        <w:rPr>
          <w:rFonts w:ascii="Arial Narrow" w:hAnsi="Arial Narrow" w:cs="Arial"/>
          <w:sz w:val="22"/>
          <w:szCs w:val="22"/>
        </w:rPr>
        <w:t>WYJAŚNIENI</w:t>
      </w:r>
      <w:r w:rsidR="00520165" w:rsidRPr="00C046F4">
        <w:rPr>
          <w:rFonts w:ascii="Arial Narrow" w:hAnsi="Arial Narrow" w:cs="Arial"/>
          <w:sz w:val="22"/>
          <w:szCs w:val="22"/>
        </w:rPr>
        <w:t>A</w:t>
      </w:r>
      <w:r w:rsidR="00632C3C" w:rsidRPr="00C046F4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C046F4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C046F4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046F4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046F4">
        <w:rPr>
          <w:rFonts w:ascii="Arial Narrow" w:hAnsi="Arial Narrow" w:cs="Arial"/>
          <w:sz w:val="22"/>
          <w:szCs w:val="22"/>
        </w:rPr>
        <w:t>p</w:t>
      </w:r>
      <w:r w:rsidRPr="00C046F4">
        <w:rPr>
          <w:rFonts w:ascii="Arial Narrow" w:hAnsi="Arial Narrow" w:cs="Arial"/>
          <w:sz w:val="22"/>
          <w:szCs w:val="22"/>
        </w:rPr>
        <w:t>ostępowani</w:t>
      </w:r>
      <w:r w:rsidR="006A5DF1" w:rsidRPr="00C046F4">
        <w:rPr>
          <w:rFonts w:ascii="Arial Narrow" w:hAnsi="Arial Narrow" w:cs="Arial"/>
          <w:sz w:val="22"/>
          <w:szCs w:val="22"/>
        </w:rPr>
        <w:t>a</w:t>
      </w:r>
      <w:r w:rsidRPr="00C046F4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046F4">
        <w:rPr>
          <w:rFonts w:ascii="Arial Narrow" w:hAnsi="Arial Narrow" w:cs="Arial"/>
          <w:sz w:val="22"/>
          <w:szCs w:val="22"/>
        </w:rPr>
        <w:t>go</w:t>
      </w:r>
      <w:r w:rsidRPr="00C046F4">
        <w:rPr>
          <w:rFonts w:ascii="Arial Narrow" w:hAnsi="Arial Narrow" w:cs="Arial"/>
          <w:sz w:val="22"/>
          <w:szCs w:val="22"/>
        </w:rPr>
        <w:t xml:space="preserve"> w trybie </w:t>
      </w:r>
      <w:r w:rsidR="001B0B41" w:rsidRPr="00C046F4">
        <w:rPr>
          <w:rFonts w:ascii="Arial Narrow" w:hAnsi="Arial Narrow" w:cs="Arial"/>
          <w:sz w:val="22"/>
          <w:szCs w:val="22"/>
        </w:rPr>
        <w:t>przetarg</w:t>
      </w:r>
      <w:r w:rsidR="00C046F4">
        <w:rPr>
          <w:rFonts w:ascii="Arial Narrow" w:hAnsi="Arial Narrow" w:cs="Arial"/>
          <w:sz w:val="22"/>
          <w:szCs w:val="22"/>
        </w:rPr>
        <w:t>u</w:t>
      </w:r>
      <w:r w:rsidR="001B0B41" w:rsidRPr="00C046F4">
        <w:rPr>
          <w:rFonts w:ascii="Arial Narrow" w:hAnsi="Arial Narrow" w:cs="Arial"/>
          <w:sz w:val="22"/>
          <w:szCs w:val="22"/>
        </w:rPr>
        <w:t xml:space="preserve"> nieograniczon</w:t>
      </w:r>
      <w:r w:rsidR="00C046F4">
        <w:rPr>
          <w:rFonts w:ascii="Arial Narrow" w:hAnsi="Arial Narrow" w:cs="Arial"/>
          <w:sz w:val="22"/>
          <w:szCs w:val="22"/>
        </w:rPr>
        <w:t>ego</w:t>
      </w:r>
      <w:r w:rsidRPr="00C046F4">
        <w:rPr>
          <w:rFonts w:ascii="Arial Narrow" w:hAnsi="Arial Narrow" w:cs="Arial"/>
          <w:b/>
          <w:sz w:val="22"/>
          <w:szCs w:val="22"/>
        </w:rPr>
        <w:t xml:space="preserve"> </w:t>
      </w:r>
      <w:r w:rsidRPr="00C046F4">
        <w:rPr>
          <w:rFonts w:ascii="Arial Narrow" w:hAnsi="Arial Narrow" w:cs="Arial"/>
          <w:bCs/>
          <w:sz w:val="22"/>
          <w:szCs w:val="22"/>
        </w:rPr>
        <w:t>na</w:t>
      </w:r>
      <w:r w:rsidRPr="00C046F4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046F4">
        <w:rPr>
          <w:rFonts w:ascii="Arial Narrow" w:hAnsi="Arial Narrow" w:cs="Arial"/>
          <w:bCs/>
          <w:sz w:val="22"/>
          <w:szCs w:val="22"/>
        </w:rPr>
        <w:t>”</w:t>
      </w:r>
      <w:r w:rsidR="001B0B41" w:rsidRPr="00C046F4">
        <w:rPr>
          <w:rFonts w:ascii="Arial Narrow" w:hAnsi="Arial Narrow" w:cs="Arial"/>
          <w:b/>
          <w:bCs/>
          <w:sz w:val="22"/>
          <w:szCs w:val="22"/>
        </w:rPr>
        <w:t>Dostawa myjni dezynfektora przelotowego oraz sterylizatora plazmowego</w:t>
      </w:r>
      <w:r w:rsidR="00E72428" w:rsidRPr="00C046F4">
        <w:rPr>
          <w:rFonts w:ascii="Arial Narrow" w:hAnsi="Arial Narrow" w:cs="Arial"/>
          <w:bCs/>
          <w:sz w:val="22"/>
          <w:szCs w:val="22"/>
        </w:rPr>
        <w:t>”</w:t>
      </w:r>
      <w:r w:rsidRPr="00C046F4">
        <w:rPr>
          <w:rFonts w:ascii="Arial Narrow" w:hAnsi="Arial Narrow" w:cs="Arial"/>
          <w:b/>
          <w:sz w:val="22"/>
          <w:szCs w:val="22"/>
        </w:rPr>
        <w:t xml:space="preserve"> </w:t>
      </w:r>
      <w:r w:rsidRPr="00C046F4">
        <w:rPr>
          <w:rFonts w:ascii="Arial Narrow" w:hAnsi="Arial Narrow" w:cs="Arial"/>
          <w:bCs/>
          <w:sz w:val="22"/>
          <w:szCs w:val="22"/>
        </w:rPr>
        <w:t>– znak sprawy</w:t>
      </w:r>
      <w:r w:rsidRPr="00C046F4">
        <w:rPr>
          <w:rFonts w:ascii="Arial Narrow" w:hAnsi="Arial Narrow" w:cs="Arial"/>
          <w:b/>
          <w:sz w:val="22"/>
          <w:szCs w:val="22"/>
        </w:rPr>
        <w:t xml:space="preserve"> </w:t>
      </w:r>
      <w:r w:rsidR="001B0B41" w:rsidRPr="00C046F4">
        <w:rPr>
          <w:rFonts w:ascii="Arial Narrow" w:hAnsi="Arial Narrow" w:cs="Arial"/>
          <w:b/>
          <w:sz w:val="22"/>
          <w:szCs w:val="22"/>
        </w:rPr>
        <w:t>75/2022</w:t>
      </w:r>
      <w:r w:rsidRPr="00C046F4">
        <w:rPr>
          <w:rFonts w:ascii="Arial Narrow" w:hAnsi="Arial Narrow" w:cs="Arial"/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C046F4">
        <w:rPr>
          <w:rFonts w:ascii="Arial Narrow" w:hAnsi="Arial Narrow" w:cs="Arial"/>
          <w:sz w:val="22"/>
          <w:szCs w:val="22"/>
        </w:rPr>
        <w:t xml:space="preserve">Zamawiający, </w:t>
      </w:r>
      <w:r w:rsidR="001B0B41" w:rsidRPr="00C046F4">
        <w:rPr>
          <w:rFonts w:ascii="Arial Narrow" w:hAnsi="Arial Narrow" w:cs="Arial"/>
          <w:b/>
          <w:sz w:val="22"/>
          <w:szCs w:val="22"/>
        </w:rPr>
        <w:t>10WSzKzP SPZOZ</w:t>
      </w:r>
      <w:r w:rsidRPr="00C046F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C046F4">
        <w:rPr>
          <w:rFonts w:ascii="Arial Narrow" w:hAnsi="Arial Narrow" w:cs="Arial"/>
          <w:sz w:val="22"/>
          <w:szCs w:val="22"/>
        </w:rPr>
        <w:t>1</w:t>
      </w:r>
      <w:r w:rsidRPr="00C046F4">
        <w:rPr>
          <w:rFonts w:ascii="Arial Narrow" w:hAnsi="Arial Narrow" w:cs="Arial"/>
          <w:sz w:val="22"/>
          <w:szCs w:val="22"/>
        </w:rPr>
        <w:t>3</w:t>
      </w:r>
      <w:r w:rsidR="0029606A" w:rsidRPr="00C046F4">
        <w:rPr>
          <w:rFonts w:ascii="Arial Narrow" w:hAnsi="Arial Narrow" w:cs="Arial"/>
          <w:sz w:val="22"/>
          <w:szCs w:val="22"/>
        </w:rPr>
        <w:t>5</w:t>
      </w:r>
      <w:r w:rsidRPr="00C046F4">
        <w:rPr>
          <w:rFonts w:ascii="Arial Narrow" w:hAnsi="Arial Narrow" w:cs="Arial"/>
          <w:sz w:val="22"/>
          <w:szCs w:val="22"/>
        </w:rPr>
        <w:t xml:space="preserve"> ust</w:t>
      </w:r>
      <w:r w:rsidR="00D9049C" w:rsidRPr="00C046F4">
        <w:rPr>
          <w:rFonts w:ascii="Arial Narrow" w:hAnsi="Arial Narrow" w:cs="Arial"/>
          <w:sz w:val="22"/>
          <w:szCs w:val="22"/>
        </w:rPr>
        <w:t xml:space="preserve">. </w:t>
      </w:r>
      <w:r w:rsidR="0029606A" w:rsidRPr="00C046F4">
        <w:rPr>
          <w:rFonts w:ascii="Arial Narrow" w:hAnsi="Arial Narrow" w:cs="Arial"/>
          <w:sz w:val="22"/>
          <w:szCs w:val="22"/>
        </w:rPr>
        <w:t>6</w:t>
      </w:r>
      <w:r w:rsidRPr="00C046F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046F4">
        <w:rPr>
          <w:rFonts w:ascii="Arial Narrow" w:hAnsi="Arial Narrow" w:cs="Arial"/>
          <w:sz w:val="22"/>
          <w:szCs w:val="22"/>
        </w:rPr>
        <w:t>11</w:t>
      </w:r>
      <w:r w:rsidRPr="00C046F4">
        <w:rPr>
          <w:rFonts w:ascii="Arial Narrow" w:hAnsi="Arial Narrow" w:cs="Arial"/>
          <w:sz w:val="22"/>
          <w:szCs w:val="22"/>
        </w:rPr>
        <w:t xml:space="preserve"> </w:t>
      </w:r>
      <w:r w:rsidR="0029606A" w:rsidRPr="00C046F4">
        <w:rPr>
          <w:rFonts w:ascii="Arial Narrow" w:hAnsi="Arial Narrow" w:cs="Arial"/>
          <w:sz w:val="22"/>
          <w:szCs w:val="22"/>
        </w:rPr>
        <w:t xml:space="preserve">września </w:t>
      </w:r>
      <w:r w:rsidRPr="00C046F4">
        <w:rPr>
          <w:rFonts w:ascii="Arial Narrow" w:hAnsi="Arial Narrow" w:cs="Arial"/>
          <w:sz w:val="22"/>
          <w:szCs w:val="22"/>
        </w:rPr>
        <w:t>20</w:t>
      </w:r>
      <w:r w:rsidR="0029606A" w:rsidRPr="00C046F4">
        <w:rPr>
          <w:rFonts w:ascii="Arial Narrow" w:hAnsi="Arial Narrow" w:cs="Arial"/>
          <w:sz w:val="22"/>
          <w:szCs w:val="22"/>
        </w:rPr>
        <w:t>19</w:t>
      </w:r>
      <w:r w:rsidRPr="00C046F4">
        <w:rPr>
          <w:rFonts w:ascii="Arial Narrow" w:hAnsi="Arial Narrow" w:cs="Arial"/>
          <w:sz w:val="22"/>
          <w:szCs w:val="22"/>
        </w:rPr>
        <w:t xml:space="preserve"> r</w:t>
      </w:r>
      <w:r w:rsidR="0029606A" w:rsidRPr="00C046F4">
        <w:rPr>
          <w:rFonts w:ascii="Arial Narrow" w:hAnsi="Arial Narrow" w:cs="Arial"/>
          <w:sz w:val="22"/>
          <w:szCs w:val="22"/>
        </w:rPr>
        <w:t>.</w:t>
      </w:r>
      <w:r w:rsidRPr="00C046F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046F4">
        <w:rPr>
          <w:rFonts w:ascii="Arial Narrow" w:hAnsi="Arial Narrow" w:cs="Arial"/>
          <w:sz w:val="22"/>
          <w:szCs w:val="22"/>
        </w:rPr>
        <w:t>z</w:t>
      </w:r>
      <w:r w:rsidRPr="00C046F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046F4">
        <w:rPr>
          <w:rFonts w:ascii="Arial Narrow" w:hAnsi="Arial Narrow" w:cs="Arial"/>
          <w:sz w:val="22"/>
          <w:szCs w:val="22"/>
        </w:rPr>
        <w:t>p</w:t>
      </w:r>
      <w:r w:rsidRPr="00C046F4">
        <w:rPr>
          <w:rFonts w:ascii="Arial Narrow" w:hAnsi="Arial Narrow" w:cs="Arial"/>
          <w:sz w:val="22"/>
          <w:szCs w:val="22"/>
        </w:rPr>
        <w:t xml:space="preserve">ublicznych </w:t>
      </w:r>
      <w:r w:rsidR="001B0B41" w:rsidRPr="00C046F4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1B0B41" w:rsidRPr="00C046F4">
        <w:rPr>
          <w:rFonts w:ascii="Arial Narrow" w:hAnsi="Arial Narrow" w:cs="Arial"/>
          <w:sz w:val="22"/>
          <w:szCs w:val="22"/>
        </w:rPr>
        <w:t>z</w:t>
      </w:r>
      <w:proofErr w:type="gramEnd"/>
      <w:r w:rsidR="001B0B41" w:rsidRPr="00C046F4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1B0B41" w:rsidRPr="00C046F4">
        <w:rPr>
          <w:rFonts w:ascii="Arial Narrow" w:hAnsi="Arial Narrow" w:cs="Arial"/>
          <w:sz w:val="22"/>
          <w:szCs w:val="22"/>
        </w:rPr>
        <w:t>zm</w:t>
      </w:r>
      <w:proofErr w:type="gramEnd"/>
      <w:r w:rsidR="001B0B41" w:rsidRPr="00C046F4">
        <w:rPr>
          <w:rFonts w:ascii="Arial Narrow" w:hAnsi="Arial Narrow" w:cs="Arial"/>
          <w:sz w:val="22"/>
          <w:szCs w:val="22"/>
        </w:rPr>
        <w:t>.)</w:t>
      </w:r>
      <w:r w:rsidR="00BE7BFD" w:rsidRPr="00C046F4">
        <w:rPr>
          <w:rFonts w:ascii="Arial Narrow" w:hAnsi="Arial Narrow" w:cs="Arial"/>
          <w:sz w:val="22"/>
          <w:szCs w:val="22"/>
        </w:rPr>
        <w:t xml:space="preserve">, </w:t>
      </w:r>
      <w:r w:rsidR="00D9049C" w:rsidRPr="00C046F4">
        <w:rPr>
          <w:rFonts w:ascii="Arial Narrow" w:hAnsi="Arial Narrow" w:cs="Arial"/>
          <w:sz w:val="22"/>
          <w:szCs w:val="22"/>
        </w:rPr>
        <w:t>udostępnia</w:t>
      </w:r>
      <w:r w:rsidR="00BE7BFD" w:rsidRPr="00C046F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046F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046F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046F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046F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C046F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C046F4">
        <w:rPr>
          <w:rFonts w:ascii="Arial Narrow" w:hAnsi="Arial Narrow" w:cs="Arial"/>
          <w:sz w:val="22"/>
          <w:szCs w:val="22"/>
        </w:rPr>
        <w:t>wraz z wyjaśnieniami</w:t>
      </w:r>
      <w:r w:rsidR="0012774F" w:rsidRPr="00C046F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u w:val="single"/>
        </w:rPr>
      </w:pPr>
      <w:r w:rsidRPr="005A6228">
        <w:rPr>
          <w:rFonts w:ascii="Arial Narrow" w:hAnsi="Arial Narrow"/>
          <w:sz w:val="24"/>
          <w:u w:val="single"/>
        </w:rPr>
        <w:t xml:space="preserve">PYTANIE </w:t>
      </w:r>
      <w:r>
        <w:rPr>
          <w:rFonts w:ascii="Arial Narrow" w:hAnsi="Arial Narrow"/>
          <w:sz w:val="24"/>
          <w:u w:val="single"/>
        </w:rPr>
        <w:t>5</w:t>
      </w:r>
    </w:p>
    <w:p w:rsidR="00F666BE" w:rsidRPr="005A6228" w:rsidRDefault="00F666BE" w:rsidP="00F666BE">
      <w:pPr>
        <w:tabs>
          <w:tab w:val="left" w:pos="720"/>
        </w:tabs>
        <w:spacing w:line="300" w:lineRule="auto"/>
        <w:ind w:right="20"/>
        <w:jc w:val="both"/>
        <w:rPr>
          <w:rFonts w:ascii="Arial Narrow" w:eastAsia="Calibri Light" w:hAnsi="Arial Narrow"/>
          <w:b/>
          <w:sz w:val="24"/>
        </w:rPr>
      </w:pPr>
      <w:r w:rsidRPr="005A6228">
        <w:rPr>
          <w:rFonts w:ascii="Arial Narrow" w:eastAsia="Calibri Light" w:hAnsi="Arial Narrow"/>
          <w:sz w:val="24"/>
        </w:rPr>
        <w:t xml:space="preserve">W związku z odbytą wizją lokalną oraz technologią Centralnej </w:t>
      </w:r>
      <w:proofErr w:type="spellStart"/>
      <w:r w:rsidRPr="005A6228">
        <w:rPr>
          <w:rFonts w:ascii="Arial Narrow" w:eastAsia="Calibri Light" w:hAnsi="Arial Narrow"/>
          <w:sz w:val="24"/>
        </w:rPr>
        <w:t>Sterylizatorni</w:t>
      </w:r>
      <w:proofErr w:type="spellEnd"/>
      <w:r w:rsidRPr="005A6228">
        <w:rPr>
          <w:rFonts w:ascii="Arial Narrow" w:eastAsia="Calibri Light" w:hAnsi="Arial Narrow"/>
          <w:sz w:val="24"/>
        </w:rPr>
        <w:t xml:space="preserve"> prosimy o informację czy system załadowczo-transportowy ma być kompatybilny z aktualnie posiadanym przez Zamawiającego?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  <w:sz w:val="24"/>
          <w:u w:val="single"/>
        </w:rPr>
        <w:t>ODPOWIEDŹ</w:t>
      </w:r>
      <w:r w:rsidRPr="005A6228">
        <w:rPr>
          <w:rFonts w:ascii="Arial Narrow" w:hAnsi="Arial Narrow"/>
          <w:sz w:val="24"/>
          <w:u w:val="single"/>
        </w:rPr>
        <w:t xml:space="preserve"> </w:t>
      </w:r>
    </w:p>
    <w:p w:rsidR="00F666BE" w:rsidRPr="005A6228" w:rsidRDefault="00F666BE" w:rsidP="00F666BE">
      <w:pPr>
        <w:spacing w:line="300" w:lineRule="auto"/>
        <w:rPr>
          <w:rFonts w:ascii="Arial Narrow" w:eastAsia="Calibri Light" w:hAnsi="Arial Narrow"/>
          <w:b/>
          <w:i/>
          <w:sz w:val="24"/>
        </w:rPr>
      </w:pPr>
      <w:r w:rsidRPr="005A6228">
        <w:rPr>
          <w:rFonts w:ascii="Arial Narrow" w:eastAsia="Calibri Light" w:hAnsi="Arial Narrow"/>
          <w:i/>
          <w:sz w:val="24"/>
        </w:rPr>
        <w:t>Tak, Zamawiający oczekuje, iż system załadowczo-transportowy będzie kompatybilny z aktualnie posiadanym.</w:t>
      </w:r>
    </w:p>
    <w:p w:rsidR="00F666BE" w:rsidRDefault="00F666BE" w:rsidP="00F666BE">
      <w:pPr>
        <w:pStyle w:val="Nagwek7"/>
        <w:spacing w:before="0" w:line="300" w:lineRule="auto"/>
        <w:rPr>
          <w:rFonts w:ascii="Arial Narrow" w:hAnsi="Arial Narrow"/>
        </w:rPr>
      </w:pPr>
    </w:p>
    <w:p w:rsidR="00F666BE" w:rsidRPr="00F666BE" w:rsidRDefault="00F666BE" w:rsidP="00F666BE">
      <w:pPr>
        <w:pStyle w:val="Nagwek7"/>
        <w:spacing w:before="0" w:line="300" w:lineRule="auto"/>
        <w:rPr>
          <w:rFonts w:ascii="Arial Narrow" w:hAnsi="Arial Narrow"/>
          <w:u w:val="single"/>
        </w:rPr>
      </w:pPr>
      <w:r w:rsidRPr="00F666BE">
        <w:rPr>
          <w:rFonts w:ascii="Arial Narrow" w:hAnsi="Arial Narrow"/>
          <w:u w:val="single"/>
        </w:rPr>
        <w:t>PYTANIE</w:t>
      </w:r>
      <w:r w:rsidRPr="00F666BE">
        <w:rPr>
          <w:rFonts w:ascii="Arial Narrow" w:hAnsi="Arial Narrow"/>
          <w:u w:val="single"/>
        </w:rPr>
        <w:t xml:space="preserve"> 6 </w:t>
      </w:r>
    </w:p>
    <w:p w:rsidR="00F666BE" w:rsidRPr="005A6228" w:rsidRDefault="00F666BE" w:rsidP="00F666BE">
      <w:pPr>
        <w:tabs>
          <w:tab w:val="left" w:pos="720"/>
        </w:tabs>
        <w:spacing w:line="300" w:lineRule="auto"/>
        <w:ind w:right="20"/>
        <w:jc w:val="both"/>
        <w:rPr>
          <w:rFonts w:ascii="Arial Narrow" w:eastAsia="Calibri Light" w:hAnsi="Arial Narrow"/>
          <w:b/>
          <w:sz w:val="24"/>
        </w:rPr>
      </w:pPr>
      <w:r w:rsidRPr="005A6228">
        <w:rPr>
          <w:rFonts w:ascii="Arial Narrow" w:eastAsia="Calibri Light" w:hAnsi="Arial Narrow"/>
          <w:sz w:val="24"/>
        </w:rPr>
        <w:t xml:space="preserve">W związku z odbytą wizją lokalną oraz sprawdzeniu technologii stosowanej w Centralnej </w:t>
      </w:r>
      <w:proofErr w:type="spellStart"/>
      <w:r w:rsidRPr="005A6228">
        <w:rPr>
          <w:rFonts w:ascii="Arial Narrow" w:eastAsia="Calibri Light" w:hAnsi="Arial Narrow"/>
          <w:sz w:val="24"/>
        </w:rPr>
        <w:t>Sterylizatorni</w:t>
      </w:r>
      <w:proofErr w:type="spellEnd"/>
      <w:r w:rsidRPr="005A6228">
        <w:rPr>
          <w:rFonts w:ascii="Arial Narrow" w:eastAsia="Calibri Light" w:hAnsi="Arial Narrow"/>
          <w:sz w:val="24"/>
        </w:rPr>
        <w:t xml:space="preserve"> prosimy o doprecyzowanie, czy Zamawiający oczekuje, że w przypadku wykrycia piany w komorze, urządzenie automatycznie uruchomi dodatkowe płukanie? Uzasadnienie: Zamawiający jest aktualnie w posiadaniu 3 zlewów do ręcznego mycia narzędzi, co znacznie utrudnia i wydłuża czas przygotowania narzędzi do mycia. Standardowa procedura jednoznacznie wskazuje na </w:t>
      </w:r>
      <w:proofErr w:type="spellStart"/>
      <w:r w:rsidRPr="005A6228">
        <w:rPr>
          <w:rFonts w:ascii="Arial Narrow" w:eastAsia="Calibri Light" w:hAnsi="Arial Narrow"/>
          <w:sz w:val="24"/>
        </w:rPr>
        <w:t>reprocesowanie</w:t>
      </w:r>
      <w:proofErr w:type="spellEnd"/>
      <w:r w:rsidRPr="005A6228">
        <w:rPr>
          <w:rFonts w:ascii="Arial Narrow" w:eastAsia="Calibri Light" w:hAnsi="Arial Narrow"/>
          <w:sz w:val="24"/>
        </w:rPr>
        <w:t xml:space="preserve"> narzędzi bezpośrednio w myjni, co umożliwia proponowane rozwiązanie. Wprowadzenie do technologii Centralnej </w:t>
      </w:r>
      <w:proofErr w:type="spellStart"/>
      <w:r w:rsidRPr="005A6228">
        <w:rPr>
          <w:rFonts w:ascii="Arial Narrow" w:eastAsia="Calibri Light" w:hAnsi="Arial Narrow"/>
          <w:sz w:val="24"/>
        </w:rPr>
        <w:t>Sterylizatorni</w:t>
      </w:r>
      <w:proofErr w:type="spellEnd"/>
      <w:r w:rsidRPr="005A6228">
        <w:rPr>
          <w:rFonts w:ascii="Arial Narrow" w:eastAsia="Calibri Light" w:hAnsi="Arial Narrow"/>
          <w:sz w:val="24"/>
        </w:rPr>
        <w:t xml:space="preserve"> urządzenia nieposiadającego funkcji automatycznego uruchamiania dodatkowego płukania przy wykryciu piany w komorze, będzie skutkować wprowadzeniem dodatkowych procedur i wydłużeniem czasu </w:t>
      </w:r>
      <w:proofErr w:type="spellStart"/>
      <w:r w:rsidRPr="005A6228">
        <w:rPr>
          <w:rFonts w:ascii="Arial Narrow" w:eastAsia="Calibri Light" w:hAnsi="Arial Narrow"/>
          <w:sz w:val="24"/>
        </w:rPr>
        <w:t>reprocesowania</w:t>
      </w:r>
      <w:proofErr w:type="spellEnd"/>
      <w:r w:rsidRPr="005A6228">
        <w:rPr>
          <w:rFonts w:ascii="Arial Narrow" w:eastAsia="Calibri Light" w:hAnsi="Arial Narrow"/>
          <w:sz w:val="24"/>
        </w:rPr>
        <w:t xml:space="preserve"> narzędzi.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  <w:sz w:val="24"/>
          <w:u w:val="single"/>
        </w:rPr>
        <w:t>ODPOWIEDŹ</w:t>
      </w:r>
      <w:r w:rsidRPr="005A6228">
        <w:rPr>
          <w:rFonts w:ascii="Arial Narrow" w:hAnsi="Arial Narrow"/>
          <w:sz w:val="24"/>
          <w:u w:val="single"/>
        </w:rPr>
        <w:t xml:space="preserve"> </w:t>
      </w:r>
    </w:p>
    <w:p w:rsidR="00F666BE" w:rsidRPr="005A6228" w:rsidRDefault="00F666BE" w:rsidP="00F666BE">
      <w:pPr>
        <w:tabs>
          <w:tab w:val="left" w:pos="720"/>
        </w:tabs>
        <w:spacing w:line="300" w:lineRule="auto"/>
        <w:ind w:right="20"/>
        <w:jc w:val="both"/>
        <w:rPr>
          <w:rFonts w:ascii="Arial Narrow" w:eastAsia="Calibri Light" w:hAnsi="Arial Narrow"/>
          <w:b/>
          <w:i/>
          <w:sz w:val="24"/>
        </w:rPr>
      </w:pPr>
      <w:r w:rsidRPr="005A6228">
        <w:rPr>
          <w:rFonts w:ascii="Arial Narrow" w:eastAsia="Calibri Light" w:hAnsi="Arial Narrow"/>
          <w:i/>
          <w:sz w:val="24"/>
        </w:rPr>
        <w:t>Zamawiający dopuszcza oferowane rozwiązanie, ale nie wymaga.</w:t>
      </w:r>
    </w:p>
    <w:p w:rsidR="00F666BE" w:rsidRDefault="00F666BE" w:rsidP="00F666BE">
      <w:pPr>
        <w:pStyle w:val="Nagwek7"/>
        <w:spacing w:before="0" w:line="300" w:lineRule="auto"/>
        <w:rPr>
          <w:rFonts w:ascii="Arial Narrow" w:hAnsi="Arial Narrow"/>
        </w:rPr>
      </w:pPr>
    </w:p>
    <w:p w:rsidR="00F666BE" w:rsidRPr="00F666BE" w:rsidRDefault="00F666BE" w:rsidP="00F666BE">
      <w:pPr>
        <w:pStyle w:val="Nagwek7"/>
        <w:spacing w:before="0" w:line="300" w:lineRule="auto"/>
        <w:rPr>
          <w:rFonts w:ascii="Arial Narrow" w:hAnsi="Arial Narrow"/>
          <w:u w:val="single"/>
        </w:rPr>
      </w:pPr>
      <w:r w:rsidRPr="00F666BE">
        <w:rPr>
          <w:rFonts w:ascii="Arial Narrow" w:hAnsi="Arial Narrow"/>
          <w:u w:val="single"/>
        </w:rPr>
        <w:t>PYTANIE</w:t>
      </w:r>
      <w:r w:rsidRPr="00F666BE">
        <w:rPr>
          <w:rFonts w:ascii="Arial Narrow" w:hAnsi="Arial Narrow"/>
          <w:u w:val="single"/>
        </w:rPr>
        <w:t xml:space="preserve"> 7 </w:t>
      </w:r>
    </w:p>
    <w:p w:rsidR="00F666BE" w:rsidRPr="005A6228" w:rsidRDefault="00F666BE" w:rsidP="00F666BE">
      <w:pPr>
        <w:tabs>
          <w:tab w:val="left" w:pos="720"/>
        </w:tabs>
        <w:spacing w:line="300" w:lineRule="auto"/>
        <w:ind w:right="20"/>
        <w:jc w:val="both"/>
        <w:rPr>
          <w:rFonts w:ascii="Arial Narrow" w:eastAsia="Calibri Light" w:hAnsi="Arial Narrow"/>
          <w:b/>
          <w:sz w:val="24"/>
        </w:rPr>
      </w:pPr>
      <w:r w:rsidRPr="005A6228">
        <w:rPr>
          <w:rFonts w:ascii="Arial Narrow" w:eastAsia="Calibri Light" w:hAnsi="Arial Narrow"/>
          <w:sz w:val="24"/>
        </w:rPr>
        <w:t xml:space="preserve">W związku z odbytą wizją lokalną oraz sprawdzeniu technologii stosowanej w Centralnej </w:t>
      </w:r>
      <w:proofErr w:type="spellStart"/>
      <w:r w:rsidRPr="005A6228">
        <w:rPr>
          <w:rFonts w:ascii="Arial Narrow" w:eastAsia="Calibri Light" w:hAnsi="Arial Narrow"/>
          <w:sz w:val="24"/>
        </w:rPr>
        <w:t>Sterylizatorni</w:t>
      </w:r>
      <w:proofErr w:type="spellEnd"/>
      <w:r w:rsidRPr="005A6228">
        <w:rPr>
          <w:rFonts w:ascii="Arial Narrow" w:eastAsia="Calibri Light" w:hAnsi="Arial Narrow"/>
          <w:sz w:val="24"/>
        </w:rPr>
        <w:t xml:space="preserve">, a także przeznaczonego miejsca pod myjnię-dezynfektor prosimy o jednoznaczne doprecyzowanie, czy </w:t>
      </w:r>
      <w:r w:rsidRPr="005A6228">
        <w:rPr>
          <w:rFonts w:ascii="Arial Narrow" w:eastAsia="Calibri Light" w:hAnsi="Arial Narrow"/>
          <w:sz w:val="24"/>
        </w:rPr>
        <w:lastRenderedPageBreak/>
        <w:t>zgodnie z wymaganiami przedstawionymi w SWZ myjnia dezynfektor ma posiadać 2 zbiorniki przygotowawcze wody?</w:t>
      </w:r>
    </w:p>
    <w:p w:rsidR="00F666BE" w:rsidRDefault="00F666BE" w:rsidP="00F666BE">
      <w:pPr>
        <w:spacing w:line="300" w:lineRule="auto"/>
        <w:rPr>
          <w:rFonts w:ascii="Arial Narrow" w:hAnsi="Arial Narrow"/>
          <w:b/>
          <w:sz w:val="24"/>
          <w:u w:val="single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>ODPOWIED</w:t>
      </w:r>
      <w:r>
        <w:rPr>
          <w:rFonts w:ascii="Arial Narrow" w:hAnsi="Arial Narrow"/>
          <w:sz w:val="24"/>
          <w:szCs w:val="24"/>
          <w:u w:val="single"/>
        </w:rPr>
        <w:t>Ź</w:t>
      </w:r>
    </w:p>
    <w:p w:rsidR="00F666BE" w:rsidRPr="005A6228" w:rsidRDefault="00F666BE" w:rsidP="00F666BE">
      <w:pPr>
        <w:tabs>
          <w:tab w:val="left" w:pos="720"/>
        </w:tabs>
        <w:spacing w:line="300" w:lineRule="auto"/>
        <w:ind w:right="20"/>
        <w:jc w:val="both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>Zamawiający dopuszcza oferowane rozwiązanie, ale nie wymaga.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8</w:t>
      </w:r>
    </w:p>
    <w:p w:rsidR="00F666BE" w:rsidRPr="005A6228" w:rsidRDefault="00F666BE" w:rsidP="00F666BE">
      <w:pPr>
        <w:spacing w:line="300" w:lineRule="auto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>W związku z odpowiedzią sprawa nr: 75/2022, pismo: 5167/22, cyt.:</w:t>
      </w:r>
    </w:p>
    <w:p w:rsidR="00F666BE" w:rsidRPr="005A6228" w:rsidRDefault="00F666BE" w:rsidP="00F666BE">
      <w:pPr>
        <w:spacing w:line="300" w:lineRule="auto"/>
        <w:ind w:left="700"/>
        <w:rPr>
          <w:rFonts w:ascii="Arial Narrow" w:eastAsia="Arial Narrow" w:hAnsi="Arial Narrow"/>
          <w:b/>
          <w:i/>
          <w:sz w:val="24"/>
          <w:szCs w:val="24"/>
        </w:rPr>
      </w:pPr>
      <w:r w:rsidRPr="005A6228">
        <w:rPr>
          <w:rFonts w:ascii="Arial Narrow" w:eastAsia="Arial Narrow" w:hAnsi="Arial Narrow"/>
          <w:i/>
          <w:sz w:val="24"/>
          <w:szCs w:val="24"/>
        </w:rPr>
        <w:t>„Pytanie nr 1</w:t>
      </w:r>
    </w:p>
    <w:p w:rsidR="00F666BE" w:rsidRPr="005A6228" w:rsidRDefault="00F666BE" w:rsidP="00F666BE">
      <w:pPr>
        <w:spacing w:line="300" w:lineRule="auto"/>
        <w:ind w:left="700"/>
        <w:rPr>
          <w:rFonts w:ascii="Arial Narrow" w:eastAsia="Arial Narrow" w:hAnsi="Arial Narrow"/>
          <w:b/>
          <w:i/>
          <w:sz w:val="24"/>
          <w:szCs w:val="24"/>
        </w:rPr>
      </w:pPr>
      <w:r w:rsidRPr="005A6228">
        <w:rPr>
          <w:rFonts w:ascii="Arial Narrow" w:eastAsia="Arial Narrow" w:hAnsi="Arial Narrow"/>
          <w:i/>
          <w:sz w:val="24"/>
          <w:szCs w:val="24"/>
        </w:rPr>
        <w:t>ZADANIE 2: sterylizator plazmowy</w:t>
      </w:r>
    </w:p>
    <w:p w:rsidR="00F666BE" w:rsidRPr="005A6228" w:rsidRDefault="00F666BE" w:rsidP="00F666BE">
      <w:pPr>
        <w:spacing w:line="300" w:lineRule="auto"/>
        <w:ind w:left="700"/>
        <w:jc w:val="both"/>
        <w:rPr>
          <w:rFonts w:ascii="Arial Narrow" w:eastAsia="Arial Narrow" w:hAnsi="Arial Narrow"/>
          <w:b/>
          <w:i/>
          <w:sz w:val="24"/>
          <w:szCs w:val="24"/>
        </w:rPr>
      </w:pPr>
      <w:r w:rsidRPr="005A6228">
        <w:rPr>
          <w:rFonts w:ascii="Arial Narrow" w:eastAsia="Arial Narrow" w:hAnsi="Arial Narrow"/>
          <w:i/>
          <w:sz w:val="24"/>
          <w:szCs w:val="24"/>
        </w:rPr>
        <w:t xml:space="preserve">2.(Ad.13) Czy Zamawiający dopuści do postępowania sterylizator plazmowy, który posiada dużo bardziej ekonomiczne rozwiązanie, które gwarantuje wykorzystanie pojemnika z czynnikiem sterylizacyjnym na kolejnych 15 cykli - bez konieczności jego </w:t>
      </w:r>
      <w:proofErr w:type="gramStart"/>
      <w:r w:rsidRPr="005A6228">
        <w:rPr>
          <w:rFonts w:ascii="Arial Narrow" w:eastAsia="Arial Narrow" w:hAnsi="Arial Narrow"/>
          <w:i/>
          <w:sz w:val="24"/>
          <w:szCs w:val="24"/>
        </w:rPr>
        <w:t xml:space="preserve">wyjmowania. </w:t>
      </w:r>
      <w:proofErr w:type="gramEnd"/>
      <w:r w:rsidRPr="005A6228">
        <w:rPr>
          <w:rFonts w:ascii="Arial Narrow" w:eastAsia="Arial Narrow" w:hAnsi="Arial Narrow"/>
          <w:i/>
          <w:sz w:val="24"/>
          <w:szCs w:val="24"/>
        </w:rPr>
        <w:t>Ważność takiego pojemnika to 60 dni od pierwszego zrealizowanego cyklu. Takie rozwiązanie jest nie tylko dużo bardziej ekonomiczne, ale i wygodniejsze dla osób obsługujących urządzenie. Dodatkowo urządzenie na bieżąco informuję, po uruchomieniu, na dotykowym wyświetlaczu o ilości pozostałych cykli możliwych do zrealizowania z pojemnika z czynnikiem sterylizacyjnym.</w:t>
      </w:r>
    </w:p>
    <w:p w:rsidR="00F666BE" w:rsidRPr="005A6228" w:rsidRDefault="00F666BE" w:rsidP="00F666BE">
      <w:pPr>
        <w:spacing w:line="300" w:lineRule="auto"/>
        <w:ind w:left="680" w:right="80"/>
        <w:jc w:val="both"/>
        <w:rPr>
          <w:rFonts w:ascii="Arial Narrow" w:eastAsia="Arial Narrow" w:hAnsi="Arial Narrow"/>
          <w:b/>
          <w:i/>
          <w:sz w:val="24"/>
          <w:szCs w:val="24"/>
        </w:rPr>
      </w:pPr>
      <w:r w:rsidRPr="005A6228">
        <w:rPr>
          <w:rFonts w:ascii="Arial Narrow" w:eastAsia="Arial Narrow" w:hAnsi="Arial Narrow"/>
          <w:i/>
          <w:sz w:val="24"/>
          <w:szCs w:val="24"/>
        </w:rPr>
        <w:t>Odpowiedź: Zamawiający dopuszcza rozwiązanie proponowane przez Wykonawcę pod warunkiem spełnienia pozostałych zapisów SWZ ze szczególnym uwzględnieniem możliwości sterylizacji narzędzi Da Vinci potwierdzonym przez producenta sterylizatora.”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</w:rPr>
      </w:pPr>
    </w:p>
    <w:p w:rsidR="00F666BE" w:rsidRPr="005A6228" w:rsidRDefault="00F666BE" w:rsidP="00F666BE">
      <w:pPr>
        <w:spacing w:line="300" w:lineRule="auto"/>
        <w:ind w:right="60"/>
        <w:jc w:val="both"/>
        <w:rPr>
          <w:rFonts w:ascii="Arial Narrow" w:eastAsia="Calibri Light" w:hAnsi="Arial Narrow"/>
          <w:b/>
          <w:sz w:val="24"/>
          <w:szCs w:val="24"/>
        </w:rPr>
      </w:pPr>
      <w:proofErr w:type="gramStart"/>
      <w:r w:rsidRPr="005A6228">
        <w:rPr>
          <w:rFonts w:ascii="Arial Narrow" w:eastAsia="Calibri Light" w:hAnsi="Arial Narrow"/>
          <w:sz w:val="24"/>
          <w:szCs w:val="24"/>
        </w:rPr>
        <w:t>prosimy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o wyjaśnienie w zakresie </w:t>
      </w:r>
      <w:r w:rsidRPr="005A6228">
        <w:rPr>
          <w:rFonts w:ascii="Arial Narrow" w:eastAsia="Calibri Light" w:hAnsi="Arial Narrow"/>
          <w:sz w:val="24"/>
          <w:szCs w:val="24"/>
          <w:u w:val="single"/>
        </w:rPr>
        <w:t>dopuszczenia pojemnika zbiorczego nadtlenku wodoru na 15 cykli</w:t>
      </w:r>
      <w:r w:rsidRPr="005A6228">
        <w:rPr>
          <w:rFonts w:ascii="Arial Narrow" w:eastAsia="Calibri Light" w:hAnsi="Arial Narrow"/>
          <w:sz w:val="24"/>
          <w:szCs w:val="24"/>
        </w:rPr>
        <w:t xml:space="preserve">, który zawiera dużą i niebezpieczna ilość nadtlenku wodoru, kto w przypadku konieczności usunięcia przeterminowanego pojemnika zbiorczego, lub awarii systemu będzie usuwał </w:t>
      </w:r>
      <w:proofErr w:type="spellStart"/>
      <w:r w:rsidRPr="005A6228">
        <w:rPr>
          <w:rFonts w:ascii="Arial Narrow" w:eastAsia="Calibri Light" w:hAnsi="Arial Narrow"/>
          <w:sz w:val="24"/>
          <w:szCs w:val="24"/>
        </w:rPr>
        <w:t>rozszczelniony</w:t>
      </w:r>
      <w:proofErr w:type="spellEnd"/>
      <w:r w:rsidRPr="005A6228">
        <w:rPr>
          <w:rFonts w:ascii="Arial Narrow" w:eastAsia="Calibri Light" w:hAnsi="Arial Narrow"/>
          <w:sz w:val="24"/>
          <w:szCs w:val="24"/>
        </w:rPr>
        <w:t xml:space="preserve"> pojemnik z nadtlenkiem, który stanowi największe niebezpieczeństwo</w:t>
      </w:r>
      <w:bookmarkStart w:id="0" w:name="page2"/>
      <w:bookmarkEnd w:id="0"/>
    </w:p>
    <w:p w:rsidR="00F666BE" w:rsidRPr="005A6228" w:rsidRDefault="00F666BE" w:rsidP="00F666BE">
      <w:pPr>
        <w:spacing w:line="300" w:lineRule="auto"/>
        <w:jc w:val="both"/>
        <w:rPr>
          <w:rFonts w:ascii="Arial Narrow" w:eastAsia="Calibri Light" w:hAnsi="Arial Narrow"/>
          <w:b/>
          <w:sz w:val="24"/>
          <w:szCs w:val="24"/>
        </w:rPr>
      </w:pPr>
      <w:proofErr w:type="gramStart"/>
      <w:r w:rsidRPr="005A6228">
        <w:rPr>
          <w:rFonts w:ascii="Arial Narrow" w:eastAsia="Calibri Light" w:hAnsi="Arial Narrow"/>
          <w:sz w:val="24"/>
          <w:szCs w:val="24"/>
        </w:rPr>
        <w:t>dla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personelu. Czy Zamawiający dopuszcza, aby personel </w:t>
      </w:r>
      <w:proofErr w:type="spellStart"/>
      <w:r w:rsidRPr="005A6228">
        <w:rPr>
          <w:rFonts w:ascii="Arial Narrow" w:eastAsia="Calibri Light" w:hAnsi="Arial Narrow"/>
          <w:sz w:val="24"/>
          <w:szCs w:val="24"/>
        </w:rPr>
        <w:t>Sterylizatorni</w:t>
      </w:r>
      <w:proofErr w:type="spellEnd"/>
      <w:r w:rsidRPr="005A6228">
        <w:rPr>
          <w:rFonts w:ascii="Arial Narrow" w:eastAsia="Calibri Light" w:hAnsi="Arial Narrow"/>
          <w:sz w:val="24"/>
          <w:szCs w:val="24"/>
        </w:rPr>
        <w:t xml:space="preserve"> podczas obsługi urządzenia miał kontakt z płynnym nadtlenkiem wodoru o 50% stężeniu w pojemnikach otwartych, a jeśli tak to, kto bierze odpowiedzialność w przypadku poparzenia nadtlenkiem wodoru w wyniku oblania i poparzenia </w:t>
      </w:r>
      <w:proofErr w:type="gramStart"/>
      <w:r w:rsidRPr="005A6228">
        <w:rPr>
          <w:rFonts w:ascii="Arial Narrow" w:eastAsia="Calibri Light" w:hAnsi="Arial Narrow"/>
          <w:sz w:val="24"/>
          <w:szCs w:val="24"/>
        </w:rPr>
        <w:t xml:space="preserve">personelu. 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>Należy zwrócić uwagę, że naboje jednorazowe opisane w pkt 13 zawierają małą porcję nadtlenku w szczelnych pojemnikach, natomiast zbiorcze 15 krotnie większą ich ilość podlega pod przepisy ADR. Udzielona odpowiedź stoi w sprzeczności z pkt. 14. Prosimy o wyjaśnienie, czy stosowane naboje maja być hermetyczne przed włożeniem do urządzenia i po wyjęciu z urządzenia w celu zabezpieczenia personelu, lub przejęcie odpowiedzialności za poparzenia na stronę szpitala.</w:t>
      </w:r>
    </w:p>
    <w:p w:rsidR="00F666BE" w:rsidRPr="005A6228" w:rsidRDefault="00F666BE" w:rsidP="00F666BE">
      <w:pPr>
        <w:spacing w:line="300" w:lineRule="auto"/>
        <w:ind w:right="20"/>
        <w:jc w:val="both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>Powyższe niespójności powodują, że możliwe są do zaoferowania wersje „bezpieczne w obsłudze” z hermetycznymi nabojami dedykowane na rynek europejski oraz pozostałe.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sz w:val="24"/>
          <w:szCs w:val="24"/>
          <w:u w:val="single"/>
        </w:rPr>
        <w:t xml:space="preserve">ODPOWIEDŹ </w:t>
      </w:r>
      <w:r w:rsidRPr="005A6228">
        <w:rPr>
          <w:rFonts w:ascii="Arial Narrow" w:hAnsi="Arial Narrow"/>
          <w:sz w:val="24"/>
          <w:szCs w:val="24"/>
          <w:u w:val="single"/>
        </w:rPr>
        <w:t xml:space="preserve"> </w:t>
      </w:r>
    </w:p>
    <w:p w:rsidR="00F666BE" w:rsidRPr="005A6228" w:rsidRDefault="00F666BE" w:rsidP="00F666BE">
      <w:pPr>
        <w:spacing w:line="300" w:lineRule="auto"/>
        <w:ind w:right="20"/>
        <w:jc w:val="both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>Zgodnie z instrukcją producenta dotyczącą obsługi przedmiotu zamówienia.</w:t>
      </w:r>
    </w:p>
    <w:p w:rsidR="00F666BE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9</w:t>
      </w:r>
    </w:p>
    <w:p w:rsidR="00F666BE" w:rsidRPr="005A6228" w:rsidRDefault="00F666BE" w:rsidP="00F666BE">
      <w:pPr>
        <w:spacing w:line="300" w:lineRule="auto"/>
        <w:rPr>
          <w:rFonts w:ascii="Arial Narrow" w:eastAsia="Calibri Light" w:hAnsi="Arial Narrow"/>
          <w:b/>
          <w:sz w:val="24"/>
          <w:szCs w:val="24"/>
        </w:rPr>
      </w:pPr>
      <w:proofErr w:type="gramStart"/>
      <w:r w:rsidRPr="005A6228">
        <w:rPr>
          <w:rFonts w:ascii="Arial Narrow" w:eastAsia="Calibri Light" w:hAnsi="Arial Narrow"/>
          <w:sz w:val="24"/>
          <w:szCs w:val="24"/>
        </w:rPr>
        <w:t>załącznik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nr 8 do SWZ</w:t>
      </w:r>
    </w:p>
    <w:p w:rsidR="00F666BE" w:rsidRPr="005A6228" w:rsidRDefault="00F666BE" w:rsidP="00F666BE">
      <w:pPr>
        <w:tabs>
          <w:tab w:val="left" w:pos="1400"/>
        </w:tabs>
        <w:spacing w:line="300" w:lineRule="auto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>ZADANIE 2</w:t>
      </w:r>
      <w:r w:rsidRPr="005A6228">
        <w:rPr>
          <w:rFonts w:ascii="Arial Narrow" w:hAnsi="Arial Narrow"/>
          <w:sz w:val="24"/>
          <w:szCs w:val="24"/>
        </w:rPr>
        <w:tab/>
      </w:r>
      <w:r w:rsidRPr="005A6228">
        <w:rPr>
          <w:rFonts w:ascii="Arial Narrow" w:eastAsia="Calibri Light" w:hAnsi="Arial Narrow"/>
          <w:sz w:val="24"/>
          <w:szCs w:val="24"/>
        </w:rPr>
        <w:t>Specyfikacja techniczna sterylizator plazmowy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80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lastRenderedPageBreak/>
        <w:t xml:space="preserve">Prosimy o dopuszczenie urządzenia skonfigurowanego do zwalniania wsadu zgodnie z instrukcją obsługi producencka urządzenia na podstawie testów </w:t>
      </w:r>
      <w:proofErr w:type="gramStart"/>
      <w:r w:rsidRPr="005A6228">
        <w:rPr>
          <w:rFonts w:ascii="Arial Narrow" w:eastAsia="Calibri Light" w:hAnsi="Arial Narrow"/>
          <w:sz w:val="24"/>
          <w:szCs w:val="24"/>
        </w:rPr>
        <w:t>biologicznych co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wiąże się z oczekiwaniem na odczyt testu biologicznego o czasie od kilku do kilkunastu godzin?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>ODPOWIED</w:t>
      </w:r>
      <w:r>
        <w:rPr>
          <w:rFonts w:ascii="Arial Narrow" w:hAnsi="Arial Narrow"/>
          <w:sz w:val="24"/>
          <w:szCs w:val="24"/>
          <w:u w:val="single"/>
        </w:rPr>
        <w:t>Ź</w:t>
      </w:r>
      <w:r w:rsidRPr="005A6228">
        <w:rPr>
          <w:rFonts w:ascii="Arial Narrow" w:hAnsi="Arial Narrow"/>
          <w:sz w:val="24"/>
          <w:szCs w:val="24"/>
          <w:u w:val="single"/>
        </w:rPr>
        <w:t xml:space="preserve"> 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80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>Zamawiający dopuszcza oferowane rozwiązanie.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10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160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 xml:space="preserve">Wnosimy o jednoznaczne wyjaśnienie czy Zamawiający dopuszcza </w:t>
      </w:r>
      <w:proofErr w:type="gramStart"/>
      <w:r w:rsidRPr="005A6228">
        <w:rPr>
          <w:rFonts w:ascii="Arial Narrow" w:eastAsia="Calibri Light" w:hAnsi="Arial Narrow"/>
          <w:sz w:val="24"/>
          <w:szCs w:val="24"/>
        </w:rPr>
        <w:t>urządzenie które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posiada dodatkowy zbiornik na pozostałości nadtlenku wodoru oraz czy Zamawiający przejmuje odpowiedzialności za ewentualne poparzenia personelu z tym związane na stronę Szpitala i użytkownika, kierownika Sterylizacji?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sz w:val="24"/>
          <w:szCs w:val="24"/>
          <w:u w:val="single"/>
        </w:rPr>
        <w:t>ODPOWIEDŹ</w:t>
      </w:r>
      <w:r w:rsidRPr="005A6228">
        <w:rPr>
          <w:rFonts w:ascii="Arial Narrow" w:hAnsi="Arial Narrow"/>
          <w:sz w:val="24"/>
          <w:szCs w:val="24"/>
          <w:u w:val="single"/>
        </w:rPr>
        <w:t xml:space="preserve"> </w:t>
      </w:r>
    </w:p>
    <w:p w:rsidR="00F666BE" w:rsidRDefault="00F666BE" w:rsidP="00F666BE">
      <w:pPr>
        <w:spacing w:line="300" w:lineRule="auto"/>
        <w:ind w:right="20"/>
        <w:jc w:val="both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 xml:space="preserve">Zgodnie z instrukcją producenta dotyczącą obsługi przedmiotu zamówienia, którą </w:t>
      </w:r>
      <w:r>
        <w:rPr>
          <w:rFonts w:ascii="Arial Narrow" w:eastAsia="Calibri Light" w:hAnsi="Arial Narrow"/>
          <w:i/>
          <w:sz w:val="24"/>
          <w:szCs w:val="24"/>
        </w:rPr>
        <w:t xml:space="preserve">zaleca się </w:t>
      </w:r>
      <w:r w:rsidRPr="005A6228">
        <w:rPr>
          <w:rFonts w:ascii="Arial Narrow" w:eastAsia="Calibri Light" w:hAnsi="Arial Narrow"/>
          <w:i/>
          <w:sz w:val="24"/>
          <w:szCs w:val="24"/>
        </w:rPr>
        <w:t>dołączyć do oferty.</w:t>
      </w:r>
    </w:p>
    <w:p w:rsidR="00F666BE" w:rsidRDefault="00F666BE" w:rsidP="00F666BE">
      <w:pPr>
        <w:spacing w:line="300" w:lineRule="auto"/>
        <w:ind w:right="20"/>
        <w:jc w:val="both"/>
        <w:rPr>
          <w:rFonts w:ascii="Arial Narrow" w:eastAsia="Calibri Light" w:hAnsi="Arial Narrow"/>
          <w:b/>
          <w:i/>
          <w:sz w:val="24"/>
          <w:szCs w:val="24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11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40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 xml:space="preserve">Czy Zamawiający dopuści, aby urządzenie posiadało wyłącznie jedną fazę </w:t>
      </w:r>
      <w:proofErr w:type="gramStart"/>
      <w:r w:rsidRPr="005A6228">
        <w:rPr>
          <w:rFonts w:ascii="Arial Narrow" w:eastAsia="Calibri Light" w:hAnsi="Arial Narrow"/>
          <w:sz w:val="24"/>
          <w:szCs w:val="24"/>
        </w:rPr>
        <w:t>sterylizacji co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upraszcza proces, jednak uniemożliwi przeprowadzenie procesu walidacji procesu sterylizacji?</w:t>
      </w:r>
    </w:p>
    <w:p w:rsidR="00F666BE" w:rsidRPr="005A6228" w:rsidRDefault="00F666BE" w:rsidP="00F666BE">
      <w:pPr>
        <w:spacing w:line="300" w:lineRule="auto"/>
        <w:ind w:left="720" w:right="160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 xml:space="preserve">Uzasadnienie: jest to rozwiązanie najtańsze, nie daje jednak możliwości </w:t>
      </w:r>
      <w:proofErr w:type="spellStart"/>
      <w:r w:rsidRPr="005A6228">
        <w:rPr>
          <w:rFonts w:ascii="Arial Narrow" w:eastAsia="Calibri Light" w:hAnsi="Arial Narrow"/>
          <w:sz w:val="24"/>
          <w:szCs w:val="24"/>
        </w:rPr>
        <w:t>zwalidowania</w:t>
      </w:r>
      <w:proofErr w:type="spellEnd"/>
      <w:r w:rsidRPr="005A6228">
        <w:rPr>
          <w:rFonts w:ascii="Arial Narrow" w:eastAsia="Calibri Light" w:hAnsi="Arial Narrow"/>
          <w:sz w:val="24"/>
          <w:szCs w:val="24"/>
        </w:rPr>
        <w:t xml:space="preserve"> procesu sterylizacji.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>ODPOWIED</w:t>
      </w:r>
      <w:r>
        <w:rPr>
          <w:rFonts w:ascii="Arial Narrow" w:hAnsi="Arial Narrow"/>
          <w:sz w:val="24"/>
          <w:szCs w:val="24"/>
          <w:u w:val="single"/>
        </w:rPr>
        <w:t>Ź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80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>Zamawiający dopuszcza oferowane rozwiązanie.</w:t>
      </w:r>
    </w:p>
    <w:p w:rsidR="00F666BE" w:rsidRDefault="00F666BE" w:rsidP="00F666BE">
      <w:pPr>
        <w:spacing w:line="300" w:lineRule="auto"/>
        <w:rPr>
          <w:rFonts w:ascii="Arial Narrow" w:eastAsia="Calibri Light" w:hAnsi="Arial Narrow"/>
          <w:b/>
          <w:sz w:val="24"/>
          <w:szCs w:val="24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12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20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 xml:space="preserve">Czy Zamawiający dopuści sterylizator, </w:t>
      </w:r>
      <w:proofErr w:type="gramStart"/>
      <w:r w:rsidRPr="005A6228">
        <w:rPr>
          <w:rFonts w:ascii="Arial Narrow" w:eastAsia="Calibri Light" w:hAnsi="Arial Narrow"/>
          <w:sz w:val="24"/>
          <w:szCs w:val="24"/>
        </w:rPr>
        <w:t>plazmowy który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nie generuje fazy plazmy w fazie sterylizacji (ekspozycji nadtlenku wodoru)?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>ODPOWIED</w:t>
      </w:r>
      <w:r>
        <w:rPr>
          <w:rFonts w:ascii="Arial Narrow" w:hAnsi="Arial Narrow"/>
          <w:sz w:val="24"/>
          <w:szCs w:val="24"/>
          <w:u w:val="single"/>
        </w:rPr>
        <w:t>Ź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20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 xml:space="preserve"> Zgodnie z minimalnymi wymaganiami SWZ.</w:t>
      </w:r>
    </w:p>
    <w:p w:rsidR="00F666BE" w:rsidRDefault="00F666BE" w:rsidP="00F666BE">
      <w:pPr>
        <w:spacing w:line="300" w:lineRule="auto"/>
        <w:rPr>
          <w:rFonts w:ascii="Arial Narrow" w:eastAsia="Calibri Light" w:hAnsi="Arial Narrow"/>
          <w:b/>
          <w:sz w:val="24"/>
          <w:szCs w:val="24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13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200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 xml:space="preserve">Czy Zamawiający dopuszcza podczas obsługi urządzenia kontakt z płynnym nadtlenkiem wodoru w pojemnikach otwartych lub niehermetycznych, a jeśli tak </w:t>
      </w:r>
      <w:proofErr w:type="gramStart"/>
      <w:r w:rsidRPr="005A6228">
        <w:rPr>
          <w:rFonts w:ascii="Arial Narrow" w:eastAsia="Calibri Light" w:hAnsi="Arial Narrow"/>
          <w:sz w:val="24"/>
          <w:szCs w:val="24"/>
        </w:rPr>
        <w:t>to kto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bierze odpowiedzialność w przypadku poparzenia nadtlenkiem wodoru w wyniku oblania i poparzenia personelu?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>ODPOWIED</w:t>
      </w:r>
      <w:r>
        <w:rPr>
          <w:rFonts w:ascii="Arial Narrow" w:hAnsi="Arial Narrow"/>
          <w:sz w:val="24"/>
          <w:szCs w:val="24"/>
          <w:u w:val="single"/>
        </w:rPr>
        <w:t>Ź</w:t>
      </w:r>
    </w:p>
    <w:p w:rsidR="00F666BE" w:rsidRPr="005A6228" w:rsidRDefault="00F666BE" w:rsidP="00F666BE">
      <w:pPr>
        <w:spacing w:line="300" w:lineRule="auto"/>
        <w:ind w:right="20"/>
        <w:jc w:val="both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>Zgodnie z instrukcją producenta dotyczącą obsługi przedmiotu zamówienia, którą należy dołączyć do oferty.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bookmarkStart w:id="1" w:name="page3"/>
      <w:bookmarkEnd w:id="1"/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14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264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 xml:space="preserve">Czy naboje z czynnikiem sterylizacyjnym powinny spełniać obowiązujące wymagania bezpieczeństwa dla substancji silnie </w:t>
      </w:r>
      <w:proofErr w:type="gramStart"/>
      <w:r w:rsidRPr="005A6228">
        <w:rPr>
          <w:rFonts w:ascii="Arial Narrow" w:eastAsia="Calibri Light" w:hAnsi="Arial Narrow"/>
          <w:sz w:val="24"/>
          <w:szCs w:val="24"/>
        </w:rPr>
        <w:t>utleniających jakim</w:t>
      </w:r>
      <w:proofErr w:type="gramEnd"/>
      <w:r w:rsidRPr="005A6228">
        <w:rPr>
          <w:rFonts w:ascii="Arial Narrow" w:eastAsia="Calibri Light" w:hAnsi="Arial Narrow"/>
          <w:sz w:val="24"/>
          <w:szCs w:val="24"/>
        </w:rPr>
        <w:t xml:space="preserve"> jest nadtlenek wodoru poprzez hermetyczne zamknięcie pojemnika z substancją sterylizującą oraz jej pozostałościami przed i po procesie?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lastRenderedPageBreak/>
        <w:t>ODPOWIED</w:t>
      </w:r>
      <w:r>
        <w:rPr>
          <w:rFonts w:ascii="Arial Narrow" w:hAnsi="Arial Narrow"/>
          <w:sz w:val="24"/>
          <w:szCs w:val="24"/>
          <w:u w:val="single"/>
        </w:rPr>
        <w:t xml:space="preserve">Ź </w:t>
      </w:r>
      <w:r w:rsidRPr="005A6228">
        <w:rPr>
          <w:rFonts w:ascii="Arial Narrow" w:hAnsi="Arial Narrow"/>
          <w:sz w:val="24"/>
          <w:szCs w:val="24"/>
          <w:u w:val="single"/>
        </w:rPr>
        <w:t xml:space="preserve"> </w:t>
      </w:r>
    </w:p>
    <w:p w:rsidR="00F666BE" w:rsidRPr="005A6228" w:rsidRDefault="00F666BE" w:rsidP="00F666BE">
      <w:pPr>
        <w:spacing w:line="300" w:lineRule="auto"/>
        <w:ind w:right="20"/>
        <w:jc w:val="both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>Zgodnie z instrukcją producenta dotyczącą obsługi przedmiotu zamówienia, którą należy dołączyć do oferty.</w:t>
      </w:r>
    </w:p>
    <w:p w:rsidR="00F666BE" w:rsidRDefault="00F666BE" w:rsidP="00F666BE">
      <w:pPr>
        <w:spacing w:line="300" w:lineRule="auto"/>
        <w:rPr>
          <w:rFonts w:ascii="Arial Narrow" w:eastAsia="Calibri Light" w:hAnsi="Arial Narrow"/>
          <w:b/>
          <w:sz w:val="24"/>
          <w:szCs w:val="24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 xml:space="preserve">PYTANIE  </w:t>
      </w:r>
      <w:r>
        <w:rPr>
          <w:rFonts w:ascii="Arial Narrow" w:hAnsi="Arial Narrow"/>
          <w:sz w:val="24"/>
          <w:szCs w:val="24"/>
          <w:u w:val="single"/>
        </w:rPr>
        <w:t>15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left="720" w:right="44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 xml:space="preserve">Prosimy o wyjaśnienie, czy Zamawiający dopuszcza do zaoferowania urządzenie w wersji podstawowej bazowej, które posiada uproszczony system załadunku pojemników z nadtlenkiem nadtlenku wodoru, a miejsce umieszczania oraz usuwania naboi z czynnikiem sterylizacyjnym zlokalizowane jest na wrażliwej wysokości twarzy/wzroku personelu </w:t>
      </w:r>
      <w:proofErr w:type="spellStart"/>
      <w:r w:rsidRPr="005A6228">
        <w:rPr>
          <w:rFonts w:ascii="Arial Narrow" w:eastAsia="Calibri Light" w:hAnsi="Arial Narrow"/>
          <w:sz w:val="24"/>
          <w:szCs w:val="24"/>
        </w:rPr>
        <w:t>t.j</w:t>
      </w:r>
      <w:proofErr w:type="spellEnd"/>
      <w:r w:rsidRPr="005A6228">
        <w:rPr>
          <w:rFonts w:ascii="Arial Narrow" w:eastAsia="Calibri Light" w:hAnsi="Arial Narrow"/>
          <w:sz w:val="24"/>
          <w:szCs w:val="24"/>
        </w:rPr>
        <w:t>. w zakresie 110 – 150 cm, skierowane wylotem naboju ku gurze w kierunku twarzy osoby ładującej?</w:t>
      </w:r>
    </w:p>
    <w:p w:rsidR="00F666BE" w:rsidRPr="005A6228" w:rsidRDefault="00F666BE" w:rsidP="00F666BE">
      <w:pPr>
        <w:spacing w:line="300" w:lineRule="auto"/>
        <w:ind w:left="720" w:right="84"/>
        <w:rPr>
          <w:rFonts w:ascii="Arial Narrow" w:eastAsia="Calibri Light" w:hAnsi="Arial Narrow"/>
          <w:b/>
          <w:sz w:val="24"/>
          <w:szCs w:val="24"/>
        </w:rPr>
      </w:pPr>
      <w:r w:rsidRPr="005A6228">
        <w:rPr>
          <w:rFonts w:ascii="Arial Narrow" w:eastAsia="Calibri Light" w:hAnsi="Arial Narrow"/>
          <w:sz w:val="24"/>
          <w:szCs w:val="24"/>
        </w:rPr>
        <w:t>Uzasadnienie: jest to rozwiązanie najtańsze i podstawowe stosowane przez wielu producentów, wiąże się jednak z wprowadzeniem konieczności stosowania szeregu obostrzeń i procedur bezpieczeństwa oraz przejęciem odpowiedzialności w kwestiach zabezpieczenia przez personel i szpital.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5A6228">
        <w:rPr>
          <w:rFonts w:ascii="Arial Narrow" w:hAnsi="Arial Narrow"/>
          <w:sz w:val="24"/>
          <w:szCs w:val="24"/>
          <w:u w:val="single"/>
        </w:rPr>
        <w:t>ODPOWIED</w:t>
      </w:r>
      <w:r>
        <w:rPr>
          <w:rFonts w:ascii="Arial Narrow" w:hAnsi="Arial Narrow"/>
          <w:sz w:val="24"/>
          <w:szCs w:val="24"/>
          <w:u w:val="single"/>
        </w:rPr>
        <w:t xml:space="preserve">Ź </w:t>
      </w:r>
      <w:r w:rsidRPr="005A6228">
        <w:rPr>
          <w:rFonts w:ascii="Arial Narrow" w:hAnsi="Arial Narrow"/>
          <w:sz w:val="24"/>
          <w:szCs w:val="24"/>
          <w:u w:val="single"/>
        </w:rPr>
        <w:t xml:space="preserve"> </w:t>
      </w:r>
    </w:p>
    <w:p w:rsidR="00F666BE" w:rsidRPr="005A6228" w:rsidRDefault="00F666BE" w:rsidP="00F666BE">
      <w:pPr>
        <w:tabs>
          <w:tab w:val="left" w:pos="708"/>
        </w:tabs>
        <w:spacing w:line="300" w:lineRule="auto"/>
        <w:ind w:right="20"/>
        <w:rPr>
          <w:rFonts w:ascii="Arial Narrow" w:eastAsia="Calibri Light" w:hAnsi="Arial Narrow"/>
          <w:b/>
          <w:i/>
          <w:sz w:val="24"/>
          <w:szCs w:val="24"/>
        </w:rPr>
      </w:pPr>
      <w:r w:rsidRPr="005A6228">
        <w:rPr>
          <w:rFonts w:ascii="Arial Narrow" w:eastAsia="Calibri Light" w:hAnsi="Arial Narrow"/>
          <w:i/>
          <w:sz w:val="24"/>
          <w:szCs w:val="24"/>
        </w:rPr>
        <w:t>Zgodnie z minimalnymi wymaganiami SWZ oraz instrukcją obsługi producenta urządzenia.</w:t>
      </w: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</w:rPr>
      </w:pPr>
    </w:p>
    <w:p w:rsidR="00F666BE" w:rsidRPr="005A6228" w:rsidRDefault="00F666BE" w:rsidP="00F666BE">
      <w:pPr>
        <w:spacing w:line="300" w:lineRule="auto"/>
        <w:rPr>
          <w:rFonts w:ascii="Arial Narrow" w:hAnsi="Arial Narrow"/>
          <w:b/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666BE">
        <w:rPr>
          <w:rFonts w:ascii="Arial Narrow" w:hAnsi="Arial Narrow" w:cs="Arial"/>
          <w:i/>
          <w:sz w:val="22"/>
          <w:szCs w:val="22"/>
        </w:rPr>
        <w:t>Zamawiający</w:t>
      </w:r>
    </w:p>
    <w:p w:rsidR="00F666BE" w:rsidRDefault="00F666B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  <w:proofErr w:type="gramStart"/>
      <w:r>
        <w:rPr>
          <w:rFonts w:ascii="Arial Narrow" w:hAnsi="Arial Narrow" w:cs="Arial"/>
          <w:sz w:val="20"/>
          <w:szCs w:val="22"/>
        </w:rPr>
        <w:t>w</w:t>
      </w:r>
      <w:r w:rsidRPr="00F666BE">
        <w:rPr>
          <w:rFonts w:ascii="Arial Narrow" w:hAnsi="Arial Narrow" w:cs="Arial"/>
          <w:sz w:val="20"/>
          <w:szCs w:val="22"/>
        </w:rPr>
        <w:t>yk</w:t>
      </w:r>
      <w:proofErr w:type="gramEnd"/>
      <w:r w:rsidRPr="00F666BE">
        <w:rPr>
          <w:rFonts w:ascii="Arial Narrow" w:hAnsi="Arial Narrow" w:cs="Arial"/>
          <w:sz w:val="20"/>
          <w:szCs w:val="22"/>
        </w:rPr>
        <w:t xml:space="preserve">. w 2 </w:t>
      </w:r>
      <w:proofErr w:type="spellStart"/>
      <w:proofErr w:type="gramStart"/>
      <w:r w:rsidRPr="00F666BE">
        <w:rPr>
          <w:rFonts w:ascii="Arial Narrow" w:hAnsi="Arial Narrow" w:cs="Arial"/>
          <w:sz w:val="20"/>
          <w:szCs w:val="22"/>
        </w:rPr>
        <w:t>egz</w:t>
      </w:r>
      <w:proofErr w:type="spellEnd"/>
      <w:r w:rsidRPr="00F666BE">
        <w:rPr>
          <w:rFonts w:ascii="Arial Narrow" w:hAnsi="Arial Narrow" w:cs="Arial"/>
          <w:sz w:val="20"/>
          <w:szCs w:val="22"/>
        </w:rPr>
        <w:t xml:space="preserve">  na</w:t>
      </w:r>
      <w:proofErr w:type="gramEnd"/>
      <w:r w:rsidRPr="00F666BE">
        <w:rPr>
          <w:rFonts w:ascii="Arial Narrow" w:hAnsi="Arial Narrow" w:cs="Arial"/>
          <w:sz w:val="20"/>
          <w:szCs w:val="22"/>
        </w:rPr>
        <w:t xml:space="preserve">  2ark. </w:t>
      </w: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 xml:space="preserve">Egz. 1 - </w:t>
      </w:r>
      <w:r w:rsidRPr="00474EED">
        <w:rPr>
          <w:rFonts w:ascii="Arial Narrow" w:hAnsi="Arial Narrow" w:cs="Arial"/>
          <w:sz w:val="20"/>
          <w:szCs w:val="22"/>
        </w:rPr>
        <w:t xml:space="preserve">A/a </w:t>
      </w:r>
      <w:proofErr w:type="gramStart"/>
      <w:r w:rsidRPr="00474EED">
        <w:rPr>
          <w:rFonts w:ascii="Arial Narrow" w:hAnsi="Arial Narrow" w:cs="Arial"/>
          <w:sz w:val="20"/>
          <w:szCs w:val="22"/>
        </w:rPr>
        <w:t>Kancelaria</w:t>
      </w:r>
      <w:r>
        <w:rPr>
          <w:rFonts w:ascii="Arial Narrow" w:hAnsi="Arial Narrow" w:cs="Arial"/>
          <w:sz w:val="20"/>
          <w:szCs w:val="22"/>
        </w:rPr>
        <w:t xml:space="preserve">     T</w:t>
      </w:r>
      <w:proofErr w:type="gramEnd"/>
      <w:r>
        <w:rPr>
          <w:rFonts w:ascii="Arial Narrow" w:hAnsi="Arial Narrow" w:cs="Arial"/>
          <w:sz w:val="20"/>
          <w:szCs w:val="22"/>
        </w:rPr>
        <w:t xml:space="preserve">2612  B10  </w:t>
      </w:r>
    </w:p>
    <w:p w:rsid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 xml:space="preserve">Egz. 2 </w:t>
      </w:r>
      <w:bookmarkStart w:id="2" w:name="_GoBack"/>
      <w:r w:rsidRPr="00474EED">
        <w:rPr>
          <w:rFonts w:ascii="Arial Narrow" w:hAnsi="Arial Narrow" w:cs="Arial"/>
          <w:b/>
          <w:sz w:val="20"/>
          <w:szCs w:val="22"/>
          <w:u w:val="single"/>
        </w:rPr>
        <w:t xml:space="preserve">Wykonawcy: poprzez </w:t>
      </w:r>
      <w:proofErr w:type="spellStart"/>
      <w:r w:rsidRPr="00474EED">
        <w:rPr>
          <w:rFonts w:ascii="Arial Narrow" w:hAnsi="Arial Narrow" w:cs="Arial"/>
          <w:b/>
          <w:sz w:val="20"/>
          <w:szCs w:val="22"/>
          <w:u w:val="single"/>
        </w:rPr>
        <w:t>platf</w:t>
      </w:r>
      <w:proofErr w:type="spellEnd"/>
      <w:r w:rsidRPr="00474EED">
        <w:rPr>
          <w:rFonts w:ascii="Arial Narrow" w:hAnsi="Arial Narrow" w:cs="Arial"/>
          <w:b/>
          <w:sz w:val="20"/>
          <w:szCs w:val="22"/>
          <w:u w:val="single"/>
        </w:rPr>
        <w:t xml:space="preserve">. </w:t>
      </w:r>
      <w:proofErr w:type="gramStart"/>
      <w:r w:rsidRPr="00474EED">
        <w:rPr>
          <w:rFonts w:ascii="Arial Narrow" w:hAnsi="Arial Narrow" w:cs="Arial"/>
          <w:b/>
          <w:sz w:val="20"/>
          <w:szCs w:val="22"/>
          <w:u w:val="single"/>
        </w:rPr>
        <w:t xml:space="preserve">e-propublico , </w:t>
      </w:r>
      <w:proofErr w:type="spellStart"/>
      <w:proofErr w:type="gramEnd"/>
      <w:r w:rsidRPr="00474EED">
        <w:rPr>
          <w:rFonts w:ascii="Arial Narrow" w:hAnsi="Arial Narrow" w:cs="Arial"/>
          <w:b/>
          <w:sz w:val="20"/>
          <w:szCs w:val="22"/>
          <w:u w:val="single"/>
        </w:rPr>
        <w:t>str</w:t>
      </w:r>
      <w:proofErr w:type="spellEnd"/>
      <w:r w:rsidRPr="00474EED">
        <w:rPr>
          <w:rFonts w:ascii="Arial Narrow" w:hAnsi="Arial Narrow" w:cs="Arial"/>
          <w:b/>
          <w:sz w:val="20"/>
          <w:szCs w:val="22"/>
          <w:u w:val="single"/>
        </w:rPr>
        <w:t xml:space="preserve"> intern: 10wsk.</w:t>
      </w:r>
      <w:proofErr w:type="gramStart"/>
      <w:r w:rsidRPr="00474EED">
        <w:rPr>
          <w:rFonts w:ascii="Arial Narrow" w:hAnsi="Arial Narrow" w:cs="Arial"/>
          <w:b/>
          <w:sz w:val="20"/>
          <w:szCs w:val="22"/>
          <w:u w:val="single"/>
        </w:rPr>
        <w:t>mil</w:t>
      </w:r>
      <w:proofErr w:type="gramEnd"/>
      <w:r w:rsidRPr="00474EED">
        <w:rPr>
          <w:rFonts w:ascii="Arial Narrow" w:hAnsi="Arial Narrow" w:cs="Arial"/>
          <w:b/>
          <w:sz w:val="20"/>
          <w:szCs w:val="22"/>
          <w:u w:val="single"/>
        </w:rPr>
        <w:t>.</w:t>
      </w:r>
      <w:proofErr w:type="gramStart"/>
      <w:r w:rsidRPr="00474EED">
        <w:rPr>
          <w:rFonts w:ascii="Arial Narrow" w:hAnsi="Arial Narrow" w:cs="Arial"/>
          <w:b/>
          <w:sz w:val="20"/>
          <w:szCs w:val="22"/>
          <w:u w:val="single"/>
        </w:rPr>
        <w:t>pl,  SZPubl</w:t>
      </w:r>
      <w:proofErr w:type="gramEnd"/>
      <w:r w:rsidRPr="00474EED">
        <w:rPr>
          <w:rFonts w:ascii="Arial Narrow" w:hAnsi="Arial Narrow" w:cs="Arial"/>
          <w:b/>
          <w:sz w:val="20"/>
          <w:szCs w:val="22"/>
          <w:u w:val="single"/>
        </w:rPr>
        <w:t>.</w:t>
      </w:r>
      <w:bookmarkEnd w:id="2"/>
      <w:r>
        <w:rPr>
          <w:rFonts w:ascii="Arial Narrow" w:hAnsi="Arial Narrow" w:cs="Arial"/>
          <w:sz w:val="20"/>
          <w:szCs w:val="22"/>
        </w:rPr>
        <w:t xml:space="preserve"> </w:t>
      </w:r>
    </w:p>
    <w:p w:rsidR="00F666BE" w:rsidRPr="00F666BE" w:rsidRDefault="00F666BE" w:rsidP="00F666BE">
      <w:pPr>
        <w:pStyle w:val="Tekstpodstawowy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 xml:space="preserve">Wyk. D. </w:t>
      </w:r>
      <w:proofErr w:type="gramStart"/>
      <w:r>
        <w:rPr>
          <w:rFonts w:ascii="Arial Narrow" w:hAnsi="Arial Narrow" w:cs="Arial"/>
          <w:sz w:val="20"/>
          <w:szCs w:val="22"/>
        </w:rPr>
        <w:t>Wojcieszak  tel</w:t>
      </w:r>
      <w:proofErr w:type="gramEnd"/>
      <w:r>
        <w:rPr>
          <w:rFonts w:ascii="Arial Narrow" w:hAnsi="Arial Narrow" w:cs="Arial"/>
          <w:sz w:val="20"/>
          <w:szCs w:val="22"/>
        </w:rPr>
        <w:t>. 261 417 448</w:t>
      </w:r>
    </w:p>
    <w:sectPr w:rsidR="00F666BE" w:rsidRPr="00F666BE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ACB" w:rsidRDefault="00FC5ACB">
      <w:r>
        <w:separator/>
      </w:r>
    </w:p>
  </w:endnote>
  <w:endnote w:type="continuationSeparator" w:id="0">
    <w:p w:rsidR="00FC5ACB" w:rsidRDefault="00FC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6BE" w:rsidRDefault="00F666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4EED">
      <w:rPr>
        <w:noProof/>
      </w:rPr>
      <w:t>4</w:t>
    </w:r>
    <w:r>
      <w:rPr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4EE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ACB" w:rsidRDefault="00FC5ACB">
      <w:r>
        <w:separator/>
      </w:r>
    </w:p>
  </w:footnote>
  <w:footnote w:type="continuationSeparator" w:id="0">
    <w:p w:rsidR="00FC5ACB" w:rsidRDefault="00FC5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E8F4C03"/>
    <w:multiLevelType w:val="hybridMultilevel"/>
    <w:tmpl w:val="49769AEC"/>
    <w:lvl w:ilvl="0" w:tplc="C4F0AD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ACB"/>
    <w:rsid w:val="00031374"/>
    <w:rsid w:val="000A1097"/>
    <w:rsid w:val="000E2A8F"/>
    <w:rsid w:val="0012774F"/>
    <w:rsid w:val="00144B7A"/>
    <w:rsid w:val="00180C6E"/>
    <w:rsid w:val="001B0B41"/>
    <w:rsid w:val="0029606A"/>
    <w:rsid w:val="00474EE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046F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54D1"/>
    <w:rsid w:val="00F666BE"/>
    <w:rsid w:val="00FC5957"/>
    <w:rsid w:val="00FC5ACB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666B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046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7Znak">
    <w:name w:val="Nagłówek 7 Znak"/>
    <w:link w:val="Nagwek7"/>
    <w:semiHidden/>
    <w:rsid w:val="00F666BE"/>
    <w:rPr>
      <w:rFonts w:ascii="Calibri" w:eastAsia="Times New Roman" w:hAnsi="Calibri" w:cs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F66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4</Pages>
  <Words>978</Words>
  <Characters>6890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2022-06-24T11:02:00Z</cp:lastPrinted>
  <dcterms:created xsi:type="dcterms:W3CDTF">2022-06-24T10:15:00Z</dcterms:created>
  <dcterms:modified xsi:type="dcterms:W3CDTF">2022-06-24T11:02:00Z</dcterms:modified>
</cp:coreProperties>
</file>