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226" w:rsidRDefault="00FA1E1A" w:rsidP="009D7226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sz w:val="22"/>
          <w:szCs w:val="22"/>
          <w:lang w:eastAsia="en-US"/>
        </w:rPr>
        <w:t>Znak Sprawy: ZP/2431/</w:t>
      </w:r>
      <w:r w:rsidR="00B51914">
        <w:rPr>
          <w:rFonts w:ascii="Arial" w:eastAsia="Calibri" w:hAnsi="Arial" w:cs="Arial"/>
          <w:bCs/>
          <w:sz w:val="22"/>
          <w:szCs w:val="22"/>
          <w:lang w:eastAsia="en-US"/>
        </w:rPr>
        <w:t>D</w:t>
      </w:r>
      <w:r w:rsidR="009D7226">
        <w:rPr>
          <w:rFonts w:ascii="Arial" w:eastAsia="Calibri" w:hAnsi="Arial" w:cs="Arial"/>
          <w:bCs/>
          <w:sz w:val="22"/>
          <w:szCs w:val="22"/>
          <w:lang w:eastAsia="en-US"/>
        </w:rPr>
        <w:t>/2</w:t>
      </w:r>
      <w:r w:rsidR="00B51914">
        <w:rPr>
          <w:rFonts w:ascii="Arial" w:eastAsia="Calibri" w:hAnsi="Arial" w:cs="Arial"/>
          <w:bCs/>
          <w:sz w:val="22"/>
          <w:szCs w:val="22"/>
          <w:lang w:eastAsia="en-US"/>
        </w:rPr>
        <w:t>2</w:t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F50D78" w:rsidRDefault="005E622E" w:rsidP="009D7226">
      <w:pPr>
        <w:jc w:val="both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</w:p>
    <w:p w:rsidR="009D7226" w:rsidRDefault="009D7226" w:rsidP="009D7226">
      <w:pPr>
        <w:jc w:val="both"/>
        <w:rPr>
          <w:rFonts w:ascii="Arial" w:hAnsi="Arial" w:cs="Arial"/>
          <w:sz w:val="22"/>
        </w:rPr>
      </w:pPr>
    </w:p>
    <w:p w:rsidR="00FA1E1A" w:rsidRPr="00FA1E1A" w:rsidRDefault="00FA1E1A" w:rsidP="00FA1E1A">
      <w:pPr>
        <w:jc w:val="both"/>
        <w:rPr>
          <w:rFonts w:ascii="Arial" w:hAnsi="Arial" w:cs="Arial"/>
          <w:b/>
          <w:sz w:val="22"/>
          <w:szCs w:val="24"/>
        </w:rPr>
      </w:pPr>
      <w:r w:rsidRPr="00FA1E1A">
        <w:rPr>
          <w:rFonts w:ascii="Arial" w:hAnsi="Arial" w:cs="Arial"/>
          <w:b/>
          <w:sz w:val="22"/>
          <w:szCs w:val="24"/>
        </w:rPr>
        <w:t>dostawa mebli biurowych wraz z montażem do jednostek organizacyjnych Uniwersytetu im. Adama Mickiewicza w Poznaniu. Przedmiot zamówienia został podzielony na 4 części:</w:t>
      </w:r>
    </w:p>
    <w:p w:rsidR="00FA1E1A" w:rsidRPr="00FA1E1A" w:rsidRDefault="00FA1E1A" w:rsidP="00FA1E1A">
      <w:pPr>
        <w:jc w:val="both"/>
        <w:rPr>
          <w:rFonts w:ascii="Arial" w:hAnsi="Arial" w:cs="Arial"/>
          <w:b/>
          <w:sz w:val="22"/>
        </w:rPr>
      </w:pPr>
      <w:r w:rsidRPr="00FA1E1A">
        <w:rPr>
          <w:rFonts w:ascii="Arial" w:hAnsi="Arial" w:cs="Arial"/>
          <w:b/>
          <w:sz w:val="22"/>
        </w:rPr>
        <w:t>Część 1: dostawa wraz z montażem mebli do Wydziału Filologii Polskiej i Klasycznej Uniwersytetu im. Adama Mickiewicza w Poznaniu.</w:t>
      </w:r>
    </w:p>
    <w:p w:rsidR="00FA1E1A" w:rsidRPr="00FA1E1A" w:rsidRDefault="00FA1E1A" w:rsidP="00FA1E1A">
      <w:pPr>
        <w:jc w:val="both"/>
        <w:rPr>
          <w:rFonts w:ascii="Arial" w:hAnsi="Arial" w:cs="Arial"/>
          <w:b/>
          <w:sz w:val="22"/>
        </w:rPr>
      </w:pPr>
      <w:r w:rsidRPr="00FA1E1A">
        <w:rPr>
          <w:rFonts w:ascii="Arial" w:hAnsi="Arial" w:cs="Arial"/>
          <w:b/>
          <w:sz w:val="22"/>
        </w:rPr>
        <w:t>Część 2: dostawa wraz z montażem mebli do Domu Studenckiego Babilon Uniwersytetu im. Adama Mickiewicza w Poznaniu.</w:t>
      </w:r>
    </w:p>
    <w:p w:rsidR="00FA1E1A" w:rsidRPr="00FA1E1A" w:rsidRDefault="00FA1E1A" w:rsidP="00FA1E1A">
      <w:pPr>
        <w:jc w:val="both"/>
        <w:textAlignment w:val="baseline"/>
        <w:rPr>
          <w:rFonts w:ascii="Arial" w:hAnsi="Arial" w:cs="Arial"/>
          <w:b/>
          <w:sz w:val="22"/>
        </w:rPr>
      </w:pPr>
      <w:r w:rsidRPr="00FA1E1A">
        <w:rPr>
          <w:rFonts w:ascii="Arial" w:hAnsi="Arial" w:cs="Arial"/>
          <w:b/>
          <w:sz w:val="22"/>
        </w:rPr>
        <w:t>Część 3: dostawa wraz z montażem mebli do Centrum Wsparcia Projektów Uniwersytetu im. Adama Mickiewicza w Poznaniu.</w:t>
      </w:r>
    </w:p>
    <w:p w:rsidR="00FA1E1A" w:rsidRPr="00FA1E1A" w:rsidRDefault="00FA1E1A" w:rsidP="00FA1E1A">
      <w:pPr>
        <w:jc w:val="both"/>
        <w:textAlignment w:val="baseline"/>
        <w:rPr>
          <w:rFonts w:ascii="Arial" w:hAnsi="Arial" w:cs="Arial"/>
          <w:b/>
          <w:sz w:val="22"/>
        </w:rPr>
      </w:pPr>
      <w:r w:rsidRPr="00FA1E1A">
        <w:rPr>
          <w:rFonts w:ascii="Arial" w:hAnsi="Arial" w:cs="Arial"/>
          <w:b/>
          <w:sz w:val="22"/>
        </w:rPr>
        <w:t>Część 4: dostawa mebli wraz z montażem do jednostek organizacyjnych Uniwersytetu im. Adama Mickiewicza w Poznaniu.</w:t>
      </w:r>
    </w:p>
    <w:p w:rsidR="009D7226" w:rsidRDefault="009D7226" w:rsidP="009D7226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A1E1A">
      <w:rPr>
        <w:rFonts w:ascii="Arial" w:hAnsi="Arial" w:cs="Arial"/>
        <w:i/>
      </w:rPr>
      <w:t>P/2431</w:t>
    </w:r>
    <w:r w:rsidR="00B51914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D7226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1914"/>
    <w:rsid w:val="00B54FB4"/>
    <w:rsid w:val="00BE6092"/>
    <w:rsid w:val="00C31F56"/>
    <w:rsid w:val="00C33407"/>
    <w:rsid w:val="00C37CD2"/>
    <w:rsid w:val="00C527C7"/>
    <w:rsid w:val="00C606B9"/>
    <w:rsid w:val="00CB6204"/>
    <w:rsid w:val="00CC02F5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1E1A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D8A2B4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F4B3C-BEC8-4C1A-8CCA-A17B5770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263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23</cp:revision>
  <cp:lastPrinted>2022-04-21T08:17:00Z</cp:lastPrinted>
  <dcterms:created xsi:type="dcterms:W3CDTF">2021-02-09T08:53:00Z</dcterms:created>
  <dcterms:modified xsi:type="dcterms:W3CDTF">2022-06-20T21:42:00Z</dcterms:modified>
</cp:coreProperties>
</file>