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BC7C20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BC7C20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BC7C20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BC7C20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BC7C20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BC7C20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BC7C20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BC7C20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BC7C20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BC7C20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BC7C20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BC7C20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BC7C20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BC7C20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BC7C20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BC7C20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BC7C20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BC7C20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BC7C20" w:rsidRDefault="00BC7C20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C7C20">
              <w:rPr>
                <w:rFonts w:ascii="Arial" w:hAnsi="Arial" w:cs="Arial"/>
                <w:b w:val="0"/>
                <w:sz w:val="22"/>
                <w:szCs w:val="22"/>
              </w:rPr>
              <w:t>Mobilny aparat USG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BC7C20" w:rsidRDefault="00E50CD1" w:rsidP="004369F7">
            <w:pPr>
              <w:rPr>
                <w:rFonts w:ascii="Arial" w:hAnsi="Arial" w:cs="Arial"/>
                <w:b/>
              </w:rPr>
            </w:pPr>
            <w:r w:rsidRPr="00BC7C20">
              <w:rPr>
                <w:rFonts w:ascii="Arial" w:hAnsi="Arial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BC7C20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BC7C20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BC7C20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BC7C20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BC7C20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BC7C20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E91902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91902" w:rsidRDefault="00E50CD1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CD1" w:rsidRPr="00E91902" w:rsidRDefault="00E50CD1" w:rsidP="004369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90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91902" w:rsidRDefault="00E50CD1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CD1" w:rsidRPr="00E91902" w:rsidRDefault="00E50CD1" w:rsidP="004369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902">
              <w:rPr>
                <w:rFonts w:ascii="Arial" w:hAnsi="Arial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E91902" w:rsidRDefault="00E50CD1" w:rsidP="00836C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902">
              <w:rPr>
                <w:rFonts w:ascii="Arial" w:hAnsi="Arial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91902" w:rsidRDefault="00E50CD1" w:rsidP="004369F7">
            <w:pPr>
              <w:ind w:left="116" w:hanging="11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902">
              <w:rPr>
                <w:rFonts w:ascii="Arial" w:hAnsi="Arial" w:cs="Arial"/>
                <w:b/>
                <w:sz w:val="20"/>
                <w:szCs w:val="20"/>
              </w:rPr>
              <w:t>Wartość Oferowana / podać</w:t>
            </w:r>
            <w:r w:rsidRPr="00E9190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E91902">
              <w:rPr>
                <w:rFonts w:ascii="Arial" w:hAnsi="Arial" w:cs="Arial"/>
                <w:b/>
                <w:bCs/>
                <w:sz w:val="20"/>
                <w:szCs w:val="20"/>
              </w:rPr>
              <w:t>zakresy</w:t>
            </w:r>
            <w:r w:rsidRPr="00E91902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E9190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BC7C20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E91902" w:rsidRDefault="00BC7C20" w:rsidP="004369F7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E91902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</w:tr>
      <w:tr w:rsidR="00BC7C20" w:rsidRPr="00BC7C20" w:rsidTr="00E9190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Zasilanie 230 VAC ±10%, 50Hz oraz z wbudowanego akumulatora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 xml:space="preserve">W pełni cyfrowy szerokopasmowy układ formowania wiązki ultradźwiękowej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Aparat zintegrowany z podstawą jezdną na 4 kołach z możliwością blokady każdego z kół oraz elektryczną regulacją wysokości w zakresie 0-300 mm.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Waga aparatu do 40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E91902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C234B8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Dynamika systemu</w:t>
            </w:r>
            <w:r w:rsidR="00C234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co</w:t>
            </w:r>
            <w:r w:rsidR="00C234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najmniej 180dB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E91902">
            <w:pPr>
              <w:jc w:val="center"/>
              <w:rPr>
                <w:rFonts w:ascii="Arial" w:hAnsi="Arial" w:cs="Arial"/>
                <w:bCs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Możliwość pracy na wbudowanej baterii minimum 5 godzin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E91902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5 - 6 godzin – 0 pkt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C7C20" w:rsidRPr="00BC7C20" w:rsidRDefault="00BC7C20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&gt;</w:t>
            </w:r>
            <w:r w:rsidRPr="00BC7C20">
              <w:rPr>
                <w:rFonts w:ascii="Arial" w:hAnsi="Arial" w:cs="Arial"/>
                <w:sz w:val="22"/>
                <w:szCs w:val="22"/>
              </w:rPr>
              <w:t xml:space="preserve"> 6 godzin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– 10 pkt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Aparat wyposażony w dotykowy monitor LED o przekątnej min. 19’’ i rozdzielczości min. 1680x1050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  <w:r w:rsidR="0069493E"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Start systemu z trybu czuwania w czasie poniżej 6 sekund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73C8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  <w:r w:rsidR="0069493E"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69493E" w:rsidP="006949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Czas s</w:t>
            </w:r>
            <w:r w:rsidR="00BC7C20" w:rsidRPr="00BC7C20">
              <w:rPr>
                <w:rFonts w:ascii="Arial" w:hAnsi="Arial" w:cs="Arial"/>
                <w:sz w:val="22"/>
                <w:szCs w:val="22"/>
              </w:rPr>
              <w:t>tart</w:t>
            </w: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BC7C20" w:rsidRPr="00BC7C20">
              <w:rPr>
                <w:rFonts w:ascii="Arial" w:hAnsi="Arial" w:cs="Arial"/>
                <w:sz w:val="22"/>
                <w:szCs w:val="22"/>
              </w:rPr>
              <w:t xml:space="preserve"> systemu od momentu pełnego uruchomienia urządzenia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69493E" w:rsidRDefault="0069493E" w:rsidP="00E91902">
            <w:pPr>
              <w:jc w:val="center"/>
              <w:rPr>
                <w:rFonts w:ascii="Arial" w:hAnsi="Arial" w:cs="Arial"/>
              </w:rPr>
            </w:pPr>
            <w:r w:rsidRPr="0069493E">
              <w:rPr>
                <w:rFonts w:ascii="Arial" w:hAnsi="Arial" w:cs="Arial"/>
                <w:sz w:val="22"/>
                <w:szCs w:val="22"/>
              </w:rPr>
              <w:t>&lt; 45 s</w:t>
            </w:r>
            <w:r w:rsidR="00BC7C20" w:rsidRPr="0069493E">
              <w:rPr>
                <w:rFonts w:ascii="Arial" w:hAnsi="Arial" w:cs="Arial"/>
                <w:sz w:val="22"/>
                <w:szCs w:val="22"/>
              </w:rPr>
              <w:t xml:space="preserve"> – 5 pkt</w:t>
            </w:r>
            <w:r w:rsidRPr="0069493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C7C20" w:rsidRPr="0069493E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 w:rsidRPr="0069493E">
              <w:rPr>
                <w:rFonts w:ascii="Arial" w:hAnsi="Arial" w:cs="Arial"/>
                <w:sz w:val="22"/>
                <w:szCs w:val="22"/>
              </w:rPr>
              <w:t xml:space="preserve">≥ </w:t>
            </w:r>
            <w:r w:rsidR="00BC7C20" w:rsidRPr="0069493E">
              <w:rPr>
                <w:rFonts w:ascii="Arial" w:hAnsi="Arial" w:cs="Arial"/>
                <w:sz w:val="22"/>
                <w:szCs w:val="22"/>
              </w:rPr>
              <w:t>45 s – 0 pkt</w:t>
            </w:r>
            <w:r w:rsidRPr="0069493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Czas wyłączenia systemu poniżej 15 s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69493E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&lt; 15 s</w:t>
            </w:r>
            <w:r w:rsidR="00BC7C20" w:rsidRPr="0069493E">
              <w:rPr>
                <w:rFonts w:ascii="Arial" w:hAnsi="Arial" w:cs="Arial"/>
                <w:sz w:val="22"/>
                <w:szCs w:val="22"/>
              </w:rPr>
              <w:t xml:space="preserve"> – 5 pkt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C7C20" w:rsidRPr="0069493E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≥ </w:t>
            </w:r>
            <w:r w:rsidR="00BC7C20" w:rsidRPr="0069493E">
              <w:rPr>
                <w:rFonts w:ascii="Arial" w:hAnsi="Arial" w:cs="Arial"/>
                <w:sz w:val="22"/>
                <w:szCs w:val="22"/>
              </w:rPr>
              <w:t>15 s – 0 pkt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Dwa aktywne porty do głowic wbudowane w aparat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Aparat wyposażony w konektor sond umożliwiający jednoczesne podłączenie co najmniej 3 głowic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pStyle w:val="Normalny1"/>
              <w:spacing w:before="100" w:after="100"/>
              <w:rPr>
                <w:rFonts w:ascii="Arial" w:hAnsi="Arial" w:cs="Arial"/>
                <w:sz w:val="22"/>
                <w:szCs w:val="22"/>
              </w:rPr>
            </w:pPr>
            <w:r w:rsidRPr="00BC7C20">
              <w:rPr>
                <w:rFonts w:ascii="Arial" w:eastAsia="Arial" w:hAnsi="Arial" w:cs="Arial"/>
                <w:sz w:val="22"/>
                <w:szCs w:val="22"/>
              </w:rPr>
              <w:t xml:space="preserve">Zainstalowane w oferowanym aparacie oprogramowanie do badań: </w:t>
            </w:r>
          </w:p>
          <w:p w:rsidR="00BC7C20" w:rsidRPr="00BC7C20" w:rsidRDefault="00BC7C20" w:rsidP="00BC7C20">
            <w:pPr>
              <w:pStyle w:val="Normalny1"/>
              <w:spacing w:before="100" w:after="100"/>
              <w:rPr>
                <w:rFonts w:ascii="Arial" w:eastAsia="Arial" w:hAnsi="Arial" w:cs="Arial"/>
                <w:sz w:val="22"/>
                <w:szCs w:val="22"/>
              </w:rPr>
            </w:pPr>
            <w:r w:rsidRPr="00BC7C20">
              <w:rPr>
                <w:rFonts w:ascii="Arial" w:eastAsia="Arial" w:hAnsi="Arial" w:cs="Arial"/>
                <w:sz w:val="22"/>
                <w:szCs w:val="22"/>
              </w:rPr>
              <w:t>- anestezjologicznych</w:t>
            </w:r>
          </w:p>
          <w:p w:rsidR="00BC7C20" w:rsidRPr="00BC7C20" w:rsidRDefault="00BC7C20" w:rsidP="00BC7C20">
            <w:pPr>
              <w:pStyle w:val="Normalny1"/>
              <w:spacing w:before="100" w:after="100"/>
              <w:rPr>
                <w:rFonts w:ascii="Arial" w:hAnsi="Arial" w:cs="Arial"/>
                <w:sz w:val="22"/>
                <w:szCs w:val="22"/>
              </w:rPr>
            </w:pPr>
            <w:r w:rsidRPr="00BC7C20">
              <w:rPr>
                <w:rFonts w:ascii="Arial" w:eastAsia="Arial" w:hAnsi="Arial" w:cs="Arial"/>
                <w:sz w:val="22"/>
                <w:szCs w:val="22"/>
              </w:rPr>
              <w:t>- brzusznych</w:t>
            </w:r>
          </w:p>
          <w:p w:rsidR="00BC7C20" w:rsidRPr="00BC7C20" w:rsidRDefault="00BC7C20" w:rsidP="00BC7C20">
            <w:pPr>
              <w:pStyle w:val="Normalny1"/>
              <w:spacing w:before="100" w:after="100"/>
              <w:rPr>
                <w:rFonts w:ascii="Arial" w:hAnsi="Arial" w:cs="Arial"/>
                <w:sz w:val="22"/>
                <w:szCs w:val="22"/>
              </w:rPr>
            </w:pPr>
            <w:r w:rsidRPr="00BC7C20">
              <w:rPr>
                <w:rFonts w:ascii="Arial" w:eastAsia="Arial" w:hAnsi="Arial" w:cs="Arial"/>
                <w:sz w:val="22"/>
                <w:szCs w:val="22"/>
              </w:rPr>
              <w:t>- naczyniowych</w:t>
            </w:r>
          </w:p>
          <w:p w:rsidR="00BC7C20" w:rsidRPr="00BC7C20" w:rsidRDefault="00BC7C20" w:rsidP="00BC7C20">
            <w:pPr>
              <w:pStyle w:val="Normalny1"/>
              <w:spacing w:before="100" w:after="100"/>
              <w:rPr>
                <w:rFonts w:ascii="Arial" w:hAnsi="Arial" w:cs="Arial"/>
                <w:sz w:val="22"/>
                <w:szCs w:val="22"/>
              </w:rPr>
            </w:pPr>
            <w:r w:rsidRPr="00BC7C20">
              <w:rPr>
                <w:rFonts w:ascii="Arial" w:eastAsia="Arial" w:hAnsi="Arial" w:cs="Arial"/>
                <w:sz w:val="22"/>
                <w:szCs w:val="22"/>
              </w:rPr>
              <w:t>- urologicznych</w:t>
            </w:r>
          </w:p>
          <w:p w:rsidR="00BC7C20" w:rsidRPr="00BC7C20" w:rsidRDefault="00BC7C20" w:rsidP="00BC7C20">
            <w:pPr>
              <w:pStyle w:val="Normalny1"/>
              <w:spacing w:before="100" w:after="100"/>
              <w:rPr>
                <w:rFonts w:ascii="Arial" w:eastAsia="Arial" w:hAnsi="Arial" w:cs="Arial"/>
                <w:sz w:val="22"/>
                <w:szCs w:val="22"/>
              </w:rPr>
            </w:pPr>
            <w:r w:rsidRPr="00BC7C20">
              <w:rPr>
                <w:rFonts w:ascii="Arial" w:eastAsia="Arial" w:hAnsi="Arial" w:cs="Arial"/>
                <w:sz w:val="22"/>
                <w:szCs w:val="22"/>
              </w:rPr>
              <w:t>- małych narządów</w:t>
            </w:r>
          </w:p>
          <w:p w:rsidR="00BC7C20" w:rsidRPr="00BC7C20" w:rsidRDefault="00BC7C20" w:rsidP="00BC7C20">
            <w:pPr>
              <w:pStyle w:val="Normalny1"/>
              <w:spacing w:before="100" w:after="100"/>
              <w:rPr>
                <w:rFonts w:ascii="Arial" w:eastAsia="Arial" w:hAnsi="Arial" w:cs="Arial"/>
                <w:sz w:val="22"/>
                <w:szCs w:val="22"/>
              </w:rPr>
            </w:pPr>
            <w:r w:rsidRPr="00BC7C20">
              <w:rPr>
                <w:rFonts w:ascii="Arial" w:eastAsia="Arial" w:hAnsi="Arial" w:cs="Arial"/>
                <w:sz w:val="22"/>
                <w:szCs w:val="22"/>
              </w:rPr>
              <w:t>- mięśniowo-szkieletowych</w:t>
            </w:r>
          </w:p>
          <w:p w:rsidR="00BC7C20" w:rsidRPr="00BC7C20" w:rsidRDefault="00BC7C20" w:rsidP="00BC7C20">
            <w:pPr>
              <w:pStyle w:val="Normalny1"/>
              <w:spacing w:before="100" w:after="100"/>
              <w:rPr>
                <w:rFonts w:ascii="Arial" w:eastAsia="Arial" w:hAnsi="Arial" w:cs="Arial"/>
                <w:sz w:val="22"/>
                <w:szCs w:val="22"/>
              </w:rPr>
            </w:pPr>
            <w:r w:rsidRPr="00BC7C20">
              <w:rPr>
                <w:rFonts w:ascii="Arial" w:eastAsia="Arial" w:hAnsi="Arial" w:cs="Arial"/>
                <w:sz w:val="22"/>
                <w:szCs w:val="22"/>
              </w:rPr>
              <w:t>- kardiologicznych</w:t>
            </w:r>
          </w:p>
          <w:p w:rsidR="00BC7C20" w:rsidRPr="00BC7C20" w:rsidRDefault="00BC7C20" w:rsidP="00BC7C20">
            <w:pPr>
              <w:pStyle w:val="Normalny1"/>
              <w:spacing w:before="100" w:after="100"/>
              <w:rPr>
                <w:rFonts w:ascii="Arial" w:eastAsia="Arial" w:hAnsi="Arial" w:cs="Arial"/>
                <w:sz w:val="22"/>
                <w:szCs w:val="22"/>
              </w:rPr>
            </w:pPr>
            <w:r w:rsidRPr="00BC7C20">
              <w:rPr>
                <w:rFonts w:ascii="Arial" w:eastAsia="Arial" w:hAnsi="Arial" w:cs="Arial"/>
                <w:sz w:val="22"/>
                <w:szCs w:val="22"/>
              </w:rPr>
              <w:t>- ortopedycznych</w:t>
            </w:r>
          </w:p>
          <w:p w:rsidR="00BC7C20" w:rsidRPr="00BC7C20" w:rsidRDefault="00BC7C20" w:rsidP="00BC7C20">
            <w:pPr>
              <w:pStyle w:val="Normalny1"/>
              <w:spacing w:before="100" w:after="100"/>
              <w:rPr>
                <w:rFonts w:ascii="Arial" w:eastAsia="Arial" w:hAnsi="Arial" w:cs="Arial"/>
                <w:sz w:val="22"/>
                <w:szCs w:val="22"/>
              </w:rPr>
            </w:pPr>
            <w:r w:rsidRPr="00BC7C20">
              <w:rPr>
                <w:rFonts w:ascii="Arial" w:eastAsia="Arial" w:hAnsi="Arial" w:cs="Arial"/>
                <w:sz w:val="22"/>
                <w:szCs w:val="22"/>
              </w:rPr>
              <w:t>- medycyny ratunkowej</w:t>
            </w:r>
          </w:p>
          <w:p w:rsidR="00BC7C20" w:rsidRPr="00BC7C20" w:rsidRDefault="00BC7C20" w:rsidP="00BC7C20">
            <w:pPr>
              <w:pStyle w:val="Normalny1"/>
              <w:spacing w:before="100" w:after="100"/>
              <w:rPr>
                <w:rFonts w:ascii="Arial" w:eastAsia="Arial" w:hAnsi="Arial" w:cs="Arial"/>
                <w:sz w:val="22"/>
                <w:szCs w:val="22"/>
              </w:rPr>
            </w:pPr>
            <w:r w:rsidRPr="00BC7C20">
              <w:rPr>
                <w:rFonts w:ascii="Arial" w:eastAsia="Arial" w:hAnsi="Arial" w:cs="Arial"/>
                <w:sz w:val="22"/>
                <w:szCs w:val="22"/>
              </w:rPr>
              <w:t>- ginekologia i położnictwo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BC7C20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E91902" w:rsidRDefault="00BC7C20" w:rsidP="00BC7C20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E91902">
              <w:rPr>
                <w:rFonts w:ascii="Arial" w:hAnsi="Arial" w:cs="Arial"/>
                <w:b/>
                <w:sz w:val="20"/>
                <w:szCs w:val="20"/>
              </w:rPr>
              <w:t>Tryby pracy aparatu</w:t>
            </w:r>
          </w:p>
        </w:tc>
      </w:tr>
      <w:tr w:rsidR="00BC7C20" w:rsidRPr="00BC7C20" w:rsidTr="00E9190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B-mode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Obrazowanie harmoniczne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Kierunkowy Power Doppler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Obrazowania w trybie M - Mode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Obrazowania w trybie Doppler Kolorowy (CD)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Obrazowania w trybie Doppler PW (Pulsed Wave)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Obrazowania w trybie Doppler CW (Continuous Wave)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Regulowana głębokość penetracji w trybie 2D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 xml:space="preserve">Zakres głębokości penetracji </w:t>
            </w:r>
            <w:r w:rsidRPr="00BC7C20">
              <w:rPr>
                <w:rFonts w:ascii="Arial" w:hAnsi="Arial" w:cs="Arial"/>
                <w:iCs/>
                <w:sz w:val="22"/>
                <w:szCs w:val="22"/>
              </w:rPr>
              <w:t>≥ (1 ÷ 30)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 xml:space="preserve">Zmiana głębokości penetracji </w:t>
            </w:r>
            <w:r w:rsidRPr="00BC7C20">
              <w:rPr>
                <w:rFonts w:ascii="Arial" w:hAnsi="Arial" w:cs="Arial"/>
                <w:iCs/>
                <w:sz w:val="22"/>
                <w:szCs w:val="22"/>
              </w:rPr>
              <w:t>co ≤ 1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 xml:space="preserve">Zakres regulacji siły akustycznej </w:t>
            </w:r>
            <w:r w:rsidRPr="00BC7C20">
              <w:rPr>
                <w:rFonts w:ascii="Arial" w:hAnsi="Arial" w:cs="Arial"/>
                <w:iCs/>
                <w:sz w:val="22"/>
                <w:szCs w:val="22"/>
              </w:rPr>
              <w:t>≥ (10 ÷ 100)%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 xml:space="preserve">Liczba ustawień różnych prędkości prezentacji w trybie M-mode </w:t>
            </w:r>
            <w:r w:rsidRPr="00BC7C20">
              <w:rPr>
                <w:rFonts w:ascii="Arial" w:hAnsi="Arial" w:cs="Arial"/>
                <w:iCs/>
                <w:sz w:val="22"/>
                <w:szCs w:val="22"/>
              </w:rPr>
              <w:t>≥ 8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Obrazowanie w trybie skrzyżowanych ultradźwięków w trybie nadawania i odbioru z maksymalną ilością linii min. 7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Technologia redukcji plamek  ultrasonograficznych z jednoczesnym podkreśleniem granic tkanek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Automatyczna optymalizacja obrazu za pomocą jednego przycisku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Automatyczne ustawienie obszaru zainteresowania ROI na badanym naczyniu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Automatycznaoptymalizacja obrazu w trybie 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Automatycznaoptymalizacja obrazu w trybie PW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Automatyczny dobór wielkości bramki i jej pozycji w trybie PW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 xml:space="preserve">Możliwość rozszerzenia pola widzenia dla obrazu głębiej położonego dla sondy liniowej oraz konweksowej tzw. Extention Field Of View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Regulacja mapy szarości w zakresie min. 1-10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C7C20" w:rsidRPr="00BC7C20" w:rsidTr="00E9190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Możliwość zapamiętania min. 240 s obrazów (Cine memory)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7C20" w:rsidRPr="00BC7C20" w:rsidRDefault="00BC7C20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Powiększenie obrazu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Możliwość przełączania widoku do trybu pełnoekronowego za pomocą jednego przycisku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Tryb Duplex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Tryb Triplex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Regulacja wzmocnienia TGC min. 3segmentów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Regulacja wzmocnienia LGC min. 2 segmenty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Adapter Wi-Fi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Oprogramowanie do wizualizacji igły biopsyjnej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Możliwość rozbudowy o system nawigacji igły biopsyjnej rozumiany jako system detekcji igły, ułatwiający jej prowadzenie w tkankach poprzez jej wizualizację na ekranie monitora i wskazanie właściwej trajektorii igły w technikach in-plane i out-of-plane oraz zaznaczenie właściwym kolorem jej aktualnego położenia.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Możliwość rozbudowy o platformę edukacyjną w zakresie anestezjologii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BC7C20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E91902" w:rsidRDefault="0069493E" w:rsidP="00BC7C20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E91902">
              <w:rPr>
                <w:rFonts w:ascii="Arial" w:hAnsi="Arial" w:cs="Arial"/>
                <w:b/>
                <w:sz w:val="20"/>
                <w:szCs w:val="20"/>
              </w:rPr>
              <w:t>Głowice</w:t>
            </w: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b/>
              </w:rPr>
            </w:pPr>
            <w:r w:rsidRPr="00BC7C20">
              <w:rPr>
                <w:rFonts w:ascii="Arial" w:hAnsi="Arial" w:cs="Arial"/>
                <w:b/>
                <w:sz w:val="22"/>
                <w:szCs w:val="22"/>
              </w:rPr>
              <w:t>Szerokopasmowa elektroniczna głowica typu liniowego do bada naczyniowych, małych narządów, mięśniowo-szkieletowych, nerwów, pediatrycznych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Zakres częstotliwości głowicy minimum 15-4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Ilość kryształów piezoelektrycznych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- minimum 192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C234B8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Możliwość pracy z przystawką do biopsji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Głębokość skanowania w zakresie co najmniej 1 - 12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Szerokość pola FOV 38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Głowica wyposażona w przyciski pozwalające na sterowanie niektórymi funkcjami ultrasonografu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b/>
              </w:rPr>
            </w:pPr>
            <w:r w:rsidRPr="00BC7C20">
              <w:rPr>
                <w:rFonts w:ascii="Arial" w:hAnsi="Arial" w:cs="Arial"/>
                <w:b/>
                <w:sz w:val="22"/>
                <w:szCs w:val="22"/>
              </w:rPr>
              <w:t>Głowica typu convex do badań brzusznych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Zakres częstotliwości głowicy minimum 5-1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Ilość kryształów piezoelektrycznych - minimum 160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pl-P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 xml:space="preserve">Kąt pola skanowania </w:t>
            </w:r>
            <w:r w:rsidRPr="00BC7C20">
              <w:rPr>
                <w:rFonts w:ascii="Arial" w:hAnsi="Arial" w:cs="Arial"/>
                <w:color w:val="auto"/>
                <w:sz w:val="22"/>
                <w:szCs w:val="22"/>
                <w:lang w:val="pl-PL"/>
              </w:rPr>
              <w:t>minimum 54°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Szerokość minimum 50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Głębokość skanowania w zakresie co najmniej 3 - 30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Głowica wyposażona w przyciski pozwalające na sterowanie niektórymi funkcjami ultrasonografu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b/>
              </w:rPr>
            </w:pPr>
            <w:r w:rsidRPr="00BC7C20">
              <w:rPr>
                <w:rFonts w:ascii="Arial" w:hAnsi="Arial" w:cs="Arial"/>
                <w:b/>
                <w:sz w:val="22"/>
                <w:szCs w:val="22"/>
              </w:rPr>
              <w:t>Sonda kardiologiczna typu Phased Array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b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Zakres częstotliwości głowicy minimum 4-1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b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Ilość kryształów piezoelektrycznych - minimum 64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b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Głębokość skanowania w zakresie co najmniej 3 - 30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BC7C20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Default="0069493E" w:rsidP="00BC7C20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E91902">
              <w:rPr>
                <w:rFonts w:ascii="Arial" w:hAnsi="Arial" w:cs="Arial"/>
                <w:b/>
                <w:sz w:val="20"/>
                <w:szCs w:val="20"/>
              </w:rPr>
              <w:t>System archiwizacji</w:t>
            </w:r>
          </w:p>
          <w:p w:rsidR="00C234B8" w:rsidRPr="00E91902" w:rsidRDefault="00C234B8" w:rsidP="00BC7C20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Wbudowany dysk SSD o pojemności minimum 240 GB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C234B8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Zapis obrazów na zewnętrzne nośniki poprzez złącze USB - minimum 2 porty USB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Złącze Ethernet - minimum 1 port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Złącze HDMI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DICOM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Default="0069493E" w:rsidP="00BC7C20">
            <w:pPr>
              <w:rPr>
                <w:rFonts w:ascii="Arial" w:hAnsi="Arial" w:cs="Arial"/>
                <w:sz w:val="22"/>
                <w:szCs w:val="22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Możliwość archiwizacji w „chmurze”</w:t>
            </w:r>
          </w:p>
          <w:p w:rsidR="00C234B8" w:rsidRPr="00BC7C20" w:rsidRDefault="00C234B8" w:rsidP="00BC7C20">
            <w:pPr>
              <w:rPr>
                <w:rFonts w:ascii="Arial" w:hAnsi="Arial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BC7C20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E91902" w:rsidRDefault="0069493E" w:rsidP="00BC7C20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E91902">
              <w:rPr>
                <w:rFonts w:ascii="Arial" w:hAnsi="Arial" w:cs="Arial"/>
                <w:b/>
                <w:sz w:val="20"/>
                <w:szCs w:val="20"/>
              </w:rPr>
              <w:lastRenderedPageBreak/>
              <w:t>Pomiary</w:t>
            </w: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Odległość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Objętość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Powierzchnia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Kąt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BC7C20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E91902" w:rsidRDefault="0069493E" w:rsidP="00BC7C20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E91902">
              <w:rPr>
                <w:rFonts w:ascii="Arial" w:hAnsi="Arial" w:cs="Arial"/>
                <w:b/>
                <w:sz w:val="20"/>
                <w:szCs w:val="20"/>
              </w:rPr>
              <w:t>Dodatkowa mobilna głowica z tabletem</w:t>
            </w: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color w:val="000000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Głowica nowej generacji, cyfrowo przetwarzająca wiązkę ultrasonograficzną bez zastosowania kryształków piezoelektrycznych z tabletem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color w:val="000000"/>
              </w:rPr>
            </w:pPr>
            <w:r w:rsidRPr="00BC7C20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Jedna głowica emulująca obrazowanie liniowe, convex i Phased Array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color w:val="000000"/>
              </w:rPr>
            </w:pPr>
            <w:r w:rsidRPr="00BC7C20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Odporność na upadki, potwierdzona tzw. drop-test, z co najmniej 1,2 m i przeciążeniem 100G.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color w:val="000000"/>
              </w:rPr>
            </w:pPr>
            <w:r w:rsidRPr="00BC7C20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Wymiary max 163 x 56 x 35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color w:val="000000"/>
              </w:rPr>
            </w:pPr>
            <w:r w:rsidRPr="00BC7C20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Waga max 310 gram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color w:val="000000"/>
              </w:rPr>
            </w:pPr>
            <w:r w:rsidRPr="00BC7C20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Złącze Lightning lub Złącze USB-C</w:t>
            </w:r>
            <w:r w:rsidRPr="00BC7C2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pozwalające na pracę z systemem iOS lub Android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color w:val="000000"/>
              </w:rPr>
            </w:pPr>
            <w:r w:rsidRPr="00BC7C20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Długość kabla min. 1.5 metra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color w:val="000000"/>
              </w:rPr>
            </w:pPr>
            <w:r w:rsidRPr="00BC7C20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Akumulator o pojemności min. 2600 mAh, pozwalający na min. 2 godziny ciągłego skanowania, max. 5 godzin (do pełnego naładowania) z ładowaniem bezprzewodowym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shd w:val="clear" w:color="auto" w:fill="FFFFFF"/>
              <w:spacing w:after="120"/>
              <w:rPr>
                <w:rFonts w:ascii="Arial" w:eastAsia="Times New Roman" w:hAnsi="Arial" w:cs="Arial"/>
                <w:lang w:val="en-GB" w:eastAsia="pl-PL"/>
              </w:rPr>
            </w:pPr>
            <w:r w:rsidRPr="00BC7C20">
              <w:rPr>
                <w:rFonts w:ascii="Arial" w:eastAsia="Times New Roman" w:hAnsi="Arial" w:cs="Arial"/>
                <w:sz w:val="22"/>
                <w:szCs w:val="22"/>
                <w:lang w:val="en-GB" w:eastAsia="pl-PL"/>
              </w:rPr>
              <w:t>Tryby pracy min.: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6"/>
              </w:numPr>
              <w:shd w:val="clear" w:color="auto" w:fill="FFFFFF"/>
              <w:spacing w:after="160" w:line="240" w:lineRule="auto"/>
              <w:rPr>
                <w:rFonts w:ascii="Arial" w:eastAsia="Times New Roman" w:hAnsi="Arial" w:cs="Arial"/>
                <w:lang w:val="en-GB" w:eastAsia="pl-PL"/>
              </w:rPr>
            </w:pPr>
            <w:r w:rsidRPr="00BC7C20">
              <w:rPr>
                <w:rFonts w:ascii="Arial" w:eastAsia="Times New Roman" w:hAnsi="Arial" w:cs="Arial"/>
                <w:lang w:val="en-GB" w:eastAsia="pl-PL"/>
              </w:rPr>
              <w:t>M-mode,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6"/>
              </w:numPr>
              <w:shd w:val="clear" w:color="auto" w:fill="FFFFFF"/>
              <w:spacing w:after="160" w:line="240" w:lineRule="auto"/>
              <w:rPr>
                <w:rFonts w:ascii="Arial" w:eastAsia="Times New Roman" w:hAnsi="Arial" w:cs="Arial"/>
                <w:lang w:val="en-GB" w:eastAsia="pl-PL"/>
              </w:rPr>
            </w:pPr>
            <w:r w:rsidRPr="00BC7C20">
              <w:rPr>
                <w:rFonts w:ascii="Arial" w:eastAsia="Times New Roman" w:hAnsi="Arial" w:cs="Arial"/>
                <w:lang w:val="en-GB" w:eastAsia="pl-PL"/>
              </w:rPr>
              <w:t>B-mode,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6"/>
              </w:numPr>
              <w:shd w:val="clear" w:color="auto" w:fill="FFFFFF"/>
              <w:spacing w:after="160" w:line="240" w:lineRule="auto"/>
              <w:rPr>
                <w:rFonts w:ascii="Arial" w:eastAsia="Times New Roman" w:hAnsi="Arial" w:cs="Arial"/>
                <w:lang w:val="en-GB" w:eastAsia="pl-PL"/>
              </w:rPr>
            </w:pPr>
            <w:r w:rsidRPr="00BC7C20">
              <w:rPr>
                <w:rFonts w:ascii="Arial" w:eastAsia="Times New Roman" w:hAnsi="Arial" w:cs="Arial"/>
                <w:lang w:val="en-GB" w:eastAsia="pl-PL"/>
              </w:rPr>
              <w:t>Color Doppler,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6"/>
              </w:numPr>
              <w:shd w:val="clear" w:color="auto" w:fill="FFFFFF"/>
              <w:spacing w:after="160" w:line="240" w:lineRule="auto"/>
              <w:rPr>
                <w:rFonts w:ascii="Arial" w:eastAsia="Times New Roman" w:hAnsi="Arial" w:cs="Arial"/>
                <w:lang w:val="en-GB" w:eastAsia="pl-PL"/>
              </w:rPr>
            </w:pPr>
            <w:r w:rsidRPr="00BC7C20">
              <w:rPr>
                <w:rFonts w:ascii="Arial" w:eastAsia="Times New Roman" w:hAnsi="Arial" w:cs="Arial"/>
                <w:lang w:val="en-GB" w:eastAsia="pl-PL"/>
              </w:rPr>
              <w:t>Power Doppler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color w:val="000000"/>
              </w:rPr>
            </w:pPr>
            <w:r w:rsidRPr="00BC7C20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Głębokość skanowania min. 1</w:t>
            </w:r>
            <w:r w:rsidR="00E91902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– </w:t>
            </w:r>
            <w:r w:rsidRPr="00BC7C20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30</w:t>
            </w:r>
            <w:r w:rsidR="00E91902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BC7C20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color w:val="000000"/>
              </w:rPr>
            </w:pPr>
            <w:r w:rsidRPr="00BC7C20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Zakres częstotliwości min. 1-10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shd w:val="clear" w:color="auto" w:fill="FFFFFF"/>
              <w:spacing w:after="120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Pomiary i adnotacje: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7"/>
              </w:numPr>
              <w:shd w:val="clear" w:color="auto" w:fill="FFFFFF"/>
              <w:spacing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Pomiary liniowe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7"/>
              </w:numPr>
              <w:shd w:val="clear" w:color="auto" w:fill="FFFFFF"/>
              <w:spacing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Pomiar elipsy</w:t>
            </w:r>
          </w:p>
          <w:p w:rsidR="0069493E" w:rsidRPr="00BC7C20" w:rsidRDefault="0069493E" w:rsidP="00BC7C20">
            <w:pPr>
              <w:rPr>
                <w:rFonts w:ascii="Arial" w:eastAsiaTheme="minorHAnsi" w:hAnsi="Arial" w:cs="Arial"/>
                <w:color w:val="000000"/>
              </w:rPr>
            </w:pPr>
            <w:r w:rsidRPr="00BC7C20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Etykiety tekstowe (możliwość tworzenia własnych lub wyboru spośród gotowych etykiet)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color w:val="000000"/>
              </w:rPr>
            </w:pPr>
            <w:r w:rsidRPr="00BC7C20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Obliczenia OB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color w:val="000000"/>
              </w:rPr>
            </w:pPr>
            <w:r w:rsidRPr="00BC7C20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Oprogramowanie do wzmocnienie igły biopsyjnej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color w:val="000000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Możliwość jednoczesnego obrazowania naczyń w trybie in-plane oraz out-of-plane dla wybranych procedur (np. dostęp do żyły centralnej/obwodowej, dostęp tętniczy, blokady nerwów, zastrzyki do układu mięśniowo-szkieletowego)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shd w:val="clear" w:color="auto" w:fill="FFFFFF"/>
              <w:spacing w:after="120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Sterowanie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Gain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TGC (bliskie, średnie, dalekie)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Głębokość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shd w:val="clear" w:color="auto" w:fill="FFFFFF"/>
              <w:spacing w:after="120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Aplikacje: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Brzuch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16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Aorta i woreczek żółciowy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Pęcherz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Kardiologia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FAST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Płuca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MSK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Nerwy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OB/GYN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Okulistyczne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Pediatric Brzuch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Pediatric Kardiologia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Pediatric Płuca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Małe części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MSK-tkanki miękkie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Naczynia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color w:val="000000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Przetwarzanie danych w chmurze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  <w:color w:val="000000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Wbudowany skaner pęcherza pozwalający określić automatycznie objętość w czasie krótszym niż 6 sekund i obrazujący pęcherz w 3D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Bezpieczeństwo: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after="16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Ochrona przesyłanych danych w sieci min. protokołem HTTPS, TLS 1.2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after="16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Dane szyfrowane min. 256-bitowym algorytmem AES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after="16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Bezpieczne uwierzytelnianie użytkowników, hasła zgodne ze standardami NIST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Dodatkowe akcesoria: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Dedykowana torba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C7C20">
              <w:rPr>
                <w:rFonts w:ascii="Arial" w:eastAsia="Times New Roman" w:hAnsi="Arial" w:cs="Arial"/>
                <w:lang w:eastAsia="pl-PL"/>
              </w:rPr>
              <w:t>Bezprzewodowa ładowarka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Odporność na kurz i wodę zgodna z normą IP67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493E" w:rsidRPr="00BC7C20" w:rsidRDefault="0069493E" w:rsidP="00BC7C20">
            <w:pPr>
              <w:rPr>
                <w:rFonts w:ascii="Arial" w:hAnsi="Arial" w:cs="Arial"/>
                <w:strike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 xml:space="preserve">Nieograniczone przechowywanie obrazów i danych w chmurze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E9190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493E" w:rsidRPr="00E91902" w:rsidRDefault="0069493E" w:rsidP="00BC7C20">
            <w:pPr>
              <w:rPr>
                <w:rFonts w:ascii="Arial" w:hAnsi="Arial" w:cs="Arial"/>
                <w:sz w:val="20"/>
                <w:szCs w:val="20"/>
              </w:rPr>
            </w:pPr>
            <w:r w:rsidRPr="00E91902">
              <w:rPr>
                <w:rFonts w:ascii="Arial" w:hAnsi="Arial" w:cs="Arial"/>
                <w:sz w:val="20"/>
                <w:szCs w:val="20"/>
              </w:rPr>
              <w:t>Tablet</w:t>
            </w:r>
          </w:p>
          <w:p w:rsidR="0069493E" w:rsidRPr="00E91902" w:rsidRDefault="0069493E" w:rsidP="00BC7C20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E91902">
              <w:rPr>
                <w:rFonts w:ascii="Arial" w:hAnsi="Arial" w:cs="Arial"/>
                <w:sz w:val="20"/>
                <w:szCs w:val="20"/>
              </w:rPr>
              <w:t>Przekątna ekranu min 8”</w:t>
            </w:r>
          </w:p>
          <w:p w:rsidR="0069493E" w:rsidRPr="00E91902" w:rsidRDefault="0069493E" w:rsidP="00BC7C20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E91902">
              <w:rPr>
                <w:rFonts w:ascii="Arial" w:hAnsi="Arial" w:cs="Arial"/>
                <w:sz w:val="20"/>
                <w:szCs w:val="20"/>
              </w:rPr>
              <w:t>Min. 64 GB RAM</w:t>
            </w:r>
          </w:p>
          <w:p w:rsidR="0069493E" w:rsidRPr="00E91902" w:rsidRDefault="0069493E" w:rsidP="00BC7C20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E91902">
              <w:rPr>
                <w:rFonts w:ascii="Arial" w:hAnsi="Arial" w:cs="Arial"/>
                <w:sz w:val="20"/>
                <w:szCs w:val="20"/>
              </w:rPr>
              <w:t>Łączność WiFi, LTE</w:t>
            </w:r>
          </w:p>
          <w:p w:rsidR="0069493E" w:rsidRPr="00E91902" w:rsidRDefault="0069493E" w:rsidP="00BC7C20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E91902">
              <w:rPr>
                <w:rFonts w:ascii="Arial" w:hAnsi="Arial" w:cs="Arial"/>
                <w:sz w:val="20"/>
                <w:szCs w:val="20"/>
              </w:rPr>
              <w:t>Wymiary max: (wys.x szer. x grub.) 126.8 x 213.8 x 9.9 mm</w:t>
            </w:r>
          </w:p>
          <w:p w:rsidR="0069493E" w:rsidRPr="00E91902" w:rsidRDefault="00E91902" w:rsidP="00BC7C20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E91902">
              <w:rPr>
                <w:rFonts w:ascii="Arial" w:hAnsi="Arial" w:cs="Arial"/>
                <w:sz w:val="20"/>
                <w:szCs w:val="20"/>
              </w:rPr>
              <w:t>Waga: max. 430</w:t>
            </w:r>
            <w:r w:rsidR="0069493E" w:rsidRPr="00E91902">
              <w:rPr>
                <w:rFonts w:ascii="Arial" w:hAnsi="Arial" w:cs="Arial"/>
                <w:sz w:val="20"/>
                <w:szCs w:val="20"/>
              </w:rPr>
              <w:t xml:space="preserve"> g</w:t>
            </w:r>
          </w:p>
          <w:p w:rsidR="0069493E" w:rsidRPr="00E91902" w:rsidRDefault="0069493E" w:rsidP="00BC7C20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E91902">
              <w:rPr>
                <w:rFonts w:ascii="Arial" w:hAnsi="Arial" w:cs="Arial"/>
                <w:sz w:val="20"/>
                <w:szCs w:val="20"/>
              </w:rPr>
              <w:t>Dedykowane etui</w:t>
            </w:r>
          </w:p>
          <w:p w:rsidR="0069493E" w:rsidRPr="00E91902" w:rsidRDefault="0069493E" w:rsidP="00BC7C20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E91902">
              <w:rPr>
                <w:rFonts w:ascii="Arial" w:hAnsi="Arial" w:cs="Arial"/>
                <w:sz w:val="20"/>
                <w:szCs w:val="20"/>
              </w:rPr>
              <w:t>Możliwość dezynfekcji</w:t>
            </w:r>
          </w:p>
          <w:p w:rsidR="0069493E" w:rsidRPr="00BC7C20" w:rsidRDefault="0069493E" w:rsidP="00BC7C20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E91902">
              <w:rPr>
                <w:rFonts w:ascii="Arial" w:hAnsi="Arial" w:cs="Arial"/>
                <w:sz w:val="20"/>
                <w:szCs w:val="20"/>
              </w:rPr>
              <w:t>Odporność na upadki i warunki zewnętrzne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E91902" w:rsidP="00E919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BC7C2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E91902" w:rsidRDefault="0069493E" w:rsidP="002D6B1A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Hlk481595046"/>
            <w:r w:rsidRPr="00E91902">
              <w:rPr>
                <w:rFonts w:ascii="Arial" w:hAnsi="Arial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69493E" w:rsidRPr="00BC7C2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BC7C20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BC7C20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BC7C20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BC7C20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BC7C20">
              <w:rPr>
                <w:rFonts w:ascii="Arial" w:hAnsi="Arial" w:cs="Arial"/>
                <w:sz w:val="22"/>
                <w:szCs w:val="22"/>
              </w:rPr>
              <w:t>a</w:t>
            </w:r>
            <w:r w:rsidRPr="00BC7C20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BC7C20">
              <w:rPr>
                <w:rFonts w:ascii="Arial" w:hAnsi="Arial" w:cs="Arial"/>
                <w:sz w:val="22"/>
                <w:szCs w:val="22"/>
              </w:rPr>
              <w:t>y</w:t>
            </w:r>
            <w:r w:rsidRPr="00BC7C20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BC7C20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BC7C20">
              <w:rPr>
                <w:rFonts w:ascii="Arial" w:hAnsi="Arial" w:cs="Arial"/>
                <w:sz w:val="22"/>
                <w:szCs w:val="22"/>
              </w:rPr>
              <w:t>a</w:t>
            </w:r>
            <w:r w:rsidRPr="00BC7C20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BC7C20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BC7C20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BC7C20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BC7C20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BC7C20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BC7C20">
              <w:rPr>
                <w:rFonts w:ascii="Arial" w:hAnsi="Arial" w:cs="Arial"/>
                <w:sz w:val="22"/>
                <w:szCs w:val="22"/>
              </w:rPr>
              <w:t>e</w:t>
            </w:r>
            <w:r w:rsidRPr="00BC7C20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BC7C20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BC7C20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BC7C2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BC7C20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BC7C20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BC7C20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BC7C20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BC7C20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BC7C20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BC7C20">
              <w:rPr>
                <w:rFonts w:ascii="Arial" w:hAnsi="Arial" w:cs="Arial"/>
                <w:sz w:val="22"/>
                <w:szCs w:val="22"/>
              </w:rPr>
              <w:t>a</w:t>
            </w:r>
            <w:r w:rsidRPr="00BC7C20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BC7C20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BC7C20">
              <w:rPr>
                <w:rFonts w:ascii="Arial" w:hAnsi="Arial" w:cs="Arial"/>
                <w:sz w:val="22"/>
                <w:szCs w:val="22"/>
              </w:rPr>
              <w:t>,</w:t>
            </w:r>
            <w:r w:rsidRPr="00BC7C20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BC7C20">
              <w:rPr>
                <w:rFonts w:ascii="Arial" w:hAnsi="Arial" w:cs="Arial"/>
                <w:sz w:val="22"/>
                <w:szCs w:val="22"/>
              </w:rPr>
              <w:t>e</w:t>
            </w:r>
            <w:r w:rsidRPr="00BC7C20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BC7C20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BC7C20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BC7C20">
              <w:rPr>
                <w:rFonts w:ascii="Arial" w:hAnsi="Arial" w:cs="Arial"/>
                <w:sz w:val="22"/>
                <w:szCs w:val="22"/>
              </w:rPr>
              <w:t>s</w:t>
            </w:r>
            <w:r w:rsidRPr="00BC7C20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BC7C20">
              <w:rPr>
                <w:rFonts w:ascii="Arial" w:hAnsi="Arial" w:cs="Arial"/>
                <w:sz w:val="22"/>
                <w:szCs w:val="22"/>
              </w:rPr>
              <w:t>a</w:t>
            </w:r>
            <w:r w:rsidRPr="00BC7C20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BC7C20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BC7C20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BC7C20">
              <w:rPr>
                <w:rFonts w:ascii="Arial" w:hAnsi="Arial" w:cs="Arial"/>
                <w:sz w:val="22"/>
                <w:szCs w:val="22"/>
              </w:rPr>
              <w:t xml:space="preserve">, rok produkcji 2022. </w:t>
            </w:r>
            <w:r w:rsidRPr="00BC7C20">
              <w:rPr>
                <w:rFonts w:ascii="Arial" w:hAnsi="Arial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E94A1F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Instrukcja</w:t>
            </w:r>
            <w:r w:rsidRPr="00BC7C2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obsługi</w:t>
            </w:r>
            <w:r w:rsidRPr="00BC7C2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przedmiotu</w:t>
            </w:r>
            <w:r w:rsidRPr="00BC7C2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oferty</w:t>
            </w:r>
            <w:r w:rsidRPr="00BC7C2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w</w:t>
            </w:r>
            <w:r w:rsidRPr="00BC7C2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języku</w:t>
            </w:r>
            <w:r w:rsidRPr="00BC7C2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BC7C20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69493E" w:rsidRPr="00C234B8" w:rsidRDefault="0069493E" w:rsidP="002D6B1A">
            <w:pPr>
              <w:rPr>
                <w:rFonts w:ascii="Arial" w:hAnsi="Arial" w:cs="Arial"/>
                <w:color w:val="0000FF"/>
              </w:rPr>
            </w:pPr>
            <w:r w:rsidRPr="00C234B8">
              <w:rPr>
                <w:rFonts w:ascii="Arial" w:hAnsi="Arial" w:cs="Arial"/>
                <w:i/>
                <w:color w:val="0000FF"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69493E" w:rsidRPr="00BC7C20" w:rsidRDefault="0069493E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69493E" w:rsidRPr="00C234B8" w:rsidRDefault="0069493E" w:rsidP="00C234B8">
            <w:pPr>
              <w:rPr>
                <w:rFonts w:ascii="Arial" w:hAnsi="Arial" w:cs="Arial"/>
                <w:color w:val="0000FF"/>
              </w:rPr>
            </w:pPr>
            <w:r w:rsidRPr="00C234B8">
              <w:rPr>
                <w:rFonts w:ascii="Arial" w:eastAsia="Mangal" w:hAnsi="Arial" w:cs="Arial"/>
                <w:i/>
                <w:color w:val="0000FF"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C234B8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Wszelkie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posiadane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materiały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na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temat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przedmiotu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oferty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min.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prospekty,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bookmarkStart w:id="1" w:name="_GoBack"/>
            <w:bookmarkEnd w:id="1"/>
            <w:r w:rsidR="00C234B8">
              <w:rPr>
                <w:rFonts w:ascii="Arial" w:eastAsia="Arial Narrow" w:hAnsi="Arial" w:cs="Arial"/>
                <w:sz w:val="22"/>
                <w:szCs w:val="22"/>
              </w:rPr>
              <w:t>b</w:t>
            </w:r>
            <w:r w:rsidRPr="00BC7C20">
              <w:rPr>
                <w:rFonts w:ascii="Arial" w:hAnsi="Arial" w:cs="Arial"/>
                <w:sz w:val="22"/>
                <w:szCs w:val="22"/>
              </w:rPr>
              <w:t>roszury,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dane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techniczne,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itp.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w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języku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autoSpaceDE w:val="0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że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przedmiot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oferty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jest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kompletny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i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będzie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gotowy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do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pracy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zgodnie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z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instrukcją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obsługi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bez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żadnych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dodatkowych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snapToGrid w:val="0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Dostawca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się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69493E" w:rsidRPr="00BC7C20" w:rsidRDefault="0069493E" w:rsidP="002D6B1A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-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dokonania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instalacji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we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69493E" w:rsidRPr="00BC7C20" w:rsidRDefault="0069493E" w:rsidP="002D6B1A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-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dokonania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szkolenia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w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zakresie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obsługi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przedmiotu</w:t>
            </w:r>
            <w:r w:rsidRPr="00BC7C2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C7C20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9493E" w:rsidRPr="00BC7C20" w:rsidTr="00C234B8">
        <w:trPr>
          <w:cantSplit/>
          <w:trHeight w:hRule="exact" w:val="35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E91902" w:rsidRDefault="0069493E" w:rsidP="002D6B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91902">
              <w:rPr>
                <w:rFonts w:ascii="Arial" w:hAnsi="Arial" w:cs="Arial"/>
                <w:b/>
                <w:sz w:val="20"/>
                <w:szCs w:val="20"/>
              </w:rPr>
              <w:t>Warunki gwarancji i serwisu</w:t>
            </w:r>
          </w:p>
        </w:tc>
      </w:tr>
      <w:tr w:rsidR="0069493E" w:rsidRPr="00BC7C20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493E" w:rsidRPr="00BC7C20" w:rsidRDefault="0069493E" w:rsidP="002D6B1A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Długość udzielanej gwarancji – minimum 24 miesiące</w:t>
            </w:r>
          </w:p>
          <w:p w:rsidR="0069493E" w:rsidRPr="00BC7C20" w:rsidRDefault="0069493E" w:rsidP="002D6B1A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493E" w:rsidRPr="00BC7C20" w:rsidRDefault="0069493E" w:rsidP="002D6B1A">
            <w:pPr>
              <w:rPr>
                <w:rFonts w:ascii="Arial" w:hAnsi="Arial" w:cs="Arial"/>
              </w:rPr>
            </w:pPr>
          </w:p>
        </w:tc>
      </w:tr>
      <w:tr w:rsidR="0069493E" w:rsidRPr="00BC7C20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69493E" w:rsidRPr="00BC7C20" w:rsidRDefault="0069493E" w:rsidP="002D6B1A">
            <w:pPr>
              <w:autoSpaceDE w:val="0"/>
              <w:rPr>
                <w:rFonts w:ascii="Arial" w:hAnsi="Arial" w:cs="Arial"/>
              </w:rPr>
            </w:pPr>
            <w:r w:rsidRPr="00C234B8">
              <w:rPr>
                <w:rFonts w:ascii="Arial" w:hAnsi="Arial" w:cs="Arial"/>
                <w:i/>
                <w:color w:val="0000FF"/>
                <w:sz w:val="22"/>
                <w:szCs w:val="22"/>
              </w:rPr>
              <w:t>Podać zalecaną przez producenta częstość przeglądów w okresie gwarancji i po gwarancji</w:t>
            </w:r>
            <w:r w:rsidRPr="00BC7C20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69493E" w:rsidRPr="00BC7C20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autoSpaceDE w:val="0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69493E" w:rsidRPr="00BC7C20" w:rsidTr="00C234B8">
        <w:trPr>
          <w:cantSplit/>
          <w:trHeight w:hRule="exact" w:val="83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autoSpaceDE w:val="0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69493E" w:rsidRPr="00BC7C20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autoSpaceDE w:val="0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69493E" w:rsidRPr="00BC7C20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autoSpaceDE w:val="0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69493E" w:rsidRPr="00BC7C20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autoSpaceDE w:val="0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69493E" w:rsidRPr="00BC7C20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autoSpaceDE w:val="0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69493E" w:rsidRPr="00BC7C20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autoSpaceDE w:val="0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69493E" w:rsidRPr="00BC7C20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autoSpaceDE w:val="0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Czas naprawy gwarancyjnej (nie więcej niż 7 dni kalendarzowych), po przekroczeniu</w:t>
            </w:r>
            <w:r w:rsidR="00C234B8">
              <w:rPr>
                <w:rFonts w:ascii="Arial" w:hAnsi="Arial" w:cs="Arial"/>
                <w:sz w:val="22"/>
                <w:szCs w:val="22"/>
              </w:rPr>
              <w:t>,</w:t>
            </w:r>
            <w:r w:rsidRPr="00BC7C20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69493E" w:rsidRPr="00BC7C20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autoSpaceDE w:val="0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69493E" w:rsidRPr="00BC7C20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BC7C20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9493E" w:rsidRPr="00BC7C20" w:rsidRDefault="0069493E" w:rsidP="002D6B1A">
            <w:pPr>
              <w:jc w:val="center"/>
              <w:rPr>
                <w:rFonts w:ascii="Arial" w:hAnsi="Arial" w:cs="Arial"/>
              </w:rPr>
            </w:pPr>
            <w:r w:rsidRPr="00BC7C2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3E" w:rsidRPr="00BC7C20" w:rsidRDefault="0069493E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BC7C20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BC7C20" w:rsidRDefault="00F87776">
      <w:pPr>
        <w:rPr>
          <w:rFonts w:ascii="Arial" w:hAnsi="Arial" w:cs="Arial"/>
          <w:sz w:val="22"/>
          <w:szCs w:val="22"/>
        </w:rPr>
      </w:pPr>
    </w:p>
    <w:sectPr w:rsidR="00F87776" w:rsidRPr="00BC7C20" w:rsidSect="00C234B8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1135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376" w:rsidRDefault="00B84376" w:rsidP="004845EA">
      <w:r>
        <w:separator/>
      </w:r>
    </w:p>
  </w:endnote>
  <w:endnote w:type="continuationSeparator" w:id="0">
    <w:p w:rsidR="00B84376" w:rsidRDefault="00B84376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93E" w:rsidRDefault="006949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9493E" w:rsidRDefault="0069493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93E" w:rsidRDefault="006949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34B8">
      <w:rPr>
        <w:rStyle w:val="Numerstrony"/>
        <w:noProof/>
      </w:rPr>
      <w:t>8</w:t>
    </w:r>
    <w:r>
      <w:rPr>
        <w:rStyle w:val="Numerstrony"/>
      </w:rPr>
      <w:fldChar w:fldCharType="end"/>
    </w:r>
  </w:p>
  <w:p w:rsidR="0069493E" w:rsidRPr="00A208F1" w:rsidRDefault="0069493E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376" w:rsidRDefault="00B84376" w:rsidP="004845EA">
      <w:r>
        <w:separator/>
      </w:r>
    </w:p>
  </w:footnote>
  <w:footnote w:type="continuationSeparator" w:id="0">
    <w:p w:rsidR="00B84376" w:rsidRDefault="00B84376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93E" w:rsidRDefault="00C234B8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Sprawa nr 89/2022</w:t>
    </w:r>
  </w:p>
  <w:p w:rsidR="00C234B8" w:rsidRDefault="00C234B8" w:rsidP="00C234B8">
    <w:pPr>
      <w:pStyle w:val="Nagwek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Załącznik nr 2 do SWZ</w:t>
    </w:r>
  </w:p>
  <w:p w:rsidR="0069493E" w:rsidRPr="001F32C3" w:rsidRDefault="0069493E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 techniczna mobilny aparat USG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176054C"/>
    <w:multiLevelType w:val="hybridMultilevel"/>
    <w:tmpl w:val="D6200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D752F8"/>
    <w:multiLevelType w:val="hybridMultilevel"/>
    <w:tmpl w:val="8ECCA5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A85341"/>
    <w:multiLevelType w:val="hybridMultilevel"/>
    <w:tmpl w:val="548040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AE47B3"/>
    <w:multiLevelType w:val="hybridMultilevel"/>
    <w:tmpl w:val="37BCB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E275E5"/>
    <w:multiLevelType w:val="hybridMultilevel"/>
    <w:tmpl w:val="35A681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0">
    <w:nsid w:val="78B913C4"/>
    <w:multiLevelType w:val="hybridMultilevel"/>
    <w:tmpl w:val="9998D7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7"/>
  </w:num>
  <w:num w:numId="8">
    <w:abstractNumId w:val="8"/>
  </w:num>
  <w:num w:numId="9">
    <w:abstractNumId w:val="10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C7F7D"/>
    <w:rsid w:val="00116786"/>
    <w:rsid w:val="00157765"/>
    <w:rsid w:val="001A3016"/>
    <w:rsid w:val="001B6A27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9493E"/>
    <w:rsid w:val="006E12D2"/>
    <w:rsid w:val="00762EAA"/>
    <w:rsid w:val="00791DD0"/>
    <w:rsid w:val="007A253C"/>
    <w:rsid w:val="007A6BB7"/>
    <w:rsid w:val="007B78B4"/>
    <w:rsid w:val="00836C82"/>
    <w:rsid w:val="00854B8D"/>
    <w:rsid w:val="008642E3"/>
    <w:rsid w:val="008845A7"/>
    <w:rsid w:val="00893E37"/>
    <w:rsid w:val="009077B6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73C82"/>
    <w:rsid w:val="00B84376"/>
    <w:rsid w:val="00BC7C20"/>
    <w:rsid w:val="00C234B8"/>
    <w:rsid w:val="00C375C6"/>
    <w:rsid w:val="00C672D0"/>
    <w:rsid w:val="00C7558F"/>
    <w:rsid w:val="00C923AC"/>
    <w:rsid w:val="00CB1025"/>
    <w:rsid w:val="00D4776A"/>
    <w:rsid w:val="00DF2AF1"/>
    <w:rsid w:val="00DF488C"/>
    <w:rsid w:val="00E05144"/>
    <w:rsid w:val="00E50CD1"/>
    <w:rsid w:val="00E53A8E"/>
    <w:rsid w:val="00E56F64"/>
    <w:rsid w:val="00E91902"/>
    <w:rsid w:val="00E92C2F"/>
    <w:rsid w:val="00E94A1F"/>
    <w:rsid w:val="00E96A35"/>
    <w:rsid w:val="00F2610F"/>
    <w:rsid w:val="00F50B2F"/>
    <w:rsid w:val="00F87776"/>
    <w:rsid w:val="00F9150E"/>
    <w:rsid w:val="00FC6728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FooterChar">
    <w:name w:val="Footer Char"/>
    <w:uiPriority w:val="99"/>
    <w:rsid w:val="00BC7C20"/>
    <w:rPr>
      <w:sz w:val="24"/>
      <w:szCs w:val="24"/>
    </w:rPr>
  </w:style>
  <w:style w:type="paragraph" w:customStyle="1" w:styleId="Normalny1">
    <w:name w:val="Normalny1"/>
    <w:rsid w:val="00BC7C2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Default">
    <w:name w:val="Default"/>
    <w:rsid w:val="00BC7C20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color w:val="000000"/>
      <w:sz w:val="24"/>
      <w:szCs w:val="24"/>
      <w:lang w:val="en-US"/>
    </w:rPr>
  </w:style>
  <w:style w:type="paragraph" w:styleId="Akapitzlist">
    <w:name w:val="List Paragraph"/>
    <w:basedOn w:val="Normalny"/>
    <w:uiPriority w:val="34"/>
    <w:qFormat/>
    <w:rsid w:val="00BC7C20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FooterChar">
    <w:name w:val="Footer Char"/>
    <w:uiPriority w:val="99"/>
    <w:rsid w:val="00BC7C20"/>
    <w:rPr>
      <w:sz w:val="24"/>
      <w:szCs w:val="24"/>
    </w:rPr>
  </w:style>
  <w:style w:type="paragraph" w:customStyle="1" w:styleId="Normalny1">
    <w:name w:val="Normalny1"/>
    <w:rsid w:val="00BC7C2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Default">
    <w:name w:val="Default"/>
    <w:rsid w:val="00BC7C20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color w:val="000000"/>
      <w:sz w:val="24"/>
      <w:szCs w:val="24"/>
      <w:lang w:val="en-US"/>
    </w:rPr>
  </w:style>
  <w:style w:type="paragraph" w:styleId="Akapitzlist">
    <w:name w:val="List Paragraph"/>
    <w:basedOn w:val="Normalny"/>
    <w:uiPriority w:val="34"/>
    <w:qFormat/>
    <w:rsid w:val="00BC7C20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1531</Words>
  <Characters>9190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2022-03-07T07:03:00Z</cp:lastPrinted>
  <dcterms:created xsi:type="dcterms:W3CDTF">2022-06-28T05:16:00Z</dcterms:created>
  <dcterms:modified xsi:type="dcterms:W3CDTF">2022-06-28T05:16:00Z</dcterms:modified>
</cp:coreProperties>
</file>