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92B90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A2254" w:rsidRPr="001A2254">
        <w:rPr>
          <w:rFonts w:ascii="Arial" w:hAnsi="Arial" w:cs="Arial"/>
          <w:bCs/>
          <w:i w:val="0"/>
          <w:szCs w:val="24"/>
        </w:rPr>
        <w:t>9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A2254" w:rsidRPr="001A2254">
        <w:rPr>
          <w:rFonts w:ascii="Arial" w:hAnsi="Arial" w:cs="Arial"/>
          <w:b/>
          <w:sz w:val="24"/>
          <w:szCs w:val="24"/>
        </w:rPr>
        <w:t>93/2022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A2254" w:rsidRPr="001A2254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1A2254" w:rsidRPr="001A2254">
        <w:rPr>
          <w:rFonts w:ascii="Arial" w:hAnsi="Arial" w:cs="Arial"/>
        </w:rPr>
        <w:t>ul</w:t>
      </w:r>
      <w:proofErr w:type="gramEnd"/>
      <w:r w:rsidR="001A2254" w:rsidRPr="001A2254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1A2254" w:rsidRPr="001A2254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A2254" w:rsidRPr="001A2254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1A2254" w:rsidRPr="001A2254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D56E0D">
      <w:pPr>
        <w:spacing w:after="36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A2254" w:rsidRPr="0012157F" w:rsidTr="002C296E">
        <w:tc>
          <w:tcPr>
            <w:tcW w:w="9104" w:type="dxa"/>
            <w:shd w:val="clear" w:color="auto" w:fill="D9D9D9"/>
          </w:tcPr>
          <w:p w:rsidR="001A2254" w:rsidRPr="00D762C5" w:rsidRDefault="001A2254" w:rsidP="002C296E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A2254" w:rsidRDefault="001A2254" w:rsidP="002C29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A225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A225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A2254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1A2254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1A2254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1A2254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1A2254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1A225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A225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1A2254" w:rsidRPr="00C86421" w:rsidRDefault="001A2254" w:rsidP="002C296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1A2254" w:rsidRDefault="001A2254" w:rsidP="002C29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1A2254" w:rsidRDefault="001A2254" w:rsidP="002C296E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  <w:p w:rsidR="001A2254" w:rsidRPr="00534752" w:rsidRDefault="001A2254" w:rsidP="002C296E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A225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A2254">
        <w:rPr>
          <w:rFonts w:ascii="Arial" w:hAnsi="Arial" w:cs="Arial"/>
          <w:b/>
          <w:sz w:val="24"/>
          <w:szCs w:val="24"/>
        </w:rPr>
        <w:t>Dostawa aparatów do ciągłej terapii nerkozast</w:t>
      </w:r>
      <w:r w:rsidR="00FF69AF">
        <w:rPr>
          <w:rFonts w:ascii="Arial" w:hAnsi="Arial" w:cs="Arial"/>
          <w:b/>
          <w:sz w:val="24"/>
          <w:szCs w:val="24"/>
        </w:rPr>
        <w:t>ę</w:t>
      </w:r>
      <w:bookmarkStart w:id="0" w:name="_GoBack"/>
      <w:bookmarkEnd w:id="0"/>
      <w:r w:rsidRPr="001A2254">
        <w:rPr>
          <w:rFonts w:ascii="Arial" w:hAnsi="Arial" w:cs="Arial"/>
          <w:b/>
          <w:sz w:val="24"/>
          <w:szCs w:val="24"/>
        </w:rPr>
        <w:t>pczej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1A2254" w:rsidRPr="001A2254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</w:t>
      </w: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destabilizującymi sytuację na Ukrainie (Dz. Urz. UE nr L 229 z 31.7.2014, </w:t>
      </w:r>
      <w:proofErr w:type="gramStart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>str</w:t>
      </w:r>
      <w:proofErr w:type="gramEnd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>str</w:t>
      </w:r>
      <w:proofErr w:type="gramEnd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F92B90">
      <w:pPr>
        <w:spacing w:before="160" w:after="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F92B90" w:rsidRDefault="00FE4E2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lastRenderedPageBreak/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CF8" w:rsidRDefault="002E4CF8" w:rsidP="0038231F">
      <w:pPr>
        <w:spacing w:after="0" w:line="240" w:lineRule="auto"/>
      </w:pPr>
      <w:r>
        <w:separator/>
      </w:r>
    </w:p>
  </w:endnote>
  <w:endnote w:type="continuationSeparator" w:id="0">
    <w:p w:rsidR="002E4CF8" w:rsidRDefault="002E4C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254" w:rsidRDefault="001A22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69A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F69A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254" w:rsidRDefault="001A22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CF8" w:rsidRDefault="002E4CF8" w:rsidP="0038231F">
      <w:pPr>
        <w:spacing w:after="0" w:line="240" w:lineRule="auto"/>
      </w:pPr>
      <w:r>
        <w:separator/>
      </w:r>
    </w:p>
  </w:footnote>
  <w:footnote w:type="continuationSeparator" w:id="0">
    <w:p w:rsidR="002E4CF8" w:rsidRDefault="002E4CF8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</w:t>
      </w:r>
      <w:proofErr w:type="gramStart"/>
      <w:r w:rsidRPr="00F92B90">
        <w:rPr>
          <w:rFonts w:ascii="Arial" w:hAnsi="Arial" w:cs="Arial"/>
          <w:sz w:val="16"/>
          <w:szCs w:val="16"/>
        </w:rPr>
        <w:t>)–e</w:t>
      </w:r>
      <w:proofErr w:type="gramEnd"/>
      <w:r w:rsidRPr="00F92B90">
        <w:rPr>
          <w:rFonts w:ascii="Arial" w:hAnsi="Arial" w:cs="Arial"/>
          <w:sz w:val="16"/>
          <w:szCs w:val="16"/>
        </w:rPr>
        <w:t>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obywateli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 xml:space="preserve">w tym podwykonawców, dostawców lub podmiotów, na których zdolności polega się w rozumieniu dyrektyw w sprawie zamówień publicznych, w </w:t>
      </w:r>
      <w:proofErr w:type="gramStart"/>
      <w:r w:rsidRPr="00F92B90">
        <w:rPr>
          <w:rFonts w:ascii="Arial" w:hAnsi="Arial" w:cs="Arial"/>
          <w:sz w:val="16"/>
          <w:szCs w:val="16"/>
        </w:rPr>
        <w:t>przypadku gdy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F92B90">
        <w:rPr>
          <w:rFonts w:ascii="Arial" w:hAnsi="Arial" w:cs="Arial"/>
          <w:sz w:val="16"/>
          <w:szCs w:val="16"/>
        </w:rPr>
        <w:t>Pzp</w:t>
      </w:r>
      <w:proofErr w:type="spellEnd"/>
      <w:r w:rsidRPr="00F92B90">
        <w:rPr>
          <w:rFonts w:ascii="Arial" w:hAnsi="Arial" w:cs="Arial"/>
          <w:sz w:val="16"/>
          <w:szCs w:val="16"/>
        </w:rPr>
        <w:t xml:space="preserve">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254" w:rsidRDefault="001A22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254" w:rsidRDefault="001A22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254" w:rsidRDefault="001A22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CF8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A2254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4CF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  <w:rsid w:val="00FF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C1876-32A8-497A-8E10-EEAE98EE5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2022-07-01T11:23:00Z</cp:lastPrinted>
  <dcterms:created xsi:type="dcterms:W3CDTF">2022-06-28T12:28:00Z</dcterms:created>
  <dcterms:modified xsi:type="dcterms:W3CDTF">2022-07-01T11:23:00Z</dcterms:modified>
</cp:coreProperties>
</file>