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37649" w:rsidRPr="00F3764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37649" w:rsidRPr="00F37649">
        <w:rPr>
          <w:b/>
          <w:sz w:val="22"/>
          <w:szCs w:val="22"/>
        </w:rPr>
        <w:t>NZ/44/D/P/AC/2022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7649" w:rsidRPr="00110593" w:rsidTr="00954DF2">
        <w:tc>
          <w:tcPr>
            <w:tcW w:w="9104" w:type="dxa"/>
            <w:shd w:val="clear" w:color="auto" w:fill="D9D9D9"/>
          </w:tcPr>
          <w:p w:rsidR="00F37649" w:rsidRPr="00110593" w:rsidRDefault="00F37649" w:rsidP="00954DF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37649" w:rsidRPr="00110593" w:rsidRDefault="00F37649" w:rsidP="00954DF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37649">
              <w:t>(t.j. Dz.U. z 2021r. poz. 1129 z późn. zm.)</w:t>
            </w:r>
            <w:r w:rsidRPr="00110593">
              <w:t xml:space="preserve"> (dalej jako: ustawa Pzp), dotyczące:</w:t>
            </w:r>
          </w:p>
          <w:p w:rsidR="00F37649" w:rsidRPr="0043102D" w:rsidRDefault="00F37649" w:rsidP="00954DF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37649" w:rsidRPr="00110593" w:rsidRDefault="00F37649" w:rsidP="00954DF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376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37649">
        <w:rPr>
          <w:b/>
          <w:sz w:val="22"/>
          <w:szCs w:val="22"/>
        </w:rPr>
        <w:t>Dostawy sterylnych serwet operacyjnych, jednorazowych pokryć i prześcieradeł higienicznych, czepków  chirurgicznych,  masek ochronnych i chirurgicznych,  sterylnych  fartuchów chirurgicznych, jednorazowej odzieży dla pacjenta ujętych w 9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D17" w:rsidRDefault="00121D17">
      <w:r>
        <w:separator/>
      </w:r>
    </w:p>
  </w:endnote>
  <w:endnote w:type="continuationSeparator" w:id="0">
    <w:p w:rsidR="00121D17" w:rsidRDefault="0012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D17" w:rsidRDefault="00121D17">
      <w:r>
        <w:separator/>
      </w:r>
    </w:p>
  </w:footnote>
  <w:footnote w:type="continuationSeparator" w:id="0">
    <w:p w:rsidR="00121D17" w:rsidRDefault="00121D1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1D1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21D17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37649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42427C-2AD4-47A2-AB99-04260AF8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66AA-F0DA-47E0-A7BF-685E1D5AF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2022-07-01T10:38:00Z</dcterms:created>
  <dcterms:modified xsi:type="dcterms:W3CDTF">2022-07-01T10:38:00Z</dcterms:modified>
</cp:coreProperties>
</file>