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390AF789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436399">
        <w:rPr>
          <w:bCs/>
          <w:i w:val="0"/>
          <w:sz w:val="22"/>
          <w:szCs w:val="22"/>
        </w:rPr>
        <w:t>3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1AF6B42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BD39BD">
        <w:rPr>
          <w:rFonts w:ascii="Times New Roman" w:eastAsia="Times New Roman" w:hAnsi="Times New Roman"/>
          <w:b/>
          <w:sz w:val="24"/>
          <w:szCs w:val="20"/>
          <w:lang w:eastAsia="pl-PL"/>
        </w:rPr>
        <w:t>43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9999974" w14:textId="77777777" w:rsidR="00BD39BD" w:rsidRPr="00BD39BD" w:rsidRDefault="00BD39BD" w:rsidP="00BD39B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0" w:name="_Hlk107830719"/>
      <w:bookmarkStart w:id="1" w:name="_Hlk107831269"/>
      <w:r w:rsidRPr="00BD39BD">
        <w:rPr>
          <w:rFonts w:ascii="Times New Roman" w:eastAsia="Times New Roman" w:hAnsi="Times New Roman"/>
          <w:b/>
          <w:sz w:val="24"/>
          <w:szCs w:val="24"/>
          <w:lang w:eastAsia="pl-PL"/>
        </w:rPr>
        <w:t>Dostosowanie Budynków Szpitala Wojewódzkiego W Poznaniu do przepisów przeciwpożarowych systemem zaprojektuj i wybuduj -ETAP IV</w:t>
      </w:r>
      <w:bookmarkEnd w:id="0"/>
    </w:p>
    <w:bookmarkEnd w:id="1"/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54BE0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400967"/>
    <w:rsid w:val="00436399"/>
    <w:rsid w:val="004374F2"/>
    <w:rsid w:val="00460705"/>
    <w:rsid w:val="00485239"/>
    <w:rsid w:val="00513D3B"/>
    <w:rsid w:val="0055145C"/>
    <w:rsid w:val="005624D8"/>
    <w:rsid w:val="00573E83"/>
    <w:rsid w:val="00657A47"/>
    <w:rsid w:val="00745A44"/>
    <w:rsid w:val="008B797E"/>
    <w:rsid w:val="008F2498"/>
    <w:rsid w:val="0093641B"/>
    <w:rsid w:val="00A56A6F"/>
    <w:rsid w:val="00B77707"/>
    <w:rsid w:val="00BD39BD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7</cp:revision>
  <dcterms:created xsi:type="dcterms:W3CDTF">2017-08-01T08:06:00Z</dcterms:created>
  <dcterms:modified xsi:type="dcterms:W3CDTF">2022-07-04T10:52:00Z</dcterms:modified>
</cp:coreProperties>
</file>