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A7074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A70747" w:rsidRPr="008051D2">
        <w:rPr>
          <w:rFonts w:ascii="Arial" w:hAnsi="Arial" w:cs="Arial"/>
          <w:b/>
        </w:rPr>
        <w:t>sukcesywną dostawę sprzętu komputerowego (</w:t>
      </w:r>
      <w:r w:rsidR="003148BC">
        <w:rPr>
          <w:rFonts w:ascii="Arial" w:hAnsi="Arial" w:cs="Arial"/>
          <w:b/>
        </w:rPr>
        <w:t>komputery stacjonarne i monitory</w:t>
      </w:r>
      <w:r w:rsidR="00A70747" w:rsidRPr="008051D2">
        <w:rPr>
          <w:rFonts w:ascii="Arial" w:hAnsi="Arial" w:cs="Arial"/>
          <w:b/>
        </w:rPr>
        <w:t>) dla</w:t>
      </w:r>
      <w:r w:rsidR="003148BC">
        <w:rPr>
          <w:rFonts w:ascii="Arial" w:hAnsi="Arial" w:cs="Arial"/>
          <w:b/>
        </w:rPr>
        <w:t xml:space="preserve"> jednostek UAM na okres 1 roku</w:t>
      </w:r>
      <w:r w:rsidR="00A70747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  <w:bookmarkStart w:id="3" w:name="_GoBack"/>
      <w:bookmarkEnd w:id="3"/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148BC">
      <w:rPr>
        <w:rFonts w:ascii="Arial" w:eastAsia="Times New Roman" w:hAnsi="Arial" w:cs="Arial"/>
        <w:bCs/>
        <w:i/>
        <w:sz w:val="20"/>
      </w:rPr>
      <w:t>2448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70747">
      <w:rPr>
        <w:rFonts w:ascii="Arial" w:eastAsia="Times New Roman" w:hAnsi="Arial" w:cs="Arial"/>
        <w:bCs/>
        <w:i/>
        <w:sz w:val="20"/>
      </w:rPr>
      <w:t>2</w:t>
    </w:r>
    <w:r w:rsidR="003148BC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47007"/>
    <w:rsid w:val="00176CD1"/>
    <w:rsid w:val="001946B2"/>
    <w:rsid w:val="001A5845"/>
    <w:rsid w:val="003148BC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0747"/>
    <w:rsid w:val="00A90F69"/>
    <w:rsid w:val="00A9644B"/>
    <w:rsid w:val="00AF2D80"/>
    <w:rsid w:val="00B41322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9CB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27</cp:revision>
  <cp:lastPrinted>2021-11-25T11:41:00Z</cp:lastPrinted>
  <dcterms:created xsi:type="dcterms:W3CDTF">2016-09-01T12:19:00Z</dcterms:created>
  <dcterms:modified xsi:type="dcterms:W3CDTF">2022-05-24T09:49:00Z</dcterms:modified>
</cp:coreProperties>
</file>