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F0F068" w14:textId="77777777" w:rsidR="00430D5B" w:rsidRPr="00EC2681" w:rsidRDefault="00C953F1" w:rsidP="00C953F1">
      <w:pPr>
        <w:jc w:val="right"/>
        <w:rPr>
          <w:sz w:val="24"/>
          <w:szCs w:val="24"/>
        </w:rPr>
      </w:pPr>
      <w:r w:rsidRPr="00EC2681">
        <w:rPr>
          <w:sz w:val="24"/>
          <w:szCs w:val="24"/>
        </w:rPr>
        <w:t>Załącznik A do SWZ</w:t>
      </w:r>
    </w:p>
    <w:p w14:paraId="2543A95D" w14:textId="77777777" w:rsidR="00C953F1" w:rsidRDefault="00C953F1" w:rsidP="00C953F1">
      <w:pPr>
        <w:jc w:val="right"/>
      </w:pPr>
    </w:p>
    <w:p w14:paraId="2FC5179F" w14:textId="77777777" w:rsidR="00C953F1" w:rsidRDefault="00C953F1" w:rsidP="00C953F1">
      <w:pPr>
        <w:jc w:val="center"/>
        <w:rPr>
          <w:b/>
          <w:sz w:val="24"/>
          <w:szCs w:val="24"/>
        </w:rPr>
      </w:pPr>
      <w:r w:rsidRPr="00C953F1">
        <w:rPr>
          <w:b/>
          <w:sz w:val="24"/>
          <w:szCs w:val="24"/>
        </w:rPr>
        <w:t>OPIS PRZEDMIOTU ZAMÓWIENIA</w:t>
      </w:r>
    </w:p>
    <w:p w14:paraId="7FA223A8" w14:textId="77777777" w:rsidR="00A65DB7" w:rsidRDefault="00A65DB7" w:rsidP="00A65DB7">
      <w:pPr>
        <w:spacing w:line="276" w:lineRule="auto"/>
        <w:jc w:val="both"/>
        <w:rPr>
          <w:rFonts w:ascii="Times New Roman" w:eastAsia="Times New Roman" w:hAnsi="Times New Roman" w:cs="Times New Roman"/>
        </w:rPr>
      </w:pPr>
    </w:p>
    <w:p w14:paraId="61A0EB51" w14:textId="5FF61C22" w:rsidR="00A65DB7" w:rsidRDefault="00A65DB7" w:rsidP="00A65DB7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Parametry techniczne podane przez Zamawiającego są parametrami minimalnymi. Wykonawcy mogą zaproponować sprzęt o parametrach technicznych równoważnych lub wyższych, ale nie gorszych od wskazanych przez Zamawiającego.</w:t>
      </w:r>
    </w:p>
    <w:p w14:paraId="757062B5" w14:textId="77777777" w:rsidR="00A65DB7" w:rsidRDefault="00A65DB7" w:rsidP="00A65DB7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Specyfikacja </w:t>
      </w:r>
      <w:proofErr w:type="spellStart"/>
      <w:r>
        <w:rPr>
          <w:rFonts w:ascii="Times New Roman" w:eastAsia="Times New Roman" w:hAnsi="Times New Roman" w:cs="Times New Roman"/>
          <w:b/>
        </w:rPr>
        <w:t>Porozymetr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rtęciowy </w:t>
      </w:r>
    </w:p>
    <w:p w14:paraId="7387A340" w14:textId="77777777" w:rsidR="00A65DB7" w:rsidRDefault="00A65DB7" w:rsidP="00A65DB7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Minimalne wymagania zamawiającego:</w:t>
      </w:r>
    </w:p>
    <w:p w14:paraId="358EC4DD" w14:textId="77777777" w:rsidR="00A65DB7" w:rsidRDefault="00A65DB7" w:rsidP="00A65DB7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Przyrząd powinien umożliwiać pomiar takich parametrów jak:</w:t>
      </w:r>
    </w:p>
    <w:p w14:paraId="41231A71" w14:textId="77777777" w:rsidR="00A65DB7" w:rsidRDefault="00A65DB7" w:rsidP="00A65DB7">
      <w:pPr>
        <w:pStyle w:val="Akapitzlist"/>
        <w:numPr>
          <w:ilvl w:val="0"/>
          <w:numId w:val="20"/>
        </w:numPr>
        <w:spacing w:after="20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Promień, średnica, dystrybucja </w:t>
      </w:r>
      <w:proofErr w:type="spellStart"/>
      <w:r>
        <w:rPr>
          <w:rFonts w:ascii="Times New Roman" w:eastAsia="Times New Roman" w:hAnsi="Times New Roman" w:cs="Times New Roman"/>
        </w:rPr>
        <w:t>makroporów</w:t>
      </w:r>
      <w:proofErr w:type="spellEnd"/>
      <w:r>
        <w:rPr>
          <w:rFonts w:ascii="Times New Roman" w:eastAsia="Times New Roman" w:hAnsi="Times New Roman" w:cs="Times New Roman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</w:rPr>
        <w:t>mezoporów</w:t>
      </w:r>
      <w:proofErr w:type="spellEnd"/>
      <w:r>
        <w:rPr>
          <w:rFonts w:ascii="Times New Roman" w:eastAsia="Times New Roman" w:hAnsi="Times New Roman" w:cs="Times New Roman"/>
        </w:rPr>
        <w:t xml:space="preserve"> w próbkach stałych oraz sproszkowanych,</w:t>
      </w:r>
    </w:p>
    <w:p w14:paraId="7ABA37D1" w14:textId="77777777" w:rsidR="00A65DB7" w:rsidRDefault="00A65DB7" w:rsidP="00A65DB7">
      <w:pPr>
        <w:pStyle w:val="Akapitzlist"/>
        <w:numPr>
          <w:ilvl w:val="0"/>
          <w:numId w:val="20"/>
        </w:numPr>
        <w:spacing w:after="20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Przepuszczalność, </w:t>
      </w:r>
    </w:p>
    <w:p w14:paraId="54FC33CD" w14:textId="77777777" w:rsidR="00A65DB7" w:rsidRDefault="00A65DB7" w:rsidP="00A65DB7">
      <w:pPr>
        <w:pStyle w:val="Akapitzlist"/>
        <w:numPr>
          <w:ilvl w:val="0"/>
          <w:numId w:val="20"/>
        </w:numPr>
        <w:spacing w:after="20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Objętość porów z zastosowaniem intruzji oraz ekstruzji rtęci,</w:t>
      </w:r>
    </w:p>
    <w:p w14:paraId="6A5C2872" w14:textId="77777777" w:rsidR="00A65DB7" w:rsidRDefault="00A65DB7" w:rsidP="00A65DB7">
      <w:pPr>
        <w:pStyle w:val="Akapitzlist"/>
        <w:numPr>
          <w:ilvl w:val="0"/>
          <w:numId w:val="20"/>
        </w:numPr>
        <w:spacing w:after="20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Pomiar krętości porów oraz rozmiaru cząstki w oparciu o model </w:t>
      </w:r>
      <w:proofErr w:type="spellStart"/>
      <w:r>
        <w:rPr>
          <w:rFonts w:ascii="Times New Roman" w:eastAsia="Times New Roman" w:hAnsi="Times New Roman" w:cs="Times New Roman"/>
        </w:rPr>
        <w:t>Mayer-Stove’a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14:paraId="6C88899C" w14:textId="77777777" w:rsidR="00A65DB7" w:rsidRDefault="00A65DB7" w:rsidP="00A65DB7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Charakterystyka aparatu, wymagane wyposażenie oraz warunki techniczne pracy przyrządu. </w:t>
      </w:r>
    </w:p>
    <w:p w14:paraId="4D140A9A" w14:textId="77777777" w:rsidR="00A65DB7" w:rsidRPr="0075217E" w:rsidRDefault="00A65DB7" w:rsidP="00A65DB7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eastAsia="Times New Roman" w:hAnsi="Times New Roman" w:cs="Times New Roman"/>
        </w:rPr>
      </w:pPr>
      <w:r w:rsidRPr="0075217E">
        <w:rPr>
          <w:rFonts w:ascii="Times New Roman" w:eastAsia="Times New Roman" w:hAnsi="Times New Roman" w:cs="Times New Roman"/>
        </w:rPr>
        <w:t xml:space="preserve">Zakres pomiarowy aparatu </w:t>
      </w:r>
      <w:r w:rsidRPr="00197580">
        <w:rPr>
          <w:rFonts w:ascii="Times New Roman" w:eastAsia="Times New Roman" w:hAnsi="Times New Roman" w:cs="Times New Roman"/>
        </w:rPr>
        <w:t xml:space="preserve">od 1000 µm (± 100) do 6 </w:t>
      </w:r>
      <w:proofErr w:type="spellStart"/>
      <w:r w:rsidRPr="00197580">
        <w:rPr>
          <w:rFonts w:ascii="Times New Roman" w:eastAsia="Times New Roman" w:hAnsi="Times New Roman" w:cs="Times New Roman"/>
        </w:rPr>
        <w:t>nm</w:t>
      </w:r>
      <w:proofErr w:type="spellEnd"/>
      <w:r w:rsidRPr="00197580">
        <w:rPr>
          <w:rFonts w:ascii="Times New Roman" w:eastAsia="Times New Roman" w:hAnsi="Times New Roman" w:cs="Times New Roman"/>
        </w:rPr>
        <w:t xml:space="preserve"> (±0,5)</w:t>
      </w:r>
      <w:r>
        <w:rPr>
          <w:rFonts w:ascii="Times New Roman" w:eastAsia="Times New Roman" w:hAnsi="Times New Roman" w:cs="Times New Roman"/>
        </w:rPr>
        <w:t>.</w:t>
      </w:r>
    </w:p>
    <w:p w14:paraId="14E78333" w14:textId="77777777" w:rsidR="00A65DB7" w:rsidRDefault="00A65DB7" w:rsidP="00A65DB7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eastAsia="Times New Roman" w:hAnsi="Times New Roman" w:cs="Times New Roman"/>
        </w:rPr>
      </w:pPr>
      <w:r w:rsidRPr="0075217E">
        <w:rPr>
          <w:rFonts w:ascii="Times New Roman" w:eastAsia="Times New Roman" w:hAnsi="Times New Roman" w:cs="Times New Roman"/>
        </w:rPr>
        <w:t xml:space="preserve">Zakres ciśnienia – co najmniej w zakresie od </w:t>
      </w:r>
      <w:r w:rsidRPr="00197580">
        <w:rPr>
          <w:rFonts w:ascii="Times New Roman" w:eastAsia="Times New Roman" w:hAnsi="Times New Roman" w:cs="Times New Roman"/>
        </w:rPr>
        <w:t xml:space="preserve">0,2 psi do 33 000 psi. </w:t>
      </w:r>
    </w:p>
    <w:p w14:paraId="10A0F96C" w14:textId="77777777" w:rsidR="00A65DB7" w:rsidRPr="0075217E" w:rsidRDefault="00A65DB7" w:rsidP="00A65DB7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eastAsia="Times New Roman" w:hAnsi="Times New Roman" w:cs="Times New Roman"/>
        </w:rPr>
      </w:pPr>
      <w:r w:rsidRPr="0075217E">
        <w:rPr>
          <w:rFonts w:ascii="Times New Roman" w:eastAsia="Times New Roman" w:hAnsi="Times New Roman" w:cs="Times New Roman"/>
        </w:rPr>
        <w:t>Objętościowa dokładność pomiarowa dla intruzji ± 1% w pełnej skali.</w:t>
      </w:r>
    </w:p>
    <w:p w14:paraId="0A8D5910" w14:textId="77777777" w:rsidR="00A65DB7" w:rsidRPr="00C25981" w:rsidRDefault="00A65DB7" w:rsidP="00A65DB7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eastAsia="Times New Roman" w:hAnsi="Times New Roman" w:cs="Times New Roman"/>
        </w:rPr>
      </w:pPr>
      <w:r w:rsidRPr="00C25981">
        <w:rPr>
          <w:rFonts w:ascii="Times New Roman" w:eastAsia="Times New Roman" w:hAnsi="Times New Roman" w:cs="Times New Roman"/>
        </w:rPr>
        <w:t>Aparat winien posiadać co najmniej dwa porty niskociśnieniowe i co najmniej jeden port wysokociśnieniowy</w:t>
      </w:r>
      <w:r>
        <w:rPr>
          <w:rFonts w:ascii="Times New Roman" w:eastAsia="Times New Roman" w:hAnsi="Times New Roman" w:cs="Times New Roman"/>
        </w:rPr>
        <w:t>.</w:t>
      </w:r>
    </w:p>
    <w:p w14:paraId="6B9E7075" w14:textId="77777777" w:rsidR="00A65DB7" w:rsidRPr="00197580" w:rsidRDefault="00A65DB7" w:rsidP="00A65DB7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eastAsia="Times New Roman" w:hAnsi="Times New Roman" w:cs="Times New Roman"/>
        </w:rPr>
      </w:pPr>
      <w:r w:rsidRPr="00197580">
        <w:rPr>
          <w:rFonts w:ascii="Times New Roman" w:eastAsia="Times New Roman" w:hAnsi="Times New Roman" w:cs="Times New Roman"/>
        </w:rPr>
        <w:t>Porty nisko i wysokociśnieniowe rozdzielone i znajdujące się w tym samym urządzeniu.</w:t>
      </w:r>
    </w:p>
    <w:p w14:paraId="384D3ACE" w14:textId="77777777" w:rsidR="00A65DB7" w:rsidRPr="00197580" w:rsidRDefault="00A65DB7" w:rsidP="00A65DB7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Porty</w:t>
      </w:r>
      <w:r w:rsidRPr="00197580">
        <w:rPr>
          <w:rFonts w:ascii="Times New Roman" w:eastAsia="Times New Roman" w:hAnsi="Times New Roman" w:cs="Times New Roman"/>
        </w:rPr>
        <w:t xml:space="preserve"> niskociśnieniowe mogą pracować jednocześnie z portami wysokociśnieniowymi.</w:t>
      </w:r>
    </w:p>
    <w:p w14:paraId="05D5C5E2" w14:textId="77777777" w:rsidR="00A65DB7" w:rsidRDefault="00A65DB7" w:rsidP="00A65DB7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eastAsia="Times New Roman" w:hAnsi="Times New Roman" w:cs="Times New Roman"/>
        </w:rPr>
      </w:pPr>
      <w:r w:rsidRPr="00E31123">
        <w:rPr>
          <w:rFonts w:ascii="Times New Roman" w:eastAsia="Times New Roman" w:hAnsi="Times New Roman" w:cs="Times New Roman"/>
        </w:rPr>
        <w:t>Pomiary w stacjach niskiego ciśnienia powinny być</w:t>
      </w:r>
      <w:r>
        <w:rPr>
          <w:rFonts w:ascii="Times New Roman" w:eastAsia="Times New Roman" w:hAnsi="Times New Roman" w:cs="Times New Roman"/>
        </w:rPr>
        <w:t xml:space="preserve"> możliwe do</w:t>
      </w:r>
      <w:r w:rsidRPr="00E3112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E31123">
        <w:rPr>
          <w:rFonts w:ascii="Times New Roman" w:eastAsia="Times New Roman" w:hAnsi="Times New Roman" w:cs="Times New Roman"/>
        </w:rPr>
        <w:t>wykonan</w:t>
      </w:r>
      <w:r>
        <w:rPr>
          <w:rFonts w:ascii="Times New Roman" w:eastAsia="Times New Roman" w:hAnsi="Times New Roman" w:cs="Times New Roman"/>
        </w:rPr>
        <w:t>ania</w:t>
      </w:r>
      <w:proofErr w:type="spellEnd"/>
      <w:r w:rsidRPr="00E31123">
        <w:rPr>
          <w:rFonts w:ascii="Times New Roman" w:eastAsia="Times New Roman" w:hAnsi="Times New Roman" w:cs="Times New Roman"/>
        </w:rPr>
        <w:t xml:space="preserve"> w pozycji poziomej penetrometru</w:t>
      </w:r>
      <w:r>
        <w:rPr>
          <w:rFonts w:ascii="Times New Roman" w:eastAsia="Times New Roman" w:hAnsi="Times New Roman" w:cs="Times New Roman"/>
        </w:rPr>
        <w:t>.</w:t>
      </w:r>
    </w:p>
    <w:p w14:paraId="751528CB" w14:textId="77777777" w:rsidR="00A65DB7" w:rsidRPr="00E31123" w:rsidRDefault="00A65DB7" w:rsidP="00A65DB7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eastAsia="Times New Roman" w:hAnsi="Times New Roman" w:cs="Times New Roman"/>
        </w:rPr>
      </w:pPr>
      <w:r w:rsidRPr="00E31123">
        <w:rPr>
          <w:rFonts w:ascii="Times New Roman" w:eastAsia="Times New Roman" w:hAnsi="Times New Roman" w:cs="Times New Roman"/>
        </w:rPr>
        <w:t>Zminimalizowanie narażenia na ewentualny wyciek rtęci podczas wymiany próbki.</w:t>
      </w:r>
    </w:p>
    <w:p w14:paraId="47CAEEB4" w14:textId="77777777" w:rsidR="00A65DB7" w:rsidRDefault="00A65DB7" w:rsidP="00A65DB7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Możliwość zwiększania ciśnienia w trybie ciągłego skanowania  lub w trybie krokowym.</w:t>
      </w:r>
    </w:p>
    <w:p w14:paraId="4F344C14" w14:textId="77777777" w:rsidR="00A65DB7" w:rsidRDefault="00A65DB7" w:rsidP="00A65DB7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Możliwość odczytu wartości ciśnienia (co najmniej na portach niskociśnieniowych) na obudowie aparatu. </w:t>
      </w:r>
    </w:p>
    <w:p w14:paraId="24576931" w14:textId="77777777" w:rsidR="00A65DB7" w:rsidRPr="00FF141D" w:rsidRDefault="00A65DB7" w:rsidP="00A65DB7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eastAsia="Times New Roman" w:hAnsi="Times New Roman" w:cs="Times New Roman"/>
        </w:rPr>
      </w:pPr>
      <w:r w:rsidRPr="00A92BD2">
        <w:rPr>
          <w:rFonts w:ascii="Times New Roman" w:eastAsia="Times New Roman" w:hAnsi="Times New Roman" w:cs="Times New Roman"/>
        </w:rPr>
        <w:t xml:space="preserve">Wraz z aparatem dostarczona musi być pompa próżniowa. </w:t>
      </w:r>
    </w:p>
    <w:p w14:paraId="486B530B" w14:textId="77777777" w:rsidR="00A65DB7" w:rsidRDefault="00A65DB7" w:rsidP="00A65DB7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 w:rsidRPr="00665635">
        <w:rPr>
          <w:rFonts w:ascii="Times New Roman" w:eastAsia="Times New Roman" w:hAnsi="Times New Roman" w:cs="Times New Roman"/>
          <w:b/>
        </w:rPr>
        <w:t>Wymagane systemy bezpieczeństwa</w:t>
      </w:r>
      <w:r>
        <w:rPr>
          <w:rFonts w:ascii="Times New Roman" w:eastAsia="Times New Roman" w:hAnsi="Times New Roman" w:cs="Times New Roman"/>
          <w:b/>
        </w:rPr>
        <w:t>:</w:t>
      </w:r>
    </w:p>
    <w:p w14:paraId="585DA975" w14:textId="77777777" w:rsidR="00A65DB7" w:rsidRPr="00A92BD2" w:rsidRDefault="00A65DB7" w:rsidP="00A65DB7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eastAsia="Times New Roman" w:hAnsi="Times New Roman" w:cs="Times New Roman"/>
          <w:b/>
          <w:color w:val="FF0000"/>
        </w:rPr>
      </w:pPr>
      <w:r w:rsidRPr="00E31123">
        <w:rPr>
          <w:rFonts w:ascii="Times New Roman" w:eastAsia="Times New Roman" w:hAnsi="Times New Roman" w:cs="Times New Roman"/>
        </w:rPr>
        <w:t>Filtry</w:t>
      </w:r>
      <w:r>
        <w:rPr>
          <w:rFonts w:ascii="Times New Roman" w:eastAsia="Times New Roman" w:hAnsi="Times New Roman" w:cs="Times New Roman"/>
        </w:rPr>
        <w:t xml:space="preserve"> (ewentualnie wraz z pułapką kriogeniczną) z</w:t>
      </w:r>
      <w:r w:rsidRPr="00E31123">
        <w:rPr>
          <w:rFonts w:ascii="Times New Roman" w:eastAsia="Times New Roman" w:hAnsi="Times New Roman" w:cs="Times New Roman"/>
        </w:rPr>
        <w:t>apobiegając</w:t>
      </w:r>
      <w:r>
        <w:rPr>
          <w:rFonts w:ascii="Times New Roman" w:eastAsia="Times New Roman" w:hAnsi="Times New Roman" w:cs="Times New Roman"/>
        </w:rPr>
        <w:t>e</w:t>
      </w:r>
      <w:r w:rsidRPr="00E31123">
        <w:rPr>
          <w:rFonts w:ascii="Times New Roman" w:eastAsia="Times New Roman" w:hAnsi="Times New Roman" w:cs="Times New Roman"/>
        </w:rPr>
        <w:t xml:space="preserve"> uwalniani</w:t>
      </w:r>
      <w:r>
        <w:rPr>
          <w:rFonts w:ascii="Times New Roman" w:eastAsia="Times New Roman" w:hAnsi="Times New Roman" w:cs="Times New Roman"/>
        </w:rPr>
        <w:t>u</w:t>
      </w:r>
      <w:r w:rsidRPr="00E31123">
        <w:rPr>
          <w:rFonts w:ascii="Times New Roman" w:eastAsia="Times New Roman" w:hAnsi="Times New Roman" w:cs="Times New Roman"/>
        </w:rPr>
        <w:t xml:space="preserve"> się oparów rtęci do środowiska laboratoryjnego</w:t>
      </w:r>
      <w:r>
        <w:rPr>
          <w:rFonts w:ascii="Times New Roman" w:eastAsia="Times New Roman" w:hAnsi="Times New Roman" w:cs="Times New Roman"/>
        </w:rPr>
        <w:t>.</w:t>
      </w:r>
    </w:p>
    <w:p w14:paraId="1C3ACCE4" w14:textId="77777777" w:rsidR="00A65DB7" w:rsidRPr="00665635" w:rsidRDefault="00A65DB7" w:rsidP="00A65DB7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lastRenderedPageBreak/>
        <w:t>Zestaw do usuwania wycieków rtęci.</w:t>
      </w:r>
    </w:p>
    <w:p w14:paraId="16D30313" w14:textId="77777777" w:rsidR="00A65DB7" w:rsidRPr="00EB08B2" w:rsidRDefault="00A65DB7" w:rsidP="00A65DB7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Niezależny od sterowania komputerem przycisk awaryjny do zatrzymania komory wysokiego ciśnienia. Przycisk powinien znajdować się na przedniej zewnętrznej obudowie.</w:t>
      </w:r>
    </w:p>
    <w:p w14:paraId="3829A4E1" w14:textId="77777777" w:rsidR="00A65DB7" w:rsidRPr="00EB08B2" w:rsidRDefault="00A65DB7" w:rsidP="00A65DB7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Wyposażenie urządzenia w metalową podstawę, możliwą do wyjęcia w celu usunięcia ewentualnych zanieczyszczeń rtęci.</w:t>
      </w:r>
    </w:p>
    <w:p w14:paraId="30A70F53" w14:textId="77777777" w:rsidR="00A65DB7" w:rsidRPr="004E3D7C" w:rsidRDefault="00A65DB7" w:rsidP="00A65DB7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Wymagana zamknięta i kompaktowa konstrukcja aparatu – spełniająca wymagania BHP przy pracy z rtęcią.</w:t>
      </w:r>
    </w:p>
    <w:p w14:paraId="1403B6DA" w14:textId="77777777" w:rsidR="00A65DB7" w:rsidRDefault="00A65DB7" w:rsidP="00A65DB7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eastAsia="Times New Roman" w:hAnsi="Times New Roman" w:cs="Times New Roman"/>
        </w:rPr>
      </w:pPr>
      <w:r w:rsidRPr="004E3D7C">
        <w:rPr>
          <w:rFonts w:ascii="Times New Roman" w:eastAsia="Times New Roman" w:hAnsi="Times New Roman" w:cs="Times New Roman"/>
        </w:rPr>
        <w:t>Urządzenie</w:t>
      </w:r>
      <w:r>
        <w:rPr>
          <w:rFonts w:ascii="Times New Roman" w:eastAsia="Times New Roman" w:hAnsi="Times New Roman" w:cs="Times New Roman"/>
        </w:rPr>
        <w:t xml:space="preserve"> przystosowane do instalacji</w:t>
      </w:r>
      <w:r w:rsidRPr="0022714E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w </w:t>
      </w:r>
      <w:r w:rsidRPr="0022714E">
        <w:rPr>
          <w:rFonts w:ascii="Times New Roman" w:eastAsia="Times New Roman" w:hAnsi="Times New Roman" w:cs="Times New Roman"/>
        </w:rPr>
        <w:t>dygestorium już zainstalowan</w:t>
      </w:r>
      <w:r>
        <w:rPr>
          <w:rFonts w:ascii="Times New Roman" w:eastAsia="Times New Roman" w:hAnsi="Times New Roman" w:cs="Times New Roman"/>
        </w:rPr>
        <w:t xml:space="preserve">ym </w:t>
      </w:r>
      <w:r w:rsidRPr="0022714E">
        <w:rPr>
          <w:rFonts w:ascii="Times New Roman" w:eastAsia="Times New Roman" w:hAnsi="Times New Roman" w:cs="Times New Roman"/>
        </w:rPr>
        <w:t>w laboratorium badawczym</w:t>
      </w:r>
      <w:r>
        <w:rPr>
          <w:rFonts w:ascii="Times New Roman" w:eastAsia="Times New Roman" w:hAnsi="Times New Roman" w:cs="Times New Roman"/>
        </w:rPr>
        <w:t xml:space="preserve"> (wymiary wewnętrzne dygestorium szerokość 116 cm, głębokość 70 - 75 cm, wysokość 150 cm/ w świetle otworu drzwiowego – 90 cm; po zainstalowaniu urządzenia będzie możliwe zamknięcie otworu drzwiowego)</w:t>
      </w:r>
      <w:r w:rsidRPr="0022714E"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</w:rPr>
        <w:t xml:space="preserve"> </w:t>
      </w:r>
    </w:p>
    <w:p w14:paraId="6D8A788C" w14:textId="77777777" w:rsidR="00A65DB7" w:rsidRPr="0022714E" w:rsidRDefault="00A65DB7" w:rsidP="00A65DB7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Stacje robocze po zainstalowaniu urządzenia pod dygestorium na blacie roboczym nie mogą być wyżej niż 140 cm od poziomu podłogi. </w:t>
      </w:r>
    </w:p>
    <w:p w14:paraId="743F8B44" w14:textId="77777777" w:rsidR="00A65DB7" w:rsidRPr="001215C2" w:rsidRDefault="00A65DB7" w:rsidP="00A65DB7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Wyposażenie:</w:t>
      </w:r>
    </w:p>
    <w:p w14:paraId="44CEAC02" w14:textId="77777777" w:rsidR="00A65DB7" w:rsidRPr="00381B99" w:rsidRDefault="00A65DB7" w:rsidP="00A65DB7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Penetrometry na próbkę powinny być wykonane </w:t>
      </w:r>
      <w:r w:rsidRPr="004050E3">
        <w:rPr>
          <w:rFonts w:ascii="Times New Roman" w:eastAsia="Times New Roman" w:hAnsi="Times New Roman" w:cs="Times New Roman"/>
        </w:rPr>
        <w:t>z przezroczystego szkła, w celu weryfikacj</w:t>
      </w:r>
      <w:r>
        <w:rPr>
          <w:rFonts w:ascii="Times New Roman" w:eastAsia="Times New Roman" w:hAnsi="Times New Roman" w:cs="Times New Roman"/>
        </w:rPr>
        <w:t xml:space="preserve">i </w:t>
      </w:r>
      <w:r w:rsidRPr="004050E3">
        <w:rPr>
          <w:rFonts w:ascii="Times New Roman" w:eastAsia="Times New Roman" w:hAnsi="Times New Roman" w:cs="Times New Roman"/>
        </w:rPr>
        <w:t xml:space="preserve">prawidłowego wypełnienia rtęcią przestrzeni wewnętrznej oraz </w:t>
      </w:r>
      <w:r>
        <w:rPr>
          <w:rFonts w:ascii="Times New Roman" w:eastAsia="Times New Roman" w:hAnsi="Times New Roman" w:cs="Times New Roman"/>
        </w:rPr>
        <w:t xml:space="preserve">celem stwierdzenia </w:t>
      </w:r>
      <w:r w:rsidRPr="004050E3">
        <w:rPr>
          <w:rFonts w:ascii="Times New Roman" w:eastAsia="Times New Roman" w:hAnsi="Times New Roman" w:cs="Times New Roman"/>
        </w:rPr>
        <w:t>braku zanieczyszczeń.</w:t>
      </w:r>
    </w:p>
    <w:p w14:paraId="47A9AFC1" w14:textId="77777777" w:rsidR="00A65DB7" w:rsidRPr="00381B99" w:rsidRDefault="00A65DB7" w:rsidP="00A65DB7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eastAsia="Times New Roman" w:hAnsi="Times New Roman" w:cs="Times New Roman"/>
        </w:rPr>
      </w:pPr>
      <w:r w:rsidRPr="00381B99">
        <w:rPr>
          <w:rFonts w:ascii="Times New Roman" w:eastAsia="Times New Roman" w:hAnsi="Times New Roman" w:cs="Times New Roman"/>
        </w:rPr>
        <w:t>Dostarczenie minimum 4 penetrometrów (po dwie sztuki różnego rodzaju)</w:t>
      </w:r>
      <w:r>
        <w:rPr>
          <w:rFonts w:ascii="Times New Roman" w:eastAsia="Times New Roman" w:hAnsi="Times New Roman" w:cs="Times New Roman"/>
        </w:rPr>
        <w:t>.</w:t>
      </w:r>
    </w:p>
    <w:p w14:paraId="53C84F96" w14:textId="77777777" w:rsidR="00A65DB7" w:rsidRPr="001215C2" w:rsidRDefault="00A65DB7" w:rsidP="00A65DB7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Możliwość użycia różnych naczyń pomiarowych dedykowanych dla próbek stałych oraz próbek sypkich, o różnej średnicy kapilary i różnej objętości głowicy pomiarowej. Naczynia pomiarowe które można zamówić u </w:t>
      </w:r>
      <w:proofErr w:type="spellStart"/>
      <w:r>
        <w:rPr>
          <w:rFonts w:ascii="Times New Roman" w:eastAsia="Times New Roman" w:hAnsi="Times New Roman" w:cs="Times New Roman"/>
        </w:rPr>
        <w:t>oferanta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14:paraId="46A20A7A" w14:textId="77777777" w:rsidR="00A65DB7" w:rsidRPr="001215C2" w:rsidRDefault="00A65DB7" w:rsidP="00A65DB7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Wzorce porowatości dla zakresu </w:t>
      </w:r>
      <w:proofErr w:type="spellStart"/>
      <w:r>
        <w:rPr>
          <w:rFonts w:ascii="Times New Roman" w:eastAsia="Times New Roman" w:hAnsi="Times New Roman" w:cs="Times New Roman"/>
        </w:rPr>
        <w:t>mezoporów</w:t>
      </w:r>
      <w:proofErr w:type="spellEnd"/>
      <w:r>
        <w:rPr>
          <w:rFonts w:ascii="Times New Roman" w:eastAsia="Times New Roman" w:hAnsi="Times New Roman" w:cs="Times New Roman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</w:rPr>
        <w:t>makroporów</w:t>
      </w:r>
      <w:proofErr w:type="spellEnd"/>
      <w:r>
        <w:rPr>
          <w:rFonts w:ascii="Times New Roman" w:eastAsia="Times New Roman" w:hAnsi="Times New Roman" w:cs="Times New Roman"/>
        </w:rPr>
        <w:t xml:space="preserve"> (co najmniej dwa).</w:t>
      </w:r>
    </w:p>
    <w:p w14:paraId="5178D41E" w14:textId="2313E457" w:rsidR="00A65DB7" w:rsidRPr="009B7615" w:rsidRDefault="00A65DB7" w:rsidP="00A65DB7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Urządzenie powinno być fabrycznie nowe, posiadać certyfikat CE, niedemonstrowane wcześniej w żadnych laboratoriach lub pokazach.</w:t>
      </w:r>
      <w:bookmarkStart w:id="0" w:name="_GoBack"/>
      <w:bookmarkEnd w:id="0"/>
    </w:p>
    <w:p w14:paraId="236E6F06" w14:textId="77777777" w:rsidR="00A65DB7" w:rsidRPr="009B7615" w:rsidRDefault="00A65DB7" w:rsidP="00A65DB7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Wraz z urządzeniem wymagane jest dostarczenie komputera PC z monitorem (co najmniej 24 cale)  do kontroli pracy urządzenia, archiwacji danych oraz analizy rejestrowanych krzywych i tworzenia raportów o parametrach minimum:</w:t>
      </w:r>
    </w:p>
    <w:p w14:paraId="5EA5F0C6" w14:textId="77777777" w:rsidR="00A65DB7" w:rsidRPr="000631A6" w:rsidRDefault="00A65DB7" w:rsidP="00A65DB7">
      <w:pPr>
        <w:pStyle w:val="Akapitzlist"/>
        <w:numPr>
          <w:ilvl w:val="0"/>
          <w:numId w:val="22"/>
        </w:numPr>
        <w:spacing w:after="200" w:line="360" w:lineRule="auto"/>
        <w:jc w:val="both"/>
        <w:rPr>
          <w:rFonts w:ascii="Times New Roman" w:eastAsia="Times New Roman" w:hAnsi="Times New Roman" w:cs="Times New Roman"/>
        </w:rPr>
      </w:pPr>
      <w:r w:rsidRPr="000631A6">
        <w:rPr>
          <w:rFonts w:ascii="Times New Roman" w:eastAsia="Times New Roman" w:hAnsi="Times New Roman" w:cs="Times New Roman"/>
        </w:rPr>
        <w:t xml:space="preserve">16 GB ram, </w:t>
      </w:r>
    </w:p>
    <w:p w14:paraId="1F12D398" w14:textId="77777777" w:rsidR="00A65DB7" w:rsidRPr="000631A6" w:rsidRDefault="00A65DB7" w:rsidP="00A65DB7">
      <w:pPr>
        <w:pStyle w:val="Akapitzlist"/>
        <w:numPr>
          <w:ilvl w:val="0"/>
          <w:numId w:val="22"/>
        </w:numPr>
        <w:spacing w:after="200" w:line="360" w:lineRule="auto"/>
        <w:jc w:val="both"/>
        <w:rPr>
          <w:rFonts w:ascii="Times New Roman" w:eastAsia="Times New Roman" w:hAnsi="Times New Roman" w:cs="Times New Roman"/>
        </w:rPr>
      </w:pPr>
      <w:r w:rsidRPr="000631A6">
        <w:rPr>
          <w:rFonts w:ascii="Times New Roman" w:eastAsia="Times New Roman" w:hAnsi="Times New Roman" w:cs="Times New Roman"/>
        </w:rPr>
        <w:t>Dysk SSD min. 256GB,</w:t>
      </w:r>
    </w:p>
    <w:p w14:paraId="304C24C5" w14:textId="77777777" w:rsidR="00A65DB7" w:rsidRPr="000631A6" w:rsidRDefault="00A65DB7" w:rsidP="00A65DB7">
      <w:pPr>
        <w:pStyle w:val="Akapitzlist"/>
        <w:numPr>
          <w:ilvl w:val="0"/>
          <w:numId w:val="22"/>
        </w:numPr>
        <w:spacing w:after="200" w:line="360" w:lineRule="auto"/>
        <w:jc w:val="both"/>
        <w:rPr>
          <w:rFonts w:ascii="Times New Roman" w:eastAsia="Times New Roman" w:hAnsi="Times New Roman" w:cs="Times New Roman"/>
        </w:rPr>
      </w:pPr>
      <w:r w:rsidRPr="000631A6">
        <w:rPr>
          <w:rFonts w:ascii="Times New Roman" w:eastAsia="Times New Roman" w:hAnsi="Times New Roman" w:cs="Times New Roman"/>
        </w:rPr>
        <w:t xml:space="preserve">Procesor co najmniej Intel </w:t>
      </w:r>
      <w:proofErr w:type="spellStart"/>
      <w:r w:rsidRPr="000631A6">
        <w:rPr>
          <w:rFonts w:ascii="Times New Roman" w:eastAsia="Times New Roman" w:hAnsi="Times New Roman" w:cs="Times New Roman"/>
        </w:rPr>
        <w:t>Core</w:t>
      </w:r>
      <w:proofErr w:type="spellEnd"/>
      <w:r w:rsidRPr="000631A6">
        <w:rPr>
          <w:rFonts w:ascii="Times New Roman" w:eastAsia="Times New Roman" w:hAnsi="Times New Roman" w:cs="Times New Roman"/>
        </w:rPr>
        <w:t xml:space="preserve"> i5,</w:t>
      </w:r>
    </w:p>
    <w:p w14:paraId="742B5608" w14:textId="77777777" w:rsidR="00A65DB7" w:rsidRPr="000631A6" w:rsidRDefault="00A65DB7" w:rsidP="00A65DB7">
      <w:pPr>
        <w:pStyle w:val="Akapitzlist"/>
        <w:numPr>
          <w:ilvl w:val="0"/>
          <w:numId w:val="22"/>
        </w:numPr>
        <w:spacing w:after="200" w:line="360" w:lineRule="auto"/>
        <w:jc w:val="both"/>
        <w:rPr>
          <w:rFonts w:ascii="Times New Roman" w:eastAsia="Times New Roman" w:hAnsi="Times New Roman" w:cs="Times New Roman"/>
        </w:rPr>
      </w:pPr>
      <w:r w:rsidRPr="000631A6">
        <w:rPr>
          <w:rFonts w:ascii="Times New Roman" w:eastAsia="Times New Roman" w:hAnsi="Times New Roman" w:cs="Times New Roman"/>
        </w:rPr>
        <w:t>System operacyjny MS Windows 10 (64 bit).</w:t>
      </w:r>
    </w:p>
    <w:p w14:paraId="3D906126" w14:textId="77777777" w:rsidR="00A65DB7" w:rsidRPr="005C1F71" w:rsidRDefault="00A65DB7" w:rsidP="00A65DB7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Wymagane oprogramowanie do sterowania aparatem:</w:t>
      </w:r>
    </w:p>
    <w:p w14:paraId="66EBCC8A" w14:textId="77777777" w:rsidR="00A65DB7" w:rsidRPr="00046D71" w:rsidRDefault="00A65DB7" w:rsidP="00A65DB7">
      <w:pPr>
        <w:pStyle w:val="Akapitzlist"/>
        <w:numPr>
          <w:ilvl w:val="0"/>
          <w:numId w:val="23"/>
        </w:numPr>
        <w:spacing w:after="20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Zapisujące wyniki analityczne z portów nisko- i wysokociśnieniowych w jednym pliku- o tej samej nazwie.</w:t>
      </w:r>
    </w:p>
    <w:p w14:paraId="7F12ACE3" w14:textId="77777777" w:rsidR="00A65DB7" w:rsidRPr="005C1F71" w:rsidRDefault="00A65DB7" w:rsidP="00A65DB7">
      <w:pPr>
        <w:pStyle w:val="Akapitzlist"/>
        <w:numPr>
          <w:ilvl w:val="0"/>
          <w:numId w:val="23"/>
        </w:numPr>
        <w:spacing w:after="20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Umożliwiające obliczanie powierzchni właściwej, gęstości właściwej i szkieletowej,</w:t>
      </w:r>
    </w:p>
    <w:p w14:paraId="0A7F69BE" w14:textId="77777777" w:rsidR="00A65DB7" w:rsidRPr="00046D71" w:rsidRDefault="00A65DB7" w:rsidP="00A65DB7">
      <w:pPr>
        <w:pStyle w:val="Akapitzlist"/>
        <w:numPr>
          <w:ilvl w:val="0"/>
          <w:numId w:val="23"/>
        </w:numPr>
        <w:spacing w:after="20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lastRenderedPageBreak/>
        <w:t>Umożliwiające obróbkę i zbieranie danych pomiarowych,</w:t>
      </w:r>
    </w:p>
    <w:p w14:paraId="55085971" w14:textId="77777777" w:rsidR="00A65DB7" w:rsidRPr="00046D71" w:rsidRDefault="00A65DB7" w:rsidP="00A65DB7">
      <w:pPr>
        <w:pStyle w:val="Akapitzlist"/>
        <w:numPr>
          <w:ilvl w:val="0"/>
          <w:numId w:val="23"/>
        </w:numPr>
        <w:spacing w:after="20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Umożliwiające nakładanie krzywych </w:t>
      </w:r>
      <w:proofErr w:type="spellStart"/>
      <w:r>
        <w:rPr>
          <w:rFonts w:ascii="Times New Roman" w:eastAsia="Times New Roman" w:hAnsi="Times New Roman" w:cs="Times New Roman"/>
        </w:rPr>
        <w:t>porozymetrycznych</w:t>
      </w:r>
      <w:proofErr w:type="spellEnd"/>
      <w:r>
        <w:rPr>
          <w:rFonts w:ascii="Times New Roman" w:eastAsia="Times New Roman" w:hAnsi="Times New Roman" w:cs="Times New Roman"/>
        </w:rPr>
        <w:t xml:space="preserve"> z różnych eksperymentów,</w:t>
      </w:r>
    </w:p>
    <w:p w14:paraId="3C5C1F77" w14:textId="77777777" w:rsidR="00A65DB7" w:rsidRPr="005C1F71" w:rsidRDefault="00A65DB7" w:rsidP="00A65DB7">
      <w:pPr>
        <w:pStyle w:val="Akapitzlist"/>
        <w:numPr>
          <w:ilvl w:val="0"/>
          <w:numId w:val="23"/>
        </w:numPr>
        <w:spacing w:after="20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Kompatybilne z systemem Windows,</w:t>
      </w:r>
    </w:p>
    <w:p w14:paraId="352FE2C9" w14:textId="77777777" w:rsidR="00A65DB7" w:rsidRPr="005C1F71" w:rsidRDefault="00A65DB7" w:rsidP="00A65DB7">
      <w:pPr>
        <w:pStyle w:val="Akapitzlist"/>
        <w:numPr>
          <w:ilvl w:val="0"/>
          <w:numId w:val="23"/>
        </w:numPr>
        <w:spacing w:after="20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Umożliwiające eksport danych do plików.</w:t>
      </w:r>
    </w:p>
    <w:p w14:paraId="091C0899" w14:textId="77777777" w:rsidR="00A65DB7" w:rsidRPr="005C1F71" w:rsidRDefault="00A65DB7" w:rsidP="00A65DB7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Wymagana wielostanowiskowa licencja oprogramowania – możliwość instalacji oprogramowania na nieograniczonej liczbie komputerów.</w:t>
      </w:r>
    </w:p>
    <w:p w14:paraId="13828550" w14:textId="77777777" w:rsidR="00A65DB7" w:rsidRPr="00046D71" w:rsidRDefault="00A65DB7" w:rsidP="00A65DB7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Wraz z urządzeniem wymagany jest w komplecie reduktor butlowy – 2 stopniowy do gazów.</w:t>
      </w:r>
    </w:p>
    <w:p w14:paraId="11411C97" w14:textId="77777777" w:rsidR="00A65DB7" w:rsidRPr="001F6410" w:rsidRDefault="00A65DB7" w:rsidP="00A65DB7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Wymagane jest dostarczenie rtęci (potrójnie destylowana, czystość minimum 99,999 %), </w:t>
      </w:r>
      <w:r>
        <w:rPr>
          <w:rFonts w:ascii="Times New Roman" w:eastAsia="Times New Roman" w:hAnsi="Times New Roman" w:cs="Times New Roman"/>
        </w:rPr>
        <w:br/>
        <w:t xml:space="preserve">w ilości niezbędnej na rozruch aparatu oraz przeprowadzenie szkolenia, ale nie mniej niż 3 kg. </w:t>
      </w:r>
    </w:p>
    <w:p w14:paraId="09F28E1F" w14:textId="77777777" w:rsidR="00A65DB7" w:rsidRPr="001F6410" w:rsidRDefault="00A65DB7" w:rsidP="00A65DB7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Inne wymagania:</w:t>
      </w:r>
    </w:p>
    <w:p w14:paraId="3942F6C1" w14:textId="77777777" w:rsidR="00A65DB7" w:rsidRPr="00046D71" w:rsidRDefault="00A65DB7" w:rsidP="00A65DB7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Do aparatu powinna być dostarczona instrukcja w języku polskim oraz angielskim. </w:t>
      </w:r>
    </w:p>
    <w:p w14:paraId="59012C7E" w14:textId="77777777" w:rsidR="00A65DB7" w:rsidRPr="00046D71" w:rsidRDefault="00A65DB7" w:rsidP="00A65DB7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Dostawa, instalacja oraz szkolenie (3x8h roboczych) musi być uwzględniona w ofercie.</w:t>
      </w:r>
    </w:p>
    <w:p w14:paraId="1D14CA92" w14:textId="77777777" w:rsidR="00A65DB7" w:rsidRPr="004F6404" w:rsidRDefault="00A65DB7" w:rsidP="00A65DB7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Wymagane jest udzielenie co najmniej </w:t>
      </w:r>
      <w:r>
        <w:rPr>
          <w:rFonts w:ascii="Times New Roman" w:eastAsia="Times New Roman" w:hAnsi="Times New Roman" w:cs="Times New Roman"/>
          <w:b/>
        </w:rPr>
        <w:t>24</w:t>
      </w:r>
      <w:r w:rsidRPr="00C900AC">
        <w:rPr>
          <w:rFonts w:ascii="Times New Roman" w:eastAsia="Times New Roman" w:hAnsi="Times New Roman" w:cs="Times New Roman"/>
          <w:b/>
        </w:rPr>
        <w:t xml:space="preserve"> miesięcznej gwarancji</w:t>
      </w:r>
      <w:r>
        <w:rPr>
          <w:rFonts w:ascii="Times New Roman" w:eastAsia="Times New Roman" w:hAnsi="Times New Roman" w:cs="Times New Roman"/>
        </w:rPr>
        <w:t xml:space="preserve"> na przedmiot zamówienia.</w:t>
      </w:r>
    </w:p>
    <w:p w14:paraId="41AC12FD" w14:textId="77777777" w:rsidR="00A65DB7" w:rsidRPr="004F6404" w:rsidRDefault="00A65DB7" w:rsidP="00A65DB7">
      <w:pPr>
        <w:pStyle w:val="Akapitzlist"/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4F6404">
        <w:rPr>
          <w:rFonts w:ascii="Times New Roman" w:eastAsia="Times New Roman" w:hAnsi="Times New Roman" w:cs="Times New Roman"/>
        </w:rPr>
        <w:t xml:space="preserve">Zakres gwarancji – </w:t>
      </w:r>
      <w:r>
        <w:rPr>
          <w:rFonts w:ascii="Times New Roman" w:eastAsia="Times New Roman" w:hAnsi="Times New Roman" w:cs="Times New Roman"/>
        </w:rPr>
        <w:t xml:space="preserve">obejmujący </w:t>
      </w:r>
      <w:r w:rsidRPr="004F6404">
        <w:rPr>
          <w:rFonts w:ascii="Times New Roman" w:eastAsia="Times New Roman" w:hAnsi="Times New Roman" w:cs="Times New Roman"/>
        </w:rPr>
        <w:t>co najmniej:</w:t>
      </w:r>
    </w:p>
    <w:p w14:paraId="0161467C" w14:textId="77777777" w:rsidR="00A65DB7" w:rsidRPr="004F6404" w:rsidRDefault="00A65DB7" w:rsidP="00A65DB7">
      <w:pPr>
        <w:pStyle w:val="Akapitzlist"/>
        <w:numPr>
          <w:ilvl w:val="0"/>
          <w:numId w:val="24"/>
        </w:numPr>
        <w:spacing w:after="200" w:line="360" w:lineRule="auto"/>
        <w:jc w:val="both"/>
        <w:rPr>
          <w:rFonts w:ascii="Times New Roman" w:eastAsia="Times New Roman" w:hAnsi="Times New Roman" w:cs="Times New Roman"/>
        </w:rPr>
      </w:pPr>
      <w:r w:rsidRPr="004F6404">
        <w:rPr>
          <w:rFonts w:ascii="Times New Roman" w:eastAsia="Times New Roman" w:hAnsi="Times New Roman" w:cs="Times New Roman"/>
        </w:rPr>
        <w:t>wady fabryczne i materiałowe urządzenia</w:t>
      </w:r>
      <w:r>
        <w:rPr>
          <w:rFonts w:ascii="Times New Roman" w:eastAsia="Times New Roman" w:hAnsi="Times New Roman" w:cs="Times New Roman"/>
        </w:rPr>
        <w:t xml:space="preserve"> (z wyłączeniem elementów zużywalnych oraz szklanych naczyń pomiarowych)</w:t>
      </w:r>
    </w:p>
    <w:p w14:paraId="0BD9BCF8" w14:textId="77777777" w:rsidR="00A65DB7" w:rsidRPr="00A92BD2" w:rsidRDefault="00A65DB7" w:rsidP="00A65DB7">
      <w:pPr>
        <w:pStyle w:val="Akapitzlist"/>
        <w:numPr>
          <w:ilvl w:val="0"/>
          <w:numId w:val="24"/>
        </w:numPr>
        <w:spacing w:after="200" w:line="360" w:lineRule="auto"/>
        <w:jc w:val="both"/>
        <w:rPr>
          <w:rFonts w:ascii="Times New Roman" w:eastAsia="Times New Roman" w:hAnsi="Times New Roman" w:cs="Times New Roman"/>
        </w:rPr>
      </w:pPr>
      <w:r w:rsidRPr="00A92BD2">
        <w:rPr>
          <w:rFonts w:ascii="Times New Roman" w:eastAsia="Times New Roman" w:hAnsi="Times New Roman" w:cs="Times New Roman"/>
        </w:rPr>
        <w:t>przeglądy okresowe i obsługę serwisową, zgodnie</w:t>
      </w:r>
      <w:r>
        <w:rPr>
          <w:rFonts w:ascii="Times New Roman" w:eastAsia="Times New Roman" w:hAnsi="Times New Roman" w:cs="Times New Roman"/>
        </w:rPr>
        <w:t xml:space="preserve"> z</w:t>
      </w:r>
      <w:r w:rsidRPr="00A92BD2">
        <w:rPr>
          <w:rFonts w:ascii="Times New Roman" w:eastAsia="Times New Roman" w:hAnsi="Times New Roman" w:cs="Times New Roman"/>
        </w:rPr>
        <w:t xml:space="preserve"> wymogami użytkownika dla danego urządzenia, uwzględniając wymianę części zamiennych i materiałów eksploatacyjnych.</w:t>
      </w:r>
    </w:p>
    <w:p w14:paraId="3B33393B" w14:textId="77777777" w:rsidR="00A65DB7" w:rsidRPr="00533DEA" w:rsidRDefault="00A65DB7" w:rsidP="00A65DB7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eastAsia="Times New Roman" w:hAnsi="Times New Roman" w:cs="Times New Roman"/>
        </w:rPr>
      </w:pPr>
      <w:r w:rsidRPr="00533DEA">
        <w:rPr>
          <w:rFonts w:ascii="Times New Roman" w:eastAsia="Times New Roman" w:hAnsi="Times New Roman" w:cs="Times New Roman"/>
        </w:rPr>
        <w:t>Czas reakcji serwisu</w:t>
      </w:r>
      <w:r>
        <w:rPr>
          <w:rFonts w:ascii="Times New Roman" w:eastAsia="Times New Roman" w:hAnsi="Times New Roman" w:cs="Times New Roman"/>
        </w:rPr>
        <w:t xml:space="preserve">: </w:t>
      </w:r>
      <w:r w:rsidRPr="00533DEA">
        <w:rPr>
          <w:rFonts w:ascii="Times New Roman" w:eastAsia="Times New Roman" w:hAnsi="Times New Roman" w:cs="Times New Roman"/>
        </w:rPr>
        <w:t>48h</w:t>
      </w:r>
    </w:p>
    <w:p w14:paraId="3727682F" w14:textId="77777777" w:rsidR="00A65DB7" w:rsidRPr="00533DEA" w:rsidRDefault="00A65DB7" w:rsidP="00A65DB7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Czas naprawy 21 dni roboczych. W przypadku przekroczenia tego czasu, Zamawiający wymaga dostarczenia przez Wykonawcę urządzenia zastępczego o parametrach równoważnych z przedmiotem zamówienia.</w:t>
      </w:r>
    </w:p>
    <w:p w14:paraId="7DD4A9D6" w14:textId="77777777" w:rsidR="00A65DB7" w:rsidRDefault="00A65DB7" w:rsidP="00A65DB7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 celu potwierdzenia, że zaoferowane urządzenie spełnia wymagania określone przez Zamawiającego, wymagane jest dołączenie oferty opisów technicznych, karty katalogowej lub innych dokumentów potwierdzających spełnienie parametrów określonych w opisie przedmiotu zamówienia. </w:t>
      </w:r>
    </w:p>
    <w:p w14:paraId="628483FB" w14:textId="77777777" w:rsidR="00A65DB7" w:rsidRDefault="00A65DB7" w:rsidP="00A65DB7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Termin dostawy do 20 tygodni.</w:t>
      </w:r>
    </w:p>
    <w:p w14:paraId="04925831" w14:textId="336148BE" w:rsidR="00420DF3" w:rsidRPr="00165697" w:rsidRDefault="00805B02" w:rsidP="00420DF3">
      <w:pPr>
        <w:rPr>
          <w:rFonts w:ascii="Times New Roman" w:hAnsi="Times New Roman" w:cs="Times New Roman"/>
          <w:b/>
          <w:u w:val="single"/>
        </w:rPr>
      </w:pPr>
      <w:r w:rsidRPr="00165697">
        <w:rPr>
          <w:rFonts w:ascii="Times New Roman" w:hAnsi="Times New Roman" w:cs="Times New Roman"/>
          <w:b/>
          <w:u w:val="single"/>
        </w:rPr>
        <w:t xml:space="preserve">Kryteria </w:t>
      </w:r>
      <w:r w:rsidR="00F76F71" w:rsidRPr="00165697">
        <w:rPr>
          <w:rFonts w:ascii="Times New Roman" w:hAnsi="Times New Roman" w:cs="Times New Roman"/>
          <w:b/>
          <w:u w:val="single"/>
        </w:rPr>
        <w:t>oceny ofert</w:t>
      </w:r>
      <w:r w:rsidRPr="00165697">
        <w:rPr>
          <w:rFonts w:ascii="Times New Roman" w:hAnsi="Times New Roman" w:cs="Times New Roman"/>
          <w:b/>
          <w:u w:val="single"/>
        </w:rPr>
        <w:t xml:space="preserve"> (opisane w Rozdz</w:t>
      </w:r>
      <w:r w:rsidR="00EC2681" w:rsidRPr="00165697">
        <w:rPr>
          <w:rFonts w:ascii="Times New Roman" w:hAnsi="Times New Roman" w:cs="Times New Roman"/>
          <w:b/>
          <w:u w:val="single"/>
        </w:rPr>
        <w:t xml:space="preserve">. 20 </w:t>
      </w:r>
      <w:r w:rsidRPr="00165697">
        <w:rPr>
          <w:rFonts w:ascii="Times New Roman" w:hAnsi="Times New Roman" w:cs="Times New Roman"/>
          <w:b/>
          <w:u w:val="single"/>
        </w:rPr>
        <w:t>SWZ)</w:t>
      </w:r>
    </w:p>
    <w:p w14:paraId="213C9E2C" w14:textId="77777777" w:rsidR="00165697" w:rsidRPr="00165697" w:rsidRDefault="00165697" w:rsidP="00165697">
      <w:pPr>
        <w:rPr>
          <w:rFonts w:ascii="Times New Roman" w:hAnsi="Times New Roman" w:cs="Times New Roman"/>
          <w:u w:val="single"/>
        </w:rPr>
      </w:pPr>
      <w:r w:rsidRPr="00165697">
        <w:rPr>
          <w:rFonts w:ascii="Times New Roman" w:hAnsi="Times New Roman" w:cs="Times New Roman"/>
          <w:u w:val="single"/>
        </w:rPr>
        <w:t xml:space="preserve">UWAGA - Naliczanie podatku VAT – 0% </w:t>
      </w:r>
    </w:p>
    <w:p w14:paraId="7D4E043F" w14:textId="6E7C01E7" w:rsidR="00420DF3" w:rsidRDefault="00165697" w:rsidP="00C953F1">
      <w:pPr>
        <w:jc w:val="both"/>
        <w:rPr>
          <w:b/>
          <w:sz w:val="28"/>
          <w:szCs w:val="28"/>
          <w:u w:val="single"/>
        </w:rPr>
      </w:pPr>
      <w:r w:rsidRPr="00165697">
        <w:rPr>
          <w:rFonts w:ascii="Times New Roman" w:hAnsi="Times New Roman" w:cs="Times New Roman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165697">
        <w:rPr>
          <w:rFonts w:ascii="Times New Roman" w:hAnsi="Times New Roman" w:cs="Times New Roman"/>
        </w:rPr>
        <w:t>braila</w:t>
      </w:r>
      <w:proofErr w:type="spellEnd"/>
      <w:r w:rsidRPr="00165697">
        <w:rPr>
          <w:rFonts w:ascii="Times New Roman" w:hAnsi="Times New Roman" w:cs="Times New Roman"/>
        </w:rPr>
        <w:t xml:space="preserve"> itd. (na podstawie ustawy z dnia 11 marca 2004 r. o podatku od towarów i usług (tekst jednolity Dz. U. z 2020r poz. 106  z </w:t>
      </w:r>
      <w:proofErr w:type="spellStart"/>
      <w:r w:rsidRPr="00165697">
        <w:rPr>
          <w:rFonts w:ascii="Times New Roman" w:hAnsi="Times New Roman" w:cs="Times New Roman"/>
        </w:rPr>
        <w:t>późn</w:t>
      </w:r>
      <w:proofErr w:type="spellEnd"/>
      <w:r w:rsidRPr="00165697">
        <w:rPr>
          <w:rFonts w:ascii="Times New Roman" w:hAnsi="Times New Roman" w:cs="Times New Roman"/>
        </w:rPr>
        <w:t xml:space="preserve"> zm. – art. 83 ust. 1 pkt 26 lit. a, wykaz sprzętu załącznik nr 8 do ustawy)</w:t>
      </w:r>
      <w:r>
        <w:rPr>
          <w:rFonts w:ascii="Times New Roman" w:hAnsi="Times New Roman" w:cs="Times New Roman"/>
        </w:rPr>
        <w:t>.</w:t>
      </w:r>
    </w:p>
    <w:p w14:paraId="3505EAC9" w14:textId="77777777" w:rsidR="00295270" w:rsidRDefault="00295270" w:rsidP="00C953F1">
      <w:pPr>
        <w:jc w:val="both"/>
        <w:rPr>
          <w:b/>
          <w:sz w:val="28"/>
          <w:szCs w:val="28"/>
          <w:u w:val="single"/>
        </w:rPr>
      </w:pPr>
    </w:p>
    <w:sectPr w:rsidR="002952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E53A7"/>
    <w:multiLevelType w:val="hybridMultilevel"/>
    <w:tmpl w:val="DC8A4068"/>
    <w:lvl w:ilvl="0" w:tplc="617A1922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7F2EA9"/>
    <w:multiLevelType w:val="multilevel"/>
    <w:tmpl w:val="8474FA2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0A63AC8"/>
    <w:multiLevelType w:val="hybridMultilevel"/>
    <w:tmpl w:val="78468C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1905284"/>
    <w:multiLevelType w:val="hybridMultilevel"/>
    <w:tmpl w:val="92425666"/>
    <w:lvl w:ilvl="0" w:tplc="D890A1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67519E"/>
    <w:multiLevelType w:val="hybridMultilevel"/>
    <w:tmpl w:val="A4DE7B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574EE5"/>
    <w:multiLevelType w:val="hybridMultilevel"/>
    <w:tmpl w:val="F2D807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17137"/>
    <w:multiLevelType w:val="multilevel"/>
    <w:tmpl w:val="3A2C2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366C53"/>
    <w:multiLevelType w:val="hybridMultilevel"/>
    <w:tmpl w:val="102472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415AE1"/>
    <w:multiLevelType w:val="multilevel"/>
    <w:tmpl w:val="5DB67ED8"/>
    <w:lvl w:ilvl="0">
      <w:start w:val="1"/>
      <w:numFmt w:val="lowerLetter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410137E"/>
    <w:multiLevelType w:val="hybridMultilevel"/>
    <w:tmpl w:val="257EA77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63E3468"/>
    <w:multiLevelType w:val="hybridMultilevel"/>
    <w:tmpl w:val="622CCBC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7254336"/>
    <w:multiLevelType w:val="hybridMultilevel"/>
    <w:tmpl w:val="73AC07C0"/>
    <w:lvl w:ilvl="0" w:tplc="C59456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F31B61"/>
    <w:multiLevelType w:val="multilevel"/>
    <w:tmpl w:val="3A2C2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B0902C0"/>
    <w:multiLevelType w:val="hybridMultilevel"/>
    <w:tmpl w:val="81ECA8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965B4D"/>
    <w:multiLevelType w:val="multilevel"/>
    <w:tmpl w:val="C82606B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B7E6B68"/>
    <w:multiLevelType w:val="hybridMultilevel"/>
    <w:tmpl w:val="99641F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603678F"/>
    <w:multiLevelType w:val="hybridMultilevel"/>
    <w:tmpl w:val="5E1CF3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607BD7"/>
    <w:multiLevelType w:val="hybridMultilevel"/>
    <w:tmpl w:val="86528CE2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 w15:restartNumberingAfterBreak="0">
    <w:nsid w:val="5ED30F48"/>
    <w:multiLevelType w:val="hybridMultilevel"/>
    <w:tmpl w:val="A986F2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D22781"/>
    <w:multiLevelType w:val="multilevel"/>
    <w:tmpl w:val="52A4E1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74C2EE9"/>
    <w:multiLevelType w:val="multilevel"/>
    <w:tmpl w:val="D0B651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CDB538D"/>
    <w:multiLevelType w:val="hybridMultilevel"/>
    <w:tmpl w:val="ACA85290"/>
    <w:lvl w:ilvl="0" w:tplc="195EAF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FF56860"/>
    <w:multiLevelType w:val="multilevel"/>
    <w:tmpl w:val="F76A51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5D95399"/>
    <w:multiLevelType w:val="hybridMultilevel"/>
    <w:tmpl w:val="B7D611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5"/>
  </w:num>
  <w:num w:numId="3">
    <w:abstractNumId w:val="7"/>
  </w:num>
  <w:num w:numId="4">
    <w:abstractNumId w:val="5"/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</w:num>
  <w:num w:numId="8">
    <w:abstractNumId w:val="2"/>
  </w:num>
  <w:num w:numId="9">
    <w:abstractNumId w:val="16"/>
  </w:num>
  <w:num w:numId="10">
    <w:abstractNumId w:val="18"/>
  </w:num>
  <w:num w:numId="11">
    <w:abstractNumId w:val="12"/>
  </w:num>
  <w:num w:numId="12">
    <w:abstractNumId w:val="20"/>
  </w:num>
  <w:num w:numId="13">
    <w:abstractNumId w:val="19"/>
  </w:num>
  <w:num w:numId="14">
    <w:abstractNumId w:val="8"/>
  </w:num>
  <w:num w:numId="15">
    <w:abstractNumId w:val="1"/>
  </w:num>
  <w:num w:numId="16">
    <w:abstractNumId w:val="14"/>
  </w:num>
  <w:num w:numId="17">
    <w:abstractNumId w:val="3"/>
  </w:num>
  <w:num w:numId="18">
    <w:abstractNumId w:val="4"/>
  </w:num>
  <w:num w:numId="19">
    <w:abstractNumId w:val="0"/>
  </w:num>
  <w:num w:numId="20">
    <w:abstractNumId w:val="13"/>
  </w:num>
  <w:num w:numId="21">
    <w:abstractNumId w:val="11"/>
  </w:num>
  <w:num w:numId="22">
    <w:abstractNumId w:val="9"/>
  </w:num>
  <w:num w:numId="23">
    <w:abstractNumId w:val="17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69D"/>
    <w:rsid w:val="00026555"/>
    <w:rsid w:val="000A799B"/>
    <w:rsid w:val="000C1D23"/>
    <w:rsid w:val="000F0B57"/>
    <w:rsid w:val="00165697"/>
    <w:rsid w:val="002220D5"/>
    <w:rsid w:val="00230DDA"/>
    <w:rsid w:val="00295270"/>
    <w:rsid w:val="0032250A"/>
    <w:rsid w:val="00420DF3"/>
    <w:rsid w:val="00430D5B"/>
    <w:rsid w:val="00506220"/>
    <w:rsid w:val="005779AF"/>
    <w:rsid w:val="00690040"/>
    <w:rsid w:val="00690209"/>
    <w:rsid w:val="00766FE5"/>
    <w:rsid w:val="00805B02"/>
    <w:rsid w:val="008D2604"/>
    <w:rsid w:val="00985417"/>
    <w:rsid w:val="00A65DB7"/>
    <w:rsid w:val="00B9469D"/>
    <w:rsid w:val="00C01F21"/>
    <w:rsid w:val="00C11DA2"/>
    <w:rsid w:val="00C953F1"/>
    <w:rsid w:val="00CB0E6E"/>
    <w:rsid w:val="00D00E5D"/>
    <w:rsid w:val="00EC2681"/>
    <w:rsid w:val="00ED0758"/>
    <w:rsid w:val="00F2703D"/>
    <w:rsid w:val="00F76F71"/>
    <w:rsid w:val="00FD7806"/>
    <w:rsid w:val="00FE6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97CC7"/>
  <w15:docId w15:val="{50C7A6A9-B5FE-44AF-A9DF-206B7D40F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5B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53F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C26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2681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nhideWhenUsed/>
    <w:rsid w:val="00FD7806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FD7806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78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78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D780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78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780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1D5908C745D214B84B18646B9D25CEE" ma:contentTypeVersion="14" ma:contentTypeDescription="Utwórz nowy dokument." ma:contentTypeScope="" ma:versionID="e4e7ffafa71a374ffff1d8f2b18caf7a">
  <xsd:schema xmlns:xsd="http://www.w3.org/2001/XMLSchema" xmlns:xs="http://www.w3.org/2001/XMLSchema" xmlns:p="http://schemas.microsoft.com/office/2006/metadata/properties" xmlns:ns3="2a7d83a9-7373-4254-a7bd-115324cbae2b" xmlns:ns4="d898ee01-c79b-4b10-82e5-7183c76e8681" targetNamespace="http://schemas.microsoft.com/office/2006/metadata/properties" ma:root="true" ma:fieldsID="3b078719a44ac33d02faec311f5c26b5" ns3:_="" ns4:_="">
    <xsd:import namespace="2a7d83a9-7373-4254-a7bd-115324cbae2b"/>
    <xsd:import namespace="d898ee01-c79b-4b10-82e5-7183c76e8681"/>
    <xsd:element name="properties">
      <xsd:complexType>
        <xsd:sequence>
          <xsd:element name="documentManagement">
            <xsd:complexType>
              <xsd:all>
                <xsd:element ref="ns3:SharedWithDetails" minOccurs="0"/>
                <xsd:element ref="ns3:SharedWithUser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7d83a9-7373-4254-a7bd-115324cbae2b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98ee01-c79b-4b10-82e5-7183c76e86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9B29375-84BC-48CD-AD7A-7A33A3C36B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0FD8A7-0DED-4B6D-B237-A1956096C5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7d83a9-7373-4254-a7bd-115324cbae2b"/>
    <ds:schemaRef ds:uri="d898ee01-c79b-4b10-82e5-7183c76e86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FC71B55-46F8-43ED-B498-9E2E46B6FA12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d898ee01-c79b-4b10-82e5-7183c76e8681"/>
    <ds:schemaRef ds:uri="2a7d83a9-7373-4254-a7bd-115324cbae2b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869</Words>
  <Characters>5214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6071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UAM</dc:creator>
  <cp:lastModifiedBy>Paweł Dąbrowski</cp:lastModifiedBy>
  <cp:revision>4</cp:revision>
  <cp:lastPrinted>2021-12-21T12:55:00Z</cp:lastPrinted>
  <dcterms:created xsi:type="dcterms:W3CDTF">2022-04-08T07:28:00Z</dcterms:created>
  <dcterms:modified xsi:type="dcterms:W3CDTF">2022-06-29T08:58:00Z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0x010100E1D5908C745D214B84B18646B9D25CEE</vt:lpwstr>
  </property>
</Properties>
</file>