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EC019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5E4C9C">
      <w:rPr>
        <w:rFonts w:ascii="Arial" w:hAnsi="Arial" w:cs="Arial"/>
        <w:sz w:val="20"/>
      </w:rPr>
      <w:t>2</w:t>
    </w:r>
    <w:r w:rsidR="00EC0190">
      <w:rPr>
        <w:rFonts w:ascii="Arial" w:hAnsi="Arial" w:cs="Arial"/>
        <w:sz w:val="20"/>
      </w:rPr>
      <w:t>342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EC0190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15947"/>
    <w:rsid w:val="00333E92"/>
    <w:rsid w:val="0037054A"/>
    <w:rsid w:val="003E21A6"/>
    <w:rsid w:val="004E2DCA"/>
    <w:rsid w:val="005336CF"/>
    <w:rsid w:val="0053708F"/>
    <w:rsid w:val="005D4FD4"/>
    <w:rsid w:val="005E4C9C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019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018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12</cp:revision>
  <cp:lastPrinted>2021-11-25T11:40:00Z</cp:lastPrinted>
  <dcterms:created xsi:type="dcterms:W3CDTF">2020-05-11T10:49:00Z</dcterms:created>
  <dcterms:modified xsi:type="dcterms:W3CDTF">2022-06-07T10:42:00Z</dcterms:modified>
</cp:coreProperties>
</file>