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19E" w:rsidRDefault="0011419E" w:rsidP="0011419E">
      <w:pPr>
        <w:rPr>
          <w:rFonts w:ascii="Arial" w:hAnsi="Arial" w:cs="Arial"/>
          <w:sz w:val="24"/>
          <w:szCs w:val="24"/>
        </w:rPr>
      </w:pPr>
    </w:p>
    <w:p w:rsidR="00EE52CC" w:rsidRPr="00461693" w:rsidRDefault="00EE52CC" w:rsidP="0011419E">
      <w:pPr>
        <w:rPr>
          <w:rFonts w:ascii="Arial" w:hAnsi="Arial" w:cs="Arial"/>
          <w:b/>
          <w:bCs/>
          <w:sz w:val="24"/>
          <w:szCs w:val="24"/>
        </w:rPr>
      </w:pPr>
      <w:r w:rsidRPr="0046169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461693" w:rsidRDefault="00EE52CC" w:rsidP="0011419E">
      <w:pPr>
        <w:rPr>
          <w:rFonts w:ascii="Arial" w:hAnsi="Arial" w:cs="Arial"/>
          <w:b/>
          <w:bCs/>
          <w:sz w:val="24"/>
          <w:szCs w:val="24"/>
        </w:rPr>
      </w:pPr>
      <w:r w:rsidRPr="0046169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461693" w:rsidRDefault="00EE52CC" w:rsidP="0011419E">
      <w:pPr>
        <w:rPr>
          <w:rFonts w:ascii="Arial" w:hAnsi="Arial" w:cs="Arial"/>
          <w:sz w:val="24"/>
          <w:szCs w:val="24"/>
        </w:rPr>
      </w:pPr>
      <w:r w:rsidRPr="00461693">
        <w:rPr>
          <w:rFonts w:ascii="Arial" w:hAnsi="Arial" w:cs="Arial"/>
          <w:sz w:val="24"/>
          <w:szCs w:val="24"/>
        </w:rPr>
        <w:t>ul. Warszawska 24</w:t>
      </w:r>
      <w:r w:rsidR="006A5DF1" w:rsidRPr="00461693">
        <w:rPr>
          <w:rFonts w:ascii="Arial" w:hAnsi="Arial" w:cs="Arial"/>
          <w:sz w:val="24"/>
          <w:szCs w:val="24"/>
        </w:rPr>
        <w:t xml:space="preserve"> </w:t>
      </w:r>
      <w:r w:rsidRPr="00461693">
        <w:rPr>
          <w:rFonts w:ascii="Arial" w:hAnsi="Arial" w:cs="Arial"/>
          <w:sz w:val="24"/>
          <w:szCs w:val="24"/>
        </w:rPr>
        <w:t>W-9/110,</w:t>
      </w:r>
    </w:p>
    <w:p w:rsidR="006A5DF1" w:rsidRPr="00461693" w:rsidRDefault="00EE52CC" w:rsidP="0011419E">
      <w:pPr>
        <w:rPr>
          <w:rFonts w:ascii="Arial" w:hAnsi="Arial" w:cs="Arial"/>
          <w:sz w:val="24"/>
          <w:szCs w:val="24"/>
        </w:rPr>
      </w:pPr>
      <w:r w:rsidRPr="00461693">
        <w:rPr>
          <w:rFonts w:ascii="Arial" w:hAnsi="Arial" w:cs="Arial"/>
          <w:sz w:val="24"/>
          <w:szCs w:val="24"/>
        </w:rPr>
        <w:t>31-155</w:t>
      </w:r>
      <w:r w:rsidR="006A5DF1" w:rsidRPr="00461693">
        <w:rPr>
          <w:rFonts w:ascii="Arial" w:hAnsi="Arial" w:cs="Arial"/>
          <w:sz w:val="24"/>
          <w:szCs w:val="24"/>
        </w:rPr>
        <w:t xml:space="preserve"> </w:t>
      </w:r>
      <w:r w:rsidRPr="00461693">
        <w:rPr>
          <w:rFonts w:ascii="Arial" w:hAnsi="Arial" w:cs="Arial"/>
          <w:sz w:val="24"/>
          <w:szCs w:val="24"/>
        </w:rPr>
        <w:t>KRAKÓW</w:t>
      </w:r>
    </w:p>
    <w:p w:rsidR="006A5DF1" w:rsidRPr="00461693" w:rsidRDefault="006A5DF1" w:rsidP="0011419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06F02" w:rsidRPr="00461693" w:rsidRDefault="00806F02" w:rsidP="0011419E">
      <w:pPr>
        <w:spacing w:after="240"/>
        <w:rPr>
          <w:rFonts w:ascii="Arial" w:hAnsi="Arial" w:cs="Arial"/>
          <w:sz w:val="24"/>
          <w:szCs w:val="24"/>
        </w:rPr>
      </w:pPr>
      <w:r w:rsidRPr="00C33B6E">
        <w:rPr>
          <w:rFonts w:ascii="Arial" w:hAnsi="Arial" w:cs="Arial"/>
          <w:sz w:val="24"/>
          <w:szCs w:val="24"/>
        </w:rPr>
        <w:t xml:space="preserve">Znak sprawy: KA-2/070/2022                                    </w:t>
      </w:r>
      <w:r w:rsidR="006A5DF1" w:rsidRPr="00C33B6E">
        <w:rPr>
          <w:rFonts w:ascii="Arial" w:hAnsi="Arial" w:cs="Arial"/>
          <w:sz w:val="24"/>
          <w:szCs w:val="24"/>
        </w:rPr>
        <w:tab/>
      </w:r>
      <w:r w:rsidRPr="00C33B6E">
        <w:rPr>
          <w:rFonts w:ascii="Arial" w:hAnsi="Arial" w:cs="Arial"/>
          <w:sz w:val="24"/>
          <w:szCs w:val="24"/>
        </w:rPr>
        <w:t>KRAKÓW dnia: 2022-07</w:t>
      </w:r>
      <w:r w:rsidR="00C33B6E" w:rsidRPr="00C33B6E">
        <w:rPr>
          <w:rFonts w:ascii="Arial" w:hAnsi="Arial" w:cs="Arial"/>
          <w:sz w:val="24"/>
          <w:szCs w:val="24"/>
        </w:rPr>
        <w:t>-12</w:t>
      </w:r>
    </w:p>
    <w:p w:rsidR="00806F02" w:rsidRPr="00461693" w:rsidRDefault="00806F02" w:rsidP="0011419E">
      <w:pPr>
        <w:spacing w:after="240"/>
        <w:rPr>
          <w:rFonts w:ascii="Arial" w:hAnsi="Arial" w:cs="Arial"/>
          <w:sz w:val="24"/>
          <w:szCs w:val="24"/>
        </w:rPr>
      </w:pPr>
      <w:r w:rsidRPr="00461693">
        <w:rPr>
          <w:rFonts w:ascii="Arial" w:hAnsi="Arial" w:cs="Arial"/>
          <w:sz w:val="24"/>
          <w:szCs w:val="24"/>
        </w:rPr>
        <w:t>L.Dz.KA-2/</w:t>
      </w:r>
      <w:r w:rsidR="009E3DB1">
        <w:rPr>
          <w:rFonts w:ascii="Arial" w:hAnsi="Arial" w:cs="Arial"/>
          <w:sz w:val="24"/>
          <w:szCs w:val="24"/>
        </w:rPr>
        <w:t>490</w:t>
      </w:r>
      <w:bookmarkStart w:id="0" w:name="_GoBack"/>
      <w:bookmarkEnd w:id="0"/>
      <w:r w:rsidRPr="00461693">
        <w:rPr>
          <w:rFonts w:ascii="Arial" w:hAnsi="Arial" w:cs="Arial"/>
          <w:sz w:val="24"/>
          <w:szCs w:val="24"/>
        </w:rPr>
        <w:t>/2022</w:t>
      </w:r>
    </w:p>
    <w:p w:rsidR="006D4AB3" w:rsidRPr="00461693" w:rsidRDefault="006A5DF1" w:rsidP="0011419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461693">
        <w:rPr>
          <w:rFonts w:ascii="Arial" w:hAnsi="Arial" w:cs="Arial"/>
          <w:sz w:val="24"/>
          <w:szCs w:val="24"/>
        </w:rPr>
        <w:t xml:space="preserve"> </w:t>
      </w:r>
    </w:p>
    <w:p w:rsidR="00632C3C" w:rsidRPr="00461693" w:rsidRDefault="00E21B49" w:rsidP="0011419E">
      <w:pPr>
        <w:pStyle w:val="Nagwek1"/>
        <w:spacing w:after="480"/>
        <w:jc w:val="center"/>
        <w:rPr>
          <w:rFonts w:cs="Arial"/>
          <w:sz w:val="24"/>
          <w:szCs w:val="24"/>
        </w:rPr>
      </w:pPr>
      <w:r w:rsidRPr="00461693">
        <w:rPr>
          <w:rFonts w:cs="Arial"/>
          <w:sz w:val="24"/>
          <w:szCs w:val="24"/>
        </w:rPr>
        <w:t>WYJAŚNIENI</w:t>
      </w:r>
      <w:r w:rsidR="00520165" w:rsidRPr="00461693">
        <w:rPr>
          <w:rFonts w:cs="Arial"/>
          <w:sz w:val="24"/>
          <w:szCs w:val="24"/>
        </w:rPr>
        <w:t>A</w:t>
      </w:r>
      <w:r w:rsidR="00632C3C" w:rsidRPr="00461693">
        <w:rPr>
          <w:rFonts w:cs="Arial"/>
          <w:sz w:val="24"/>
          <w:szCs w:val="24"/>
        </w:rPr>
        <w:t xml:space="preserve"> TREŚCI</w:t>
      </w:r>
      <w:r w:rsidR="0029606A" w:rsidRPr="00461693">
        <w:rPr>
          <w:rFonts w:cs="Arial"/>
          <w:sz w:val="24"/>
          <w:szCs w:val="24"/>
        </w:rPr>
        <w:t xml:space="preserve"> SWZ</w:t>
      </w:r>
    </w:p>
    <w:p w:rsidR="006D4AB3" w:rsidRPr="00461693" w:rsidRDefault="00632C3C" w:rsidP="0011419E">
      <w:pPr>
        <w:spacing w:after="360"/>
        <w:jc w:val="both"/>
        <w:rPr>
          <w:rFonts w:ascii="Arial" w:hAnsi="Arial" w:cs="Arial"/>
          <w:sz w:val="24"/>
          <w:szCs w:val="24"/>
        </w:rPr>
      </w:pPr>
      <w:r w:rsidRPr="00461693">
        <w:rPr>
          <w:rFonts w:ascii="Arial" w:hAnsi="Arial" w:cs="Arial"/>
          <w:sz w:val="24"/>
          <w:szCs w:val="24"/>
        </w:rPr>
        <w:t xml:space="preserve">Dotyczy: </w:t>
      </w:r>
      <w:r w:rsidR="006A5DF1" w:rsidRPr="00461693">
        <w:rPr>
          <w:rFonts w:ascii="Arial" w:hAnsi="Arial" w:cs="Arial"/>
          <w:sz w:val="24"/>
          <w:szCs w:val="24"/>
        </w:rPr>
        <w:t>p</w:t>
      </w:r>
      <w:r w:rsidRPr="00461693">
        <w:rPr>
          <w:rFonts w:ascii="Arial" w:hAnsi="Arial" w:cs="Arial"/>
          <w:sz w:val="24"/>
          <w:szCs w:val="24"/>
        </w:rPr>
        <w:t>ostępowani</w:t>
      </w:r>
      <w:r w:rsidR="006A5DF1" w:rsidRPr="00461693">
        <w:rPr>
          <w:rFonts w:ascii="Arial" w:hAnsi="Arial" w:cs="Arial"/>
          <w:sz w:val="24"/>
          <w:szCs w:val="24"/>
        </w:rPr>
        <w:t>a</w:t>
      </w:r>
      <w:r w:rsidRPr="00461693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461693">
        <w:rPr>
          <w:rFonts w:ascii="Arial" w:hAnsi="Arial" w:cs="Arial"/>
          <w:sz w:val="24"/>
          <w:szCs w:val="24"/>
        </w:rPr>
        <w:t>go</w:t>
      </w:r>
      <w:r w:rsidRPr="00461693">
        <w:rPr>
          <w:rFonts w:ascii="Arial" w:hAnsi="Arial" w:cs="Arial"/>
          <w:sz w:val="24"/>
          <w:szCs w:val="24"/>
        </w:rPr>
        <w:t xml:space="preserve"> w trybie </w:t>
      </w:r>
      <w:r w:rsidR="00EE52CC" w:rsidRPr="00461693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EE52CC" w:rsidRPr="00461693">
        <w:rPr>
          <w:rFonts w:ascii="Arial" w:hAnsi="Arial" w:cs="Arial"/>
          <w:sz w:val="24"/>
          <w:szCs w:val="24"/>
        </w:rPr>
        <w:t>Pzp</w:t>
      </w:r>
      <w:proofErr w:type="spellEnd"/>
      <w:r w:rsidRPr="00461693">
        <w:rPr>
          <w:rFonts w:ascii="Arial" w:hAnsi="Arial" w:cs="Arial"/>
          <w:b/>
          <w:sz w:val="24"/>
          <w:szCs w:val="24"/>
        </w:rPr>
        <w:t xml:space="preserve"> </w:t>
      </w:r>
      <w:r w:rsidRPr="00461693">
        <w:rPr>
          <w:rFonts w:ascii="Arial" w:hAnsi="Arial" w:cs="Arial"/>
          <w:bCs/>
          <w:sz w:val="24"/>
          <w:szCs w:val="24"/>
        </w:rPr>
        <w:t>na</w:t>
      </w:r>
      <w:r w:rsidRPr="00461693">
        <w:rPr>
          <w:rFonts w:ascii="Arial" w:hAnsi="Arial" w:cs="Arial"/>
          <w:b/>
          <w:sz w:val="24"/>
          <w:szCs w:val="24"/>
        </w:rPr>
        <w:t xml:space="preserve"> </w:t>
      </w:r>
      <w:r w:rsidR="00E72428" w:rsidRPr="00461693">
        <w:rPr>
          <w:rFonts w:ascii="Arial" w:hAnsi="Arial" w:cs="Arial"/>
          <w:bCs/>
          <w:sz w:val="24"/>
          <w:szCs w:val="24"/>
        </w:rPr>
        <w:t>”</w:t>
      </w:r>
      <w:r w:rsidR="00EE52CC" w:rsidRPr="00461693">
        <w:rPr>
          <w:rFonts w:ascii="Arial" w:hAnsi="Arial" w:cs="Arial"/>
          <w:b/>
          <w:bCs/>
          <w:sz w:val="24"/>
          <w:szCs w:val="24"/>
        </w:rPr>
        <w:t>Remont instalacji elektrycznej w budynku KN-1(14-1) Wydziału Architektury Politechniki Krakowskiej ul.</w:t>
      </w:r>
      <w:r w:rsidR="004D39D8">
        <w:rPr>
          <w:rFonts w:ascii="Arial" w:hAnsi="Arial" w:cs="Arial"/>
          <w:b/>
          <w:bCs/>
          <w:sz w:val="24"/>
          <w:szCs w:val="24"/>
        </w:rPr>
        <w:t xml:space="preserve"> </w:t>
      </w:r>
      <w:r w:rsidR="00EE52CC" w:rsidRPr="00461693">
        <w:rPr>
          <w:rFonts w:ascii="Arial" w:hAnsi="Arial" w:cs="Arial"/>
          <w:b/>
          <w:bCs/>
          <w:sz w:val="24"/>
          <w:szCs w:val="24"/>
        </w:rPr>
        <w:t>Kanonicza 1 Kraków- etap II / piwnice, teatr i galeria/</w:t>
      </w:r>
      <w:r w:rsidR="00E72428" w:rsidRPr="00461693">
        <w:rPr>
          <w:rFonts w:ascii="Arial" w:hAnsi="Arial" w:cs="Arial"/>
          <w:bCs/>
          <w:sz w:val="24"/>
          <w:szCs w:val="24"/>
        </w:rPr>
        <w:t>”</w:t>
      </w:r>
      <w:r w:rsidRPr="00461693">
        <w:rPr>
          <w:rFonts w:ascii="Arial" w:hAnsi="Arial" w:cs="Arial"/>
          <w:b/>
          <w:sz w:val="24"/>
          <w:szCs w:val="24"/>
        </w:rPr>
        <w:t xml:space="preserve"> </w:t>
      </w:r>
      <w:r w:rsidRPr="00461693">
        <w:rPr>
          <w:rFonts w:ascii="Arial" w:hAnsi="Arial" w:cs="Arial"/>
          <w:bCs/>
          <w:sz w:val="24"/>
          <w:szCs w:val="24"/>
        </w:rPr>
        <w:t>– znak sprawy</w:t>
      </w:r>
      <w:r w:rsidRPr="00461693">
        <w:rPr>
          <w:rFonts w:ascii="Arial" w:hAnsi="Arial" w:cs="Arial"/>
          <w:b/>
          <w:sz w:val="24"/>
          <w:szCs w:val="24"/>
        </w:rPr>
        <w:t xml:space="preserve"> </w:t>
      </w:r>
      <w:r w:rsidR="00EE52CC" w:rsidRPr="00461693">
        <w:rPr>
          <w:rFonts w:ascii="Arial" w:hAnsi="Arial" w:cs="Arial"/>
          <w:b/>
          <w:sz w:val="24"/>
          <w:szCs w:val="24"/>
        </w:rPr>
        <w:t>KA-2/070/2022</w:t>
      </w:r>
      <w:r w:rsidRPr="00461693">
        <w:rPr>
          <w:rFonts w:ascii="Arial" w:hAnsi="Arial" w:cs="Arial"/>
          <w:b/>
          <w:sz w:val="24"/>
          <w:szCs w:val="24"/>
        </w:rPr>
        <w:t>.</w:t>
      </w:r>
    </w:p>
    <w:p w:rsidR="0012774F" w:rsidRPr="0011419E" w:rsidRDefault="00520165" w:rsidP="004D39D8">
      <w:pPr>
        <w:spacing w:after="24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461693">
        <w:rPr>
          <w:rFonts w:ascii="Arial" w:hAnsi="Arial" w:cs="Arial"/>
          <w:sz w:val="24"/>
          <w:szCs w:val="24"/>
        </w:rPr>
        <w:t xml:space="preserve">Zamawiający, </w:t>
      </w:r>
      <w:r w:rsidR="00EE52CC" w:rsidRPr="00461693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461693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461693">
        <w:rPr>
          <w:rFonts w:ascii="Arial" w:hAnsi="Arial" w:cs="Arial"/>
          <w:sz w:val="24"/>
          <w:szCs w:val="24"/>
        </w:rPr>
        <w:t>284</w:t>
      </w:r>
      <w:r w:rsidRPr="00461693">
        <w:rPr>
          <w:rFonts w:ascii="Arial" w:hAnsi="Arial" w:cs="Arial"/>
          <w:sz w:val="24"/>
          <w:szCs w:val="24"/>
        </w:rPr>
        <w:t xml:space="preserve"> ust. </w:t>
      </w:r>
      <w:r w:rsidR="0029606A" w:rsidRPr="00461693">
        <w:rPr>
          <w:rFonts w:ascii="Arial" w:hAnsi="Arial" w:cs="Arial"/>
          <w:sz w:val="24"/>
          <w:szCs w:val="24"/>
        </w:rPr>
        <w:t>6</w:t>
      </w:r>
      <w:r w:rsidRPr="00461693">
        <w:rPr>
          <w:rFonts w:ascii="Arial" w:hAnsi="Arial" w:cs="Arial"/>
          <w:sz w:val="24"/>
          <w:szCs w:val="24"/>
        </w:rPr>
        <w:t xml:space="preserve"> ustawy z dnia </w:t>
      </w:r>
      <w:r w:rsidR="0029606A" w:rsidRPr="00461693">
        <w:rPr>
          <w:rFonts w:ascii="Arial" w:hAnsi="Arial" w:cs="Arial"/>
          <w:sz w:val="24"/>
          <w:szCs w:val="24"/>
        </w:rPr>
        <w:t>11</w:t>
      </w:r>
      <w:r w:rsidRPr="00461693">
        <w:rPr>
          <w:rFonts w:ascii="Arial" w:hAnsi="Arial" w:cs="Arial"/>
          <w:sz w:val="24"/>
          <w:szCs w:val="24"/>
        </w:rPr>
        <w:t xml:space="preserve"> </w:t>
      </w:r>
      <w:r w:rsidR="0029606A" w:rsidRPr="00461693">
        <w:rPr>
          <w:rFonts w:ascii="Arial" w:hAnsi="Arial" w:cs="Arial"/>
          <w:sz w:val="24"/>
          <w:szCs w:val="24"/>
        </w:rPr>
        <w:t xml:space="preserve">września </w:t>
      </w:r>
      <w:r w:rsidRPr="00461693">
        <w:rPr>
          <w:rFonts w:ascii="Arial" w:hAnsi="Arial" w:cs="Arial"/>
          <w:sz w:val="24"/>
          <w:szCs w:val="24"/>
        </w:rPr>
        <w:t>20</w:t>
      </w:r>
      <w:r w:rsidR="0029606A" w:rsidRPr="00461693">
        <w:rPr>
          <w:rFonts w:ascii="Arial" w:hAnsi="Arial" w:cs="Arial"/>
          <w:sz w:val="24"/>
          <w:szCs w:val="24"/>
        </w:rPr>
        <w:t>19</w:t>
      </w:r>
      <w:r w:rsidRPr="00461693">
        <w:rPr>
          <w:rFonts w:ascii="Arial" w:hAnsi="Arial" w:cs="Arial"/>
          <w:sz w:val="24"/>
          <w:szCs w:val="24"/>
        </w:rPr>
        <w:t xml:space="preserve"> r</w:t>
      </w:r>
      <w:r w:rsidR="0029606A" w:rsidRPr="00461693">
        <w:rPr>
          <w:rFonts w:ascii="Arial" w:hAnsi="Arial" w:cs="Arial"/>
          <w:sz w:val="24"/>
          <w:szCs w:val="24"/>
        </w:rPr>
        <w:t>.</w:t>
      </w:r>
      <w:r w:rsidRPr="00461693">
        <w:rPr>
          <w:rFonts w:ascii="Arial" w:hAnsi="Arial" w:cs="Arial"/>
          <w:sz w:val="24"/>
          <w:szCs w:val="24"/>
        </w:rPr>
        <w:t xml:space="preserve"> Prawo </w:t>
      </w:r>
      <w:r w:rsidR="0029606A" w:rsidRPr="00461693">
        <w:rPr>
          <w:rFonts w:ascii="Arial" w:hAnsi="Arial" w:cs="Arial"/>
          <w:sz w:val="24"/>
          <w:szCs w:val="24"/>
        </w:rPr>
        <w:t>z</w:t>
      </w:r>
      <w:r w:rsidRPr="00461693">
        <w:rPr>
          <w:rFonts w:ascii="Arial" w:hAnsi="Arial" w:cs="Arial"/>
          <w:sz w:val="24"/>
          <w:szCs w:val="24"/>
        </w:rPr>
        <w:t xml:space="preserve">amówień </w:t>
      </w:r>
      <w:r w:rsidR="0029606A" w:rsidRPr="00461693">
        <w:rPr>
          <w:rFonts w:ascii="Arial" w:hAnsi="Arial" w:cs="Arial"/>
          <w:sz w:val="24"/>
          <w:szCs w:val="24"/>
        </w:rPr>
        <w:t>p</w:t>
      </w:r>
      <w:r w:rsidRPr="00461693">
        <w:rPr>
          <w:rFonts w:ascii="Arial" w:hAnsi="Arial" w:cs="Arial"/>
          <w:sz w:val="24"/>
          <w:szCs w:val="24"/>
        </w:rPr>
        <w:t xml:space="preserve">ublicznych </w:t>
      </w:r>
      <w:r w:rsidR="00EE52CC" w:rsidRPr="00461693">
        <w:rPr>
          <w:rFonts w:ascii="Arial" w:hAnsi="Arial" w:cs="Arial"/>
          <w:sz w:val="24"/>
          <w:szCs w:val="24"/>
        </w:rPr>
        <w:t>(</w:t>
      </w:r>
      <w:proofErr w:type="spellStart"/>
      <w:r w:rsidR="00EE52CC" w:rsidRPr="00461693">
        <w:rPr>
          <w:rFonts w:ascii="Arial" w:hAnsi="Arial" w:cs="Arial"/>
          <w:sz w:val="24"/>
          <w:szCs w:val="24"/>
        </w:rPr>
        <w:t>t.j</w:t>
      </w:r>
      <w:proofErr w:type="spellEnd"/>
      <w:r w:rsidR="00EE52CC" w:rsidRPr="0046169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E52CC" w:rsidRPr="00461693">
        <w:rPr>
          <w:rFonts w:ascii="Arial" w:hAnsi="Arial" w:cs="Arial"/>
          <w:sz w:val="24"/>
          <w:szCs w:val="24"/>
        </w:rPr>
        <w:t>późn</w:t>
      </w:r>
      <w:proofErr w:type="spellEnd"/>
      <w:r w:rsidR="00EE52CC" w:rsidRPr="00461693">
        <w:rPr>
          <w:rFonts w:ascii="Arial" w:hAnsi="Arial" w:cs="Arial"/>
          <w:sz w:val="24"/>
          <w:szCs w:val="24"/>
        </w:rPr>
        <w:t>. zm.)</w:t>
      </w:r>
      <w:r w:rsidR="00BE7BFD" w:rsidRPr="00461693">
        <w:rPr>
          <w:rFonts w:ascii="Arial" w:hAnsi="Arial" w:cs="Arial"/>
          <w:sz w:val="24"/>
          <w:szCs w:val="24"/>
        </w:rPr>
        <w:t xml:space="preserve">, </w:t>
      </w:r>
      <w:r w:rsidR="00E74BC3" w:rsidRPr="00461693">
        <w:rPr>
          <w:rFonts w:ascii="Arial" w:hAnsi="Arial" w:cs="Arial"/>
          <w:sz w:val="24"/>
          <w:szCs w:val="24"/>
        </w:rPr>
        <w:t>udostępnia</w:t>
      </w:r>
      <w:r w:rsidR="00BE7BFD" w:rsidRPr="00461693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461693">
        <w:rPr>
          <w:rFonts w:ascii="Arial" w:hAnsi="Arial" w:cs="Arial"/>
          <w:sz w:val="24"/>
          <w:szCs w:val="24"/>
        </w:rPr>
        <w:t>pecyfikacji Warunków Zamówienia (</w:t>
      </w:r>
      <w:r w:rsidR="0012774F" w:rsidRPr="00461693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461693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461693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461693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461693">
        <w:rPr>
          <w:rFonts w:ascii="Arial" w:hAnsi="Arial" w:cs="Arial"/>
          <w:sz w:val="24"/>
          <w:szCs w:val="24"/>
        </w:rPr>
        <w:t>wraz z wyjaśnieniami</w:t>
      </w:r>
      <w:r w:rsidR="0012774F" w:rsidRPr="00461693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461693" w:rsidRPr="00461693" w:rsidRDefault="00461693" w:rsidP="0011419E">
      <w:pPr>
        <w:spacing w:after="240"/>
        <w:jc w:val="both"/>
        <w:rPr>
          <w:rFonts w:ascii="Arial" w:hAnsi="Arial" w:cs="Arial"/>
          <w:sz w:val="24"/>
          <w:szCs w:val="24"/>
          <w:u w:val="single"/>
        </w:rPr>
      </w:pPr>
      <w:r w:rsidRPr="00461693">
        <w:rPr>
          <w:rFonts w:ascii="Arial" w:hAnsi="Arial" w:cs="Arial"/>
          <w:sz w:val="24"/>
          <w:szCs w:val="24"/>
          <w:u w:val="single"/>
        </w:rPr>
        <w:t>Pytania i odpowiedzi:</w:t>
      </w: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sz w:val="24"/>
          <w:szCs w:val="24"/>
          <w:shd w:val="clear" w:color="auto" w:fill="FFFFFF"/>
        </w:rPr>
        <w:t>1) W celu umożliwienia rzetelnej wyceny prosimy o uszczegółowienie wymagań Zamawiającego dla pozycji 2.16 przedmiaru robót, „Oświetlenie stanowiska reżyserskiego - listwa LED do uzgodnienia z Użytkownikiem”. Prosimy jednoznaczny opis Przedmiotu zamówienia poprzez doprecyzowanie typu listwy, koloru, długości, wymaganej barwy światła oraz sposobu sterowania.</w:t>
      </w:r>
    </w:p>
    <w:p w:rsidR="00461693" w:rsidRPr="00461693" w:rsidRDefault="00461693" w:rsidP="0011419E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t>Listwa LED meblowa , długość dostosowana do blatu ok. 1,50 m , barwa światła ciepła, ON/OFF</w:t>
      </w: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sz w:val="24"/>
          <w:szCs w:val="24"/>
          <w:shd w:val="clear" w:color="auto" w:fill="FFFFFF"/>
        </w:rPr>
        <w:t xml:space="preserve"> 2) Prosimy o przedstawienie wymagań dla pozycji 2.17 przedmiaru robót „System regulacji poziomu jasności oświetlenia dla Sali teatru - osprzęt, zasilanie , próby , uruchomienia - Kalkulacja indywidualna”. Według projektu (rys. E-11.1.1) oświetlenie sceniczne ma być sterowane „załącz/wyłącz” z łącznika podwójnego r1/r2.</w:t>
      </w:r>
    </w:p>
    <w:p w:rsidR="00461693" w:rsidRPr="00461693" w:rsidRDefault="00461693" w:rsidP="0011419E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t>Należy przyjąć system regulacji poziomu natężenie DALI lub równoważna .</w:t>
      </w:r>
    </w:p>
    <w:p w:rsidR="00461693" w:rsidRPr="00461693" w:rsidRDefault="00461693" w:rsidP="0011419E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sz w:val="24"/>
          <w:szCs w:val="24"/>
          <w:shd w:val="clear" w:color="auto" w:fill="FFFFFF"/>
        </w:rPr>
        <w:t xml:space="preserve"> 3) Prosimy o podanie wymaganych parametrów dla reflektorów scenicznych.</w:t>
      </w:r>
    </w:p>
    <w:p w:rsidR="00461693" w:rsidRPr="00461693" w:rsidRDefault="00461693" w:rsidP="0011419E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t xml:space="preserve">Należy przyjąć : reflektor sceniczny LED 100 W </w:t>
      </w:r>
    </w:p>
    <w:p w:rsidR="00461693" w:rsidRPr="00461693" w:rsidRDefault="00461693" w:rsidP="0011419E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sz w:val="24"/>
          <w:szCs w:val="24"/>
          <w:shd w:val="clear" w:color="auto" w:fill="FFFFFF"/>
        </w:rPr>
        <w:t xml:space="preserve"> 4) Pozycja 2.3 przedmiaru , „Montaż na gotowym podłożu naświetlaczy LED 29W do montażu na szynoprzewodzie (z szynoprzewodem)” dotyczy 18 sztuk naświetlaczy. Na rysunku E-11.1.1, w obszarze oznaczonym jako zakres prac, występuje 14 szt. naświetlaczy na szynoprzewodzie (oznaczonych jako SSP) oraz 4 szt. reflektorów scenicznych (oznaczonych jako REF). Prosimy o potwierdzenie, że poprawnie interpretujemy przedmiar, tzn. że zarówno naświetlacze na szynę, jak i reflektory sceniczne należy uwzględnić w pozycji 2.3 przedmiaru. </w:t>
      </w:r>
    </w:p>
    <w:p w:rsidR="00461693" w:rsidRPr="00461693" w:rsidRDefault="00461693" w:rsidP="0011419E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lastRenderedPageBreak/>
        <w:t xml:space="preserve">Należy przyjąć : 14 </w:t>
      </w:r>
      <w:proofErr w:type="spellStart"/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t>szt</w:t>
      </w:r>
      <w:proofErr w:type="spellEnd"/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t xml:space="preserve"> naświetlacze  i 4 </w:t>
      </w:r>
      <w:proofErr w:type="spellStart"/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t>szt</w:t>
      </w:r>
      <w:proofErr w:type="spellEnd"/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t xml:space="preserve"> reflektory sceniczne </w:t>
      </w: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sz w:val="24"/>
          <w:szCs w:val="24"/>
          <w:shd w:val="clear" w:color="auto" w:fill="FFFFFF"/>
        </w:rPr>
        <w:t>5) Prosimy o informacje, czy Zamawiający będzie wymagał osprzętu (gniazda, łączniki) w kolorze czarnym, jak w niektórych pomieszczeniach etapu I. Dokumentacja tego nie precyzuje.</w:t>
      </w:r>
    </w:p>
    <w:p w:rsidR="00461693" w:rsidRPr="00461693" w:rsidRDefault="00461693" w:rsidP="0011419E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t xml:space="preserve">Zamawiający będzie wymagał osprzętu w kolorze czarnym w wybranych pomieszczeniach, ustalenia na etapie wykonawstwa . </w:t>
      </w:r>
    </w:p>
    <w:p w:rsidR="00461693" w:rsidRPr="00461693" w:rsidRDefault="00461693" w:rsidP="0011419E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sz w:val="24"/>
          <w:szCs w:val="24"/>
          <w:shd w:val="clear" w:color="auto" w:fill="FFFFFF"/>
        </w:rPr>
        <w:t xml:space="preserve"> 6) Prosimy o informację, czy Zamawiający będzie wymagał wykonania instalacji natynkowej w rurkach sztywnych, w kolorze czarnym, o wysokiej odporności na ściskanie (1250N) i na uderzenia (6J) oraz na czarnych uchwytach, jak w niektórych pomieszczeniach etapu I. Dokumentacja tego nie precyzuje.</w:t>
      </w:r>
    </w:p>
    <w:p w:rsidR="00461693" w:rsidRPr="00461693" w:rsidRDefault="00461693" w:rsidP="0011419E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t xml:space="preserve">J.W </w:t>
      </w: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sz w:val="24"/>
          <w:szCs w:val="24"/>
          <w:shd w:val="clear" w:color="auto" w:fill="FFFFFF"/>
        </w:rPr>
        <w:t xml:space="preserve"> 7) Prosimy o informację, czy Zamawiający będzie wymagał opraw oświetleniowych w kolorze czarnym, jak w niektórych pomieszczeniach etapu I. Dokumentacja tego nie precyzuje. </w:t>
      </w:r>
    </w:p>
    <w:p w:rsidR="00461693" w:rsidRPr="00461693" w:rsidRDefault="00461693" w:rsidP="0011419E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t xml:space="preserve">J.W </w:t>
      </w: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sz w:val="24"/>
          <w:szCs w:val="24"/>
          <w:shd w:val="clear" w:color="auto" w:fill="FFFFFF"/>
        </w:rPr>
        <w:t>8) Prosimy o potwierdzenie, że pomieszczenia objęte zakresem prac zostaną udostępnione Wykonawcy w sposób ciągły, przez cały okres realizacji zamówienia.</w:t>
      </w:r>
    </w:p>
    <w:p w:rsidR="00461693" w:rsidRPr="00461693" w:rsidRDefault="00461693" w:rsidP="0011419E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t xml:space="preserve">Pomieszczenia objęte zakresem prac zostaną sukcesywnie udostępniane przez Użytkownika </w:t>
      </w: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61693" w:rsidRPr="00461693" w:rsidRDefault="00461693" w:rsidP="0011419E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sz w:val="24"/>
          <w:szCs w:val="24"/>
          <w:shd w:val="clear" w:color="auto" w:fill="FFFFFF"/>
        </w:rPr>
        <w:t xml:space="preserve"> 9) Przedmiar robót w ogóle nie obejmuje prac typu wykucie wnęk w ścianach z cegieł, wykucie bruzd, zaprawianie bruzd, uzupełnienie tynków itp. Prosimy o potwierdzenie, że w wypadku wystąpienia konieczności wykonania tego typu prac w celu prawidłowego wykonania Przedmiotu umowy, prace te zostaną rozliczone jako dodatkowe lub zamienne, w oparciu o zaakceptowany przez Zamawiającego kosztorys, przygotowany przy zastosowaniu Katalogów Nakładów Rzeczowych, czynników cenotwórczych (</w:t>
      </w:r>
      <w:proofErr w:type="spellStart"/>
      <w:r w:rsidRPr="00461693">
        <w:rPr>
          <w:rFonts w:ascii="Arial" w:hAnsi="Arial" w:cs="Arial"/>
          <w:sz w:val="24"/>
          <w:szCs w:val="24"/>
          <w:shd w:val="clear" w:color="auto" w:fill="FFFFFF"/>
        </w:rPr>
        <w:t>R,M,S,Ko,Z</w:t>
      </w:r>
      <w:proofErr w:type="spellEnd"/>
      <w:r w:rsidRPr="00461693">
        <w:rPr>
          <w:rFonts w:ascii="Arial" w:hAnsi="Arial" w:cs="Arial"/>
          <w:sz w:val="24"/>
          <w:szCs w:val="24"/>
          <w:shd w:val="clear" w:color="auto" w:fill="FFFFFF"/>
        </w:rPr>
        <w:t xml:space="preserve">) z kosztorysu ofertowego Wykonawcy oraz brakujące ceny czynników produkcji (M, S) przyjęte jako średnie z informatora </w:t>
      </w:r>
      <w:proofErr w:type="spellStart"/>
      <w:r w:rsidRPr="00461693">
        <w:rPr>
          <w:rFonts w:ascii="Arial" w:hAnsi="Arial" w:cs="Arial"/>
          <w:sz w:val="24"/>
          <w:szCs w:val="24"/>
          <w:shd w:val="clear" w:color="auto" w:fill="FFFFFF"/>
        </w:rPr>
        <w:t>Sekocenbud</w:t>
      </w:r>
      <w:proofErr w:type="spellEnd"/>
      <w:r w:rsidRPr="00461693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461693" w:rsidRPr="00461693" w:rsidRDefault="00461693" w:rsidP="0011419E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61693">
        <w:rPr>
          <w:rFonts w:ascii="Arial" w:hAnsi="Arial" w:cs="Arial"/>
          <w:b/>
          <w:sz w:val="24"/>
          <w:szCs w:val="24"/>
          <w:shd w:val="clear" w:color="auto" w:fill="FFFFFF"/>
        </w:rPr>
        <w:t xml:space="preserve">Tak, rozliczenie zgodnie z zapisami projektu umowy </w:t>
      </w:r>
    </w:p>
    <w:p w:rsidR="00461693" w:rsidRPr="00461693" w:rsidRDefault="00461693" w:rsidP="0011419E">
      <w:pPr>
        <w:jc w:val="both"/>
        <w:rPr>
          <w:sz w:val="24"/>
          <w:szCs w:val="24"/>
        </w:rPr>
      </w:pPr>
    </w:p>
    <w:p w:rsidR="00461693" w:rsidRPr="00461693" w:rsidRDefault="00461693" w:rsidP="0011419E">
      <w:pPr>
        <w:jc w:val="both"/>
        <w:rPr>
          <w:sz w:val="24"/>
          <w:szCs w:val="24"/>
        </w:rPr>
      </w:pPr>
    </w:p>
    <w:p w:rsidR="00461693" w:rsidRPr="00461693" w:rsidRDefault="00461693" w:rsidP="0011419E">
      <w:pPr>
        <w:jc w:val="both"/>
        <w:rPr>
          <w:sz w:val="24"/>
          <w:szCs w:val="24"/>
        </w:rPr>
      </w:pPr>
    </w:p>
    <w:p w:rsidR="00461693" w:rsidRPr="00461693" w:rsidRDefault="00461693" w:rsidP="0011419E">
      <w:pPr>
        <w:jc w:val="both"/>
        <w:rPr>
          <w:sz w:val="24"/>
          <w:szCs w:val="24"/>
        </w:rPr>
      </w:pPr>
    </w:p>
    <w:p w:rsidR="00461693" w:rsidRPr="00461693" w:rsidRDefault="00461693" w:rsidP="0011419E">
      <w:pPr>
        <w:spacing w:after="240"/>
        <w:jc w:val="both"/>
        <w:rPr>
          <w:rFonts w:ascii="Arial" w:hAnsi="Arial" w:cs="Arial"/>
          <w:sz w:val="24"/>
          <w:szCs w:val="24"/>
        </w:rPr>
      </w:pPr>
    </w:p>
    <w:p w:rsidR="006D4AB3" w:rsidRPr="00461693" w:rsidRDefault="006D4AB3" w:rsidP="0011419E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461693" w:rsidSect="001141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67CE" w:rsidRDefault="002767CE">
      <w:r>
        <w:separator/>
      </w:r>
    </w:p>
  </w:endnote>
  <w:endnote w:type="continuationSeparator" w:id="0">
    <w:p w:rsidR="002767CE" w:rsidRDefault="00276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E3DB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67CE" w:rsidRDefault="002767CE">
      <w:r>
        <w:separator/>
      </w:r>
    </w:p>
  </w:footnote>
  <w:footnote w:type="continuationSeparator" w:id="0">
    <w:p w:rsidR="002767CE" w:rsidRDefault="00276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2CC" w:rsidRDefault="00EE5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2CC" w:rsidRDefault="00EE5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2CC" w:rsidRDefault="00EE5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7CE"/>
    <w:rsid w:val="00031374"/>
    <w:rsid w:val="000A1097"/>
    <w:rsid w:val="000E2A8F"/>
    <w:rsid w:val="000F2CE2"/>
    <w:rsid w:val="0011419E"/>
    <w:rsid w:val="0012774F"/>
    <w:rsid w:val="00144B7A"/>
    <w:rsid w:val="00180C6E"/>
    <w:rsid w:val="002767CE"/>
    <w:rsid w:val="0029606A"/>
    <w:rsid w:val="00461693"/>
    <w:rsid w:val="004848F3"/>
    <w:rsid w:val="004A75F2"/>
    <w:rsid w:val="004D39D8"/>
    <w:rsid w:val="005144A9"/>
    <w:rsid w:val="00520165"/>
    <w:rsid w:val="00551D09"/>
    <w:rsid w:val="005B1B08"/>
    <w:rsid w:val="00632C3C"/>
    <w:rsid w:val="00662BDB"/>
    <w:rsid w:val="006A5DF1"/>
    <w:rsid w:val="006B6B68"/>
    <w:rsid w:val="006B7198"/>
    <w:rsid w:val="006D4AB3"/>
    <w:rsid w:val="006F3B81"/>
    <w:rsid w:val="00774462"/>
    <w:rsid w:val="007D7198"/>
    <w:rsid w:val="00806F02"/>
    <w:rsid w:val="00864A4B"/>
    <w:rsid w:val="00870F9F"/>
    <w:rsid w:val="008804B6"/>
    <w:rsid w:val="00897AB0"/>
    <w:rsid w:val="008A3553"/>
    <w:rsid w:val="009E3DB1"/>
    <w:rsid w:val="00A905AC"/>
    <w:rsid w:val="00BA6584"/>
    <w:rsid w:val="00BE7BFD"/>
    <w:rsid w:val="00C33B6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52CC"/>
    <w:rsid w:val="00EF364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C07A98"/>
  <w15:chartTrackingRefBased/>
  <w15:docId w15:val="{102BEA02-E7B2-411D-89F8-8A5357D7B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551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13</cp:revision>
  <cp:lastPrinted>2022-07-12T08:33:00Z</cp:lastPrinted>
  <dcterms:created xsi:type="dcterms:W3CDTF">2022-07-07T05:37:00Z</dcterms:created>
  <dcterms:modified xsi:type="dcterms:W3CDTF">2022-07-12T08:36:00Z</dcterms:modified>
</cp:coreProperties>
</file>